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C9525" w14:textId="486B61E1" w:rsidR="004C52FA" w:rsidRDefault="004C52FA">
      <w:pPr>
        <w:pStyle w:val="ZA"/>
        <w:framePr w:wrap="notBeside"/>
      </w:pPr>
      <w:bookmarkStart w:id="0" w:name="page1"/>
      <w:r>
        <w:rPr>
          <w:sz w:val="64"/>
        </w:rPr>
        <w:t xml:space="preserve">3GPP TS 22.087 </w:t>
      </w:r>
      <w:r w:rsidR="00232852">
        <w:t>V</w:t>
      </w:r>
      <w:r w:rsidR="004F7EDA">
        <w:t>1</w:t>
      </w:r>
      <w:r w:rsidR="00372F13">
        <w:t>9</w:t>
      </w:r>
      <w:r w:rsidR="004F7EDA">
        <w:t>.</w:t>
      </w:r>
      <w:r w:rsidR="00372F13">
        <w:t>0</w:t>
      </w:r>
      <w:r w:rsidR="004F7EDA">
        <w:t>.</w:t>
      </w:r>
      <w:r w:rsidR="00372F13">
        <w:t>0</w:t>
      </w:r>
      <w:r w:rsidR="004F7EDA">
        <w:rPr>
          <w:sz w:val="32"/>
        </w:rPr>
        <w:t xml:space="preserve"> (20</w:t>
      </w:r>
      <w:r w:rsidR="00372F13">
        <w:rPr>
          <w:sz w:val="32"/>
        </w:rPr>
        <w:t>25</w:t>
      </w:r>
      <w:r w:rsidR="004F7EDA">
        <w:rPr>
          <w:sz w:val="32"/>
        </w:rPr>
        <w:t>-</w:t>
      </w:r>
      <w:r w:rsidR="00372F13">
        <w:rPr>
          <w:sz w:val="32"/>
        </w:rPr>
        <w:t>10</w:t>
      </w:r>
      <w:r w:rsidR="00232852" w:rsidRPr="00232852">
        <w:rPr>
          <w:sz w:val="32"/>
        </w:rPr>
        <w:t>)</w:t>
      </w:r>
    </w:p>
    <w:p w14:paraId="5FD26490" w14:textId="77777777" w:rsidR="004C52FA" w:rsidRDefault="004C52FA">
      <w:pPr>
        <w:pStyle w:val="ZB"/>
        <w:framePr w:wrap="notBeside"/>
      </w:pPr>
      <w:r>
        <w:t>Technical Specification</w:t>
      </w:r>
    </w:p>
    <w:p w14:paraId="2568C407" w14:textId="77777777" w:rsidR="004C52FA" w:rsidRDefault="004C52FA">
      <w:pPr>
        <w:pStyle w:val="ZT"/>
        <w:framePr w:wrap="notBeside"/>
      </w:pPr>
      <w:r>
        <w:t>3rd Generation Partnership Project;</w:t>
      </w:r>
    </w:p>
    <w:p w14:paraId="3F35009B" w14:textId="77777777" w:rsidR="004C52FA" w:rsidRDefault="004C52FA">
      <w:pPr>
        <w:pStyle w:val="ZT"/>
        <w:framePr w:wrap="notBeside"/>
      </w:pPr>
      <w:r>
        <w:t>Technical Specification Group Services and System Aspects;</w:t>
      </w:r>
    </w:p>
    <w:p w14:paraId="6F651FC2" w14:textId="77777777" w:rsidR="004C52FA" w:rsidRDefault="004C52FA">
      <w:pPr>
        <w:pStyle w:val="ZT"/>
        <w:framePr w:wrap="notBeside"/>
      </w:pPr>
      <w:r>
        <w:t>User-to-User Signalling (UUS);</w:t>
      </w:r>
    </w:p>
    <w:p w14:paraId="1580536F" w14:textId="77777777" w:rsidR="004C52FA" w:rsidRDefault="006B0CEB">
      <w:pPr>
        <w:pStyle w:val="ZT"/>
        <w:framePr w:wrap="notBeside"/>
      </w:pPr>
      <w:r>
        <w:t>Service description;</w:t>
      </w:r>
      <w:r>
        <w:br/>
      </w:r>
      <w:r w:rsidR="004C52FA">
        <w:t>Stage 1</w:t>
      </w:r>
    </w:p>
    <w:p w14:paraId="770D89D6" w14:textId="689C3D1F" w:rsidR="004C52FA" w:rsidRDefault="00232852">
      <w:pPr>
        <w:pStyle w:val="ZT"/>
        <w:framePr w:wrap="notBeside"/>
      </w:pPr>
      <w:r>
        <w:t>(</w:t>
      </w:r>
      <w:r w:rsidRPr="00665E93">
        <w:rPr>
          <w:rStyle w:val="ZGSM"/>
        </w:rPr>
        <w:t>Release</w:t>
      </w:r>
      <w:r w:rsidR="0056224B" w:rsidRPr="00665E93">
        <w:rPr>
          <w:rStyle w:val="ZGSM"/>
        </w:rPr>
        <w:t xml:space="preserve"> </w:t>
      </w:r>
      <w:r w:rsidR="004F7EDA">
        <w:rPr>
          <w:rStyle w:val="ZGSM"/>
        </w:rPr>
        <w:t>1</w:t>
      </w:r>
      <w:r w:rsidR="00372F13">
        <w:rPr>
          <w:rStyle w:val="ZGSM"/>
        </w:rPr>
        <w:t>9</w:t>
      </w:r>
      <w:r>
        <w:t>)</w:t>
      </w:r>
    </w:p>
    <w:p w14:paraId="5D6DBFA4" w14:textId="77777777" w:rsidR="004C52FA" w:rsidRDefault="004C52FA">
      <w:pPr>
        <w:pStyle w:val="ZT"/>
        <w:framePr w:wrap="notBeside"/>
        <w:rPr>
          <w:i/>
          <w:sz w:val="28"/>
        </w:rPr>
      </w:pPr>
    </w:p>
    <w:p w14:paraId="565DDBCE" w14:textId="77777777" w:rsidR="00C60077" w:rsidRDefault="00681B54" w:rsidP="00C60077">
      <w:pPr>
        <w:pStyle w:val="ZU"/>
        <w:framePr w:wrap="notBeside"/>
        <w:tabs>
          <w:tab w:val="right" w:pos="10206"/>
        </w:tabs>
        <w:jc w:val="left"/>
      </w:pPr>
      <w:r>
        <w:rPr>
          <w:i/>
        </w:rPr>
        <w:pict w14:anchorId="4F976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9.85pt;height:81.15pt;visibility:visible">
            <v:imagedata r:id="rId8" o:title=""/>
          </v:shape>
        </w:pict>
      </w:r>
      <w:r w:rsidR="00C60077">
        <w:rPr>
          <w:color w:val="0000FF"/>
        </w:rPr>
        <w:tab/>
      </w:r>
      <w:r w:rsidR="00C60077">
        <w:rPr>
          <w:color w:val="0000FF"/>
        </w:rPr>
        <w:pict w14:anchorId="7F8B56FA">
          <v:shape id="_x0000_i1026" type="#_x0000_t75" style="width:128.2pt;height:64.9pt">
            <v:imagedata r:id="rId9" o:title="3GPP-logo-TM2"/>
          </v:shape>
        </w:pict>
      </w:r>
    </w:p>
    <w:p w14:paraId="69C656E2" w14:textId="77777777" w:rsidR="004C52FA" w:rsidRDefault="004C52FA">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79000F43" w14:textId="77777777" w:rsidR="004C52FA" w:rsidRDefault="004C52FA">
      <w:pPr>
        <w:pStyle w:val="ZV"/>
        <w:framePr w:wrap="notBeside"/>
      </w:pPr>
    </w:p>
    <w:bookmarkEnd w:id="0"/>
    <w:p w14:paraId="12568483" w14:textId="77777777" w:rsidR="004C52FA" w:rsidRDefault="004C52FA">
      <w:pPr>
        <w:sectPr w:rsidR="004C52FA" w:rsidSect="00C00E94">
          <w:headerReference w:type="default" r:id="rId10"/>
          <w:footnotePr>
            <w:numRestart w:val="eachSect"/>
          </w:footnotePr>
          <w:pgSz w:w="11907" w:h="16840" w:code="9"/>
          <w:pgMar w:top="2268" w:right="851" w:bottom="10773" w:left="851" w:header="0" w:footer="0" w:gutter="0"/>
          <w:cols w:space="720"/>
        </w:sectPr>
      </w:pPr>
    </w:p>
    <w:p w14:paraId="1C266325" w14:textId="77777777" w:rsidR="004C52FA" w:rsidRDefault="004C52FA">
      <w:bookmarkStart w:id="1" w:name="page2"/>
    </w:p>
    <w:p w14:paraId="07B635D9" w14:textId="77777777" w:rsidR="004C52FA" w:rsidRDefault="004C52FA">
      <w:pPr>
        <w:pStyle w:val="FP"/>
        <w:framePr w:wrap="notBeside" w:hAnchor="margin" w:y="1419"/>
        <w:pBdr>
          <w:bottom w:val="single" w:sz="6" w:space="1" w:color="auto"/>
        </w:pBdr>
        <w:spacing w:before="240"/>
        <w:ind w:left="2835" w:right="2835"/>
        <w:jc w:val="center"/>
      </w:pPr>
      <w:r>
        <w:t>Keywords</w:t>
      </w:r>
    </w:p>
    <w:p w14:paraId="743C6A2B" w14:textId="77777777" w:rsidR="004C52FA" w:rsidRDefault="00000658">
      <w:pPr>
        <w:pStyle w:val="FP"/>
        <w:framePr w:wrap="notBeside" w:hAnchor="margin" w:y="1419"/>
        <w:ind w:left="2835" w:right="2835"/>
        <w:jc w:val="center"/>
        <w:rPr>
          <w:rFonts w:ascii="Arial" w:hAnsi="Arial"/>
          <w:sz w:val="18"/>
        </w:rPr>
      </w:pPr>
      <w:r>
        <w:rPr>
          <w:rFonts w:ascii="Arial" w:hAnsi="Arial"/>
          <w:sz w:val="18"/>
        </w:rPr>
        <w:t xml:space="preserve">LTE, </w:t>
      </w:r>
      <w:r w:rsidR="004C52FA">
        <w:rPr>
          <w:rFonts w:ascii="Arial" w:hAnsi="Arial"/>
          <w:sz w:val="18"/>
        </w:rPr>
        <w:t>GSM, UMTS, UUS, supplementary service, stage 1</w:t>
      </w:r>
    </w:p>
    <w:p w14:paraId="4CC1F77F" w14:textId="77777777" w:rsidR="004C52FA" w:rsidRDefault="004C52FA"/>
    <w:p w14:paraId="484090FD" w14:textId="77777777" w:rsidR="004C52FA" w:rsidRDefault="004C52FA">
      <w:pPr>
        <w:pStyle w:val="FP"/>
        <w:framePr w:wrap="notBeside" w:hAnchor="margin" w:yAlign="center"/>
        <w:spacing w:after="240"/>
        <w:ind w:left="2835" w:right="2835"/>
        <w:jc w:val="center"/>
        <w:rPr>
          <w:rFonts w:ascii="Arial" w:hAnsi="Arial"/>
          <w:b/>
          <w:i/>
        </w:rPr>
      </w:pPr>
      <w:r>
        <w:rPr>
          <w:rFonts w:ascii="Arial" w:hAnsi="Arial"/>
          <w:b/>
          <w:i/>
        </w:rPr>
        <w:t>3GPP</w:t>
      </w:r>
    </w:p>
    <w:p w14:paraId="7007092F" w14:textId="77777777" w:rsidR="004C52FA" w:rsidRDefault="004C52FA">
      <w:pPr>
        <w:pStyle w:val="FP"/>
        <w:framePr w:wrap="notBeside" w:hAnchor="margin" w:yAlign="center"/>
        <w:pBdr>
          <w:bottom w:val="single" w:sz="6" w:space="1" w:color="auto"/>
        </w:pBdr>
        <w:ind w:left="2835" w:right="2835"/>
        <w:jc w:val="center"/>
      </w:pPr>
      <w:r>
        <w:t>Postal address</w:t>
      </w:r>
    </w:p>
    <w:p w14:paraId="58F830A8" w14:textId="77777777" w:rsidR="004C52FA" w:rsidRDefault="004C52FA">
      <w:pPr>
        <w:pStyle w:val="FP"/>
        <w:framePr w:wrap="notBeside" w:hAnchor="margin" w:yAlign="center"/>
        <w:ind w:left="2835" w:right="2835"/>
        <w:jc w:val="center"/>
        <w:rPr>
          <w:rFonts w:ascii="Arial" w:hAnsi="Arial"/>
          <w:sz w:val="18"/>
        </w:rPr>
      </w:pPr>
    </w:p>
    <w:p w14:paraId="446F7C1E" w14:textId="77777777" w:rsidR="004C52FA" w:rsidRDefault="004C52FA">
      <w:pPr>
        <w:pStyle w:val="FP"/>
        <w:framePr w:wrap="notBeside" w:hAnchor="margin" w:yAlign="center"/>
        <w:pBdr>
          <w:bottom w:val="single" w:sz="6" w:space="1" w:color="auto"/>
        </w:pBdr>
        <w:spacing w:before="240"/>
        <w:ind w:left="2835" w:right="2835"/>
        <w:jc w:val="center"/>
      </w:pPr>
      <w:r>
        <w:t>3GPP support office address</w:t>
      </w:r>
    </w:p>
    <w:p w14:paraId="03F951A2" w14:textId="77777777" w:rsidR="004C52FA" w:rsidRDefault="004C52F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BD7950" w14:textId="77777777" w:rsidR="004C52FA" w:rsidRDefault="004C52F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5E3B427" w14:textId="77777777" w:rsidR="004C52FA" w:rsidRDefault="004C52FA">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5B82F796" w14:textId="77777777" w:rsidR="004C52FA" w:rsidRDefault="004C52FA">
      <w:pPr>
        <w:pStyle w:val="FP"/>
        <w:framePr w:wrap="notBeside" w:hAnchor="margin" w:yAlign="center"/>
        <w:pBdr>
          <w:bottom w:val="single" w:sz="6" w:space="1" w:color="auto"/>
        </w:pBdr>
        <w:spacing w:before="240"/>
        <w:ind w:left="2835" w:right="2835"/>
        <w:jc w:val="center"/>
        <w:rPr>
          <w:lang w:val="fr-FR"/>
        </w:rPr>
      </w:pPr>
      <w:r>
        <w:rPr>
          <w:lang w:val="fr-FR"/>
        </w:rPr>
        <w:t>Internet</w:t>
      </w:r>
    </w:p>
    <w:p w14:paraId="4A6110E8" w14:textId="77777777" w:rsidR="004C52FA" w:rsidRDefault="004C52FA">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08D25ED7" w14:textId="77777777" w:rsidR="004C52FA" w:rsidRDefault="004C52FA">
      <w:pPr>
        <w:rPr>
          <w:lang w:val="fr-FR"/>
        </w:rPr>
      </w:pPr>
    </w:p>
    <w:p w14:paraId="098D0752" w14:textId="77777777" w:rsidR="004C52FA" w:rsidRDefault="004C52FA">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025E8486" w14:textId="77777777" w:rsidR="00000658" w:rsidRDefault="004C52FA" w:rsidP="00000658">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7F0EB0D6" w14:textId="77777777" w:rsidR="00000658" w:rsidRDefault="00000658" w:rsidP="00000658">
      <w:pPr>
        <w:pStyle w:val="FP"/>
        <w:framePr w:wrap="notBeside" w:hAnchor="margin" w:yAlign="bottom"/>
        <w:jc w:val="center"/>
        <w:rPr>
          <w:noProof/>
        </w:rPr>
      </w:pPr>
    </w:p>
    <w:p w14:paraId="71A30FBB" w14:textId="5D39FB9A" w:rsidR="00000658" w:rsidRDefault="00000658" w:rsidP="00000658">
      <w:pPr>
        <w:pStyle w:val="FP"/>
        <w:framePr w:wrap="notBeside" w:hAnchor="margin" w:yAlign="bottom"/>
        <w:jc w:val="center"/>
        <w:rPr>
          <w:noProof/>
          <w:sz w:val="18"/>
        </w:rPr>
      </w:pPr>
      <w:r>
        <w:rPr>
          <w:noProof/>
          <w:sz w:val="18"/>
        </w:rPr>
        <w:t>©</w:t>
      </w:r>
      <w:r w:rsidR="006B0CEB">
        <w:rPr>
          <w:noProof/>
          <w:sz w:val="18"/>
        </w:rPr>
        <w:t xml:space="preserve"> </w:t>
      </w:r>
      <w:r w:rsidR="004F7EDA">
        <w:rPr>
          <w:noProof/>
          <w:sz w:val="18"/>
        </w:rPr>
        <w:t>20</w:t>
      </w:r>
      <w:r w:rsidR="00372F13">
        <w:rPr>
          <w:noProof/>
          <w:sz w:val="18"/>
        </w:rPr>
        <w:t>25</w:t>
      </w:r>
      <w:r>
        <w:rPr>
          <w:noProof/>
          <w:sz w:val="18"/>
        </w:rPr>
        <w:t>,</w:t>
      </w:r>
      <w:r w:rsidRPr="0032019D">
        <w:rPr>
          <w:noProof/>
          <w:sz w:val="18"/>
        </w:rPr>
        <w:t xml:space="preserve"> 3GPP Organizational Partners (ARIB, ATIS, CCSA, ETSI, </w:t>
      </w:r>
      <w:r w:rsidR="00D95CAF">
        <w:rPr>
          <w:noProof/>
          <w:sz w:val="18"/>
        </w:rPr>
        <w:t xml:space="preserve">TSDSI, </w:t>
      </w:r>
      <w:r w:rsidRPr="0032019D">
        <w:rPr>
          <w:noProof/>
          <w:sz w:val="18"/>
        </w:rPr>
        <w:t>TTA, TTC).</w:t>
      </w:r>
    </w:p>
    <w:p w14:paraId="179F71CC" w14:textId="77777777" w:rsidR="00000658" w:rsidRDefault="00000658" w:rsidP="00000658">
      <w:pPr>
        <w:pStyle w:val="FP"/>
        <w:framePr w:wrap="notBeside" w:hAnchor="margin" w:yAlign="bottom"/>
        <w:jc w:val="center"/>
        <w:rPr>
          <w:noProof/>
          <w:sz w:val="18"/>
        </w:rPr>
      </w:pPr>
      <w:r>
        <w:rPr>
          <w:noProof/>
          <w:sz w:val="18"/>
        </w:rPr>
        <w:t>All rights reserved.</w:t>
      </w:r>
      <w:r>
        <w:rPr>
          <w:noProof/>
          <w:sz w:val="18"/>
        </w:rPr>
        <w:br/>
      </w:r>
    </w:p>
    <w:p w14:paraId="5ADD5222" w14:textId="77777777" w:rsidR="00000658" w:rsidRDefault="00000658" w:rsidP="00000658">
      <w:pPr>
        <w:pStyle w:val="FP"/>
        <w:framePr w:wrap="notBeside" w:hAnchor="margin" w:yAlign="bottom"/>
        <w:rPr>
          <w:noProof/>
          <w:sz w:val="18"/>
        </w:rPr>
      </w:pPr>
      <w:r>
        <w:rPr>
          <w:noProof/>
          <w:sz w:val="18"/>
        </w:rPr>
        <w:t>UMTS™ is a Trade Mark of ETSI registered for the benefit of its members</w:t>
      </w:r>
    </w:p>
    <w:p w14:paraId="77A4D6F0" w14:textId="77777777" w:rsidR="00000658" w:rsidRDefault="00000658" w:rsidP="00000658">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4F7EDA">
        <w:rPr>
          <w:noProof/>
          <w:sz w:val="18"/>
        </w:rPr>
        <w:t xml:space="preserve"> is a Trade Mark of ETSI registered for the benefit of its Members and of the 3GPP Organizational Partners</w:t>
      </w:r>
    </w:p>
    <w:p w14:paraId="09D6A74F" w14:textId="77777777" w:rsidR="00000658" w:rsidRDefault="00000658" w:rsidP="00000658">
      <w:pPr>
        <w:pStyle w:val="FP"/>
        <w:framePr w:wrap="notBeside" w:hAnchor="margin" w:yAlign="bottom"/>
        <w:rPr>
          <w:noProof/>
          <w:sz w:val="18"/>
        </w:rPr>
      </w:pPr>
      <w:r>
        <w:rPr>
          <w:noProof/>
          <w:sz w:val="18"/>
        </w:rPr>
        <w:t>GSM® and the GSM logo are registered and owned by the GSM Association</w:t>
      </w:r>
    </w:p>
    <w:p w14:paraId="0ADD2764" w14:textId="77777777" w:rsidR="004C52FA" w:rsidRDefault="004C52FA">
      <w:pPr>
        <w:pStyle w:val="FP"/>
        <w:framePr w:wrap="notBeside" w:hAnchor="margin" w:yAlign="bottom"/>
        <w:jc w:val="center"/>
        <w:rPr>
          <w:noProof/>
          <w:sz w:val="18"/>
        </w:rPr>
      </w:pPr>
    </w:p>
    <w:bookmarkEnd w:id="1"/>
    <w:p w14:paraId="613CE8D0" w14:textId="77777777" w:rsidR="004C52FA" w:rsidRDefault="004C52FA">
      <w:pPr>
        <w:pStyle w:val="TT"/>
      </w:pPr>
      <w:r>
        <w:br w:type="page"/>
      </w:r>
      <w:r>
        <w:lastRenderedPageBreak/>
        <w:t>Contents</w:t>
      </w:r>
    </w:p>
    <w:p w14:paraId="78BC6A52" w14:textId="77777777" w:rsidR="00000658" w:rsidRDefault="00000658">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_Toc217730053 \h </w:instrText>
      </w:r>
      <w:r>
        <w:fldChar w:fldCharType="separate"/>
      </w:r>
      <w:r>
        <w:t>5</w:t>
      </w:r>
      <w:r>
        <w:fldChar w:fldCharType="end"/>
      </w:r>
    </w:p>
    <w:p w14:paraId="6F47C82B" w14:textId="77777777" w:rsidR="00000658" w:rsidRDefault="00000658">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_Toc217730054 \h </w:instrText>
      </w:r>
      <w:r>
        <w:fldChar w:fldCharType="separate"/>
      </w:r>
      <w:r>
        <w:t>6</w:t>
      </w:r>
      <w:r>
        <w:fldChar w:fldCharType="end"/>
      </w:r>
    </w:p>
    <w:p w14:paraId="2FD7078B" w14:textId="77777777" w:rsidR="00000658" w:rsidRDefault="00000658">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_Toc217730055 \h </w:instrText>
      </w:r>
      <w:r>
        <w:fldChar w:fldCharType="separate"/>
      </w:r>
      <w:r>
        <w:t>6</w:t>
      </w:r>
      <w:r>
        <w:fldChar w:fldCharType="end"/>
      </w:r>
    </w:p>
    <w:p w14:paraId="674924F4" w14:textId="77777777" w:rsidR="00000658" w:rsidRDefault="00000658">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_Toc217730056 \h </w:instrText>
      </w:r>
      <w:r>
        <w:fldChar w:fldCharType="separate"/>
      </w:r>
      <w:r>
        <w:t>6</w:t>
      </w:r>
      <w:r>
        <w:fldChar w:fldCharType="end"/>
      </w:r>
    </w:p>
    <w:p w14:paraId="7C1B8D16" w14:textId="77777777" w:rsidR="00000658" w:rsidRDefault="00000658">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_Toc217730057 \h </w:instrText>
      </w:r>
      <w:r>
        <w:fldChar w:fldCharType="separate"/>
      </w:r>
      <w:r>
        <w:t>6</w:t>
      </w:r>
      <w:r>
        <w:fldChar w:fldCharType="end"/>
      </w:r>
    </w:p>
    <w:p w14:paraId="48008D23" w14:textId="77777777" w:rsidR="00000658" w:rsidRDefault="00000658">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_Toc217730058 \h </w:instrText>
      </w:r>
      <w:r>
        <w:fldChar w:fldCharType="separate"/>
      </w:r>
      <w:r>
        <w:t>6</w:t>
      </w:r>
      <w:r>
        <w:fldChar w:fldCharType="end"/>
      </w:r>
    </w:p>
    <w:p w14:paraId="58335333" w14:textId="77777777" w:rsidR="00000658" w:rsidRDefault="00000658">
      <w:pPr>
        <w:pStyle w:val="TOC1"/>
        <w:rPr>
          <w:rFonts w:eastAsia="MS Mincho"/>
          <w:sz w:val="24"/>
          <w:szCs w:val="24"/>
          <w:lang w:eastAsia="ja-JP"/>
        </w:rPr>
      </w:pPr>
      <w:r>
        <w:t>4</w:t>
      </w:r>
      <w:r>
        <w:rPr>
          <w:rFonts w:eastAsia="MS Mincho"/>
          <w:sz w:val="24"/>
          <w:szCs w:val="24"/>
          <w:lang w:eastAsia="ja-JP"/>
        </w:rPr>
        <w:tab/>
      </w:r>
      <w:r>
        <w:t>Description</w:t>
      </w:r>
      <w:r>
        <w:tab/>
      </w:r>
      <w:r>
        <w:fldChar w:fldCharType="begin" w:fldLock="1"/>
      </w:r>
      <w:r>
        <w:instrText xml:space="preserve"> PAGEREF _Toc217730059 \h </w:instrText>
      </w:r>
      <w:r>
        <w:fldChar w:fldCharType="separate"/>
      </w:r>
      <w:r>
        <w:t>7</w:t>
      </w:r>
      <w:r>
        <w:fldChar w:fldCharType="end"/>
      </w:r>
    </w:p>
    <w:p w14:paraId="440BC36A" w14:textId="77777777" w:rsidR="00000658" w:rsidRDefault="00000658">
      <w:pPr>
        <w:pStyle w:val="TOC2"/>
        <w:rPr>
          <w:rFonts w:eastAsia="MS Mincho"/>
          <w:sz w:val="24"/>
          <w:szCs w:val="24"/>
          <w:lang w:eastAsia="ja-JP"/>
        </w:rPr>
      </w:pPr>
      <w:r>
        <w:t>4.1</w:t>
      </w:r>
      <w:r>
        <w:rPr>
          <w:rFonts w:eastAsia="MS Mincho"/>
          <w:sz w:val="24"/>
          <w:szCs w:val="24"/>
          <w:lang w:eastAsia="ja-JP"/>
        </w:rPr>
        <w:tab/>
      </w:r>
      <w:r>
        <w:t>Description</w:t>
      </w:r>
      <w:r>
        <w:tab/>
      </w:r>
      <w:r>
        <w:fldChar w:fldCharType="begin" w:fldLock="1"/>
      </w:r>
      <w:r>
        <w:instrText xml:space="preserve"> PAGEREF _Toc217730060 \h </w:instrText>
      </w:r>
      <w:r>
        <w:fldChar w:fldCharType="separate"/>
      </w:r>
      <w:r>
        <w:t>7</w:t>
      </w:r>
      <w:r>
        <w:fldChar w:fldCharType="end"/>
      </w:r>
    </w:p>
    <w:p w14:paraId="125484F7" w14:textId="77777777" w:rsidR="00000658" w:rsidRDefault="00000658">
      <w:pPr>
        <w:pStyle w:val="TOC2"/>
        <w:rPr>
          <w:rFonts w:eastAsia="MS Mincho"/>
          <w:sz w:val="24"/>
          <w:szCs w:val="24"/>
          <w:lang w:eastAsia="ja-JP"/>
        </w:rPr>
      </w:pPr>
      <w:r>
        <w:t>4.2</w:t>
      </w:r>
      <w:r>
        <w:rPr>
          <w:rFonts w:eastAsia="MS Mincho"/>
          <w:sz w:val="24"/>
          <w:szCs w:val="24"/>
          <w:lang w:eastAsia="ja-JP"/>
        </w:rPr>
        <w:tab/>
      </w:r>
      <w:r>
        <w:t>Applicability to telecommunication services</w:t>
      </w:r>
      <w:r>
        <w:tab/>
      </w:r>
      <w:r>
        <w:fldChar w:fldCharType="begin" w:fldLock="1"/>
      </w:r>
      <w:r>
        <w:instrText xml:space="preserve"> PAGEREF _Toc217730061 \h </w:instrText>
      </w:r>
      <w:r>
        <w:fldChar w:fldCharType="separate"/>
      </w:r>
      <w:r>
        <w:t>7</w:t>
      </w:r>
      <w:r>
        <w:fldChar w:fldCharType="end"/>
      </w:r>
    </w:p>
    <w:p w14:paraId="4F7DA7D5" w14:textId="77777777" w:rsidR="00000658" w:rsidRDefault="00000658">
      <w:pPr>
        <w:pStyle w:val="TOC1"/>
        <w:rPr>
          <w:rFonts w:eastAsia="MS Mincho"/>
          <w:sz w:val="24"/>
          <w:szCs w:val="24"/>
          <w:lang w:eastAsia="ja-JP"/>
        </w:rPr>
      </w:pPr>
      <w:r>
        <w:t>5</w:t>
      </w:r>
      <w:r>
        <w:rPr>
          <w:rFonts w:eastAsia="MS Mincho"/>
          <w:sz w:val="24"/>
          <w:szCs w:val="24"/>
          <w:lang w:eastAsia="ja-JP"/>
        </w:rPr>
        <w:tab/>
      </w:r>
      <w:r>
        <w:t>Normal procedures with successful outcome</w:t>
      </w:r>
      <w:r>
        <w:tab/>
      </w:r>
      <w:r>
        <w:fldChar w:fldCharType="begin" w:fldLock="1"/>
      </w:r>
      <w:r>
        <w:instrText xml:space="preserve"> PAGEREF _Toc217730062 \h </w:instrText>
      </w:r>
      <w:r>
        <w:fldChar w:fldCharType="separate"/>
      </w:r>
      <w:r>
        <w:t>7</w:t>
      </w:r>
      <w:r>
        <w:fldChar w:fldCharType="end"/>
      </w:r>
    </w:p>
    <w:p w14:paraId="229C87BF" w14:textId="77777777" w:rsidR="00000658" w:rsidRDefault="00000658">
      <w:pPr>
        <w:pStyle w:val="TOC2"/>
        <w:rPr>
          <w:rFonts w:eastAsia="MS Mincho"/>
          <w:sz w:val="24"/>
          <w:szCs w:val="24"/>
          <w:lang w:eastAsia="ja-JP"/>
        </w:rPr>
      </w:pPr>
      <w:r>
        <w:t>5.1</w:t>
      </w:r>
      <w:r>
        <w:rPr>
          <w:rFonts w:eastAsia="MS Mincho"/>
          <w:sz w:val="24"/>
          <w:szCs w:val="24"/>
          <w:lang w:eastAsia="ja-JP"/>
        </w:rPr>
        <w:tab/>
      </w:r>
      <w:r>
        <w:t>Provision</w:t>
      </w:r>
      <w:r>
        <w:tab/>
      </w:r>
      <w:r>
        <w:fldChar w:fldCharType="begin" w:fldLock="1"/>
      </w:r>
      <w:r>
        <w:instrText xml:space="preserve"> PAGEREF _Toc217730063 \h </w:instrText>
      </w:r>
      <w:r>
        <w:fldChar w:fldCharType="separate"/>
      </w:r>
      <w:r>
        <w:t>7</w:t>
      </w:r>
      <w:r>
        <w:fldChar w:fldCharType="end"/>
      </w:r>
    </w:p>
    <w:p w14:paraId="6A107D68" w14:textId="77777777" w:rsidR="00000658" w:rsidRDefault="00000658">
      <w:pPr>
        <w:pStyle w:val="TOC2"/>
        <w:rPr>
          <w:rFonts w:eastAsia="MS Mincho"/>
          <w:sz w:val="24"/>
          <w:szCs w:val="24"/>
          <w:lang w:eastAsia="ja-JP"/>
        </w:rPr>
      </w:pPr>
      <w:r>
        <w:t>5.2</w:t>
      </w:r>
      <w:r>
        <w:rPr>
          <w:rFonts w:eastAsia="MS Mincho"/>
          <w:sz w:val="24"/>
          <w:szCs w:val="24"/>
          <w:lang w:eastAsia="ja-JP"/>
        </w:rPr>
        <w:tab/>
      </w:r>
      <w:r>
        <w:t>Withdrawal</w:t>
      </w:r>
      <w:r>
        <w:tab/>
      </w:r>
      <w:r>
        <w:fldChar w:fldCharType="begin" w:fldLock="1"/>
      </w:r>
      <w:r>
        <w:instrText xml:space="preserve"> PAGEREF _Toc217730064 \h </w:instrText>
      </w:r>
      <w:r>
        <w:fldChar w:fldCharType="separate"/>
      </w:r>
      <w:r>
        <w:t>7</w:t>
      </w:r>
      <w:r>
        <w:fldChar w:fldCharType="end"/>
      </w:r>
    </w:p>
    <w:p w14:paraId="15A7E284" w14:textId="77777777" w:rsidR="00000658" w:rsidRDefault="00000658">
      <w:pPr>
        <w:pStyle w:val="TOC2"/>
        <w:rPr>
          <w:rFonts w:eastAsia="MS Mincho"/>
          <w:sz w:val="24"/>
          <w:szCs w:val="24"/>
          <w:lang w:eastAsia="ja-JP"/>
        </w:rPr>
      </w:pPr>
      <w:r>
        <w:t>5.3</w:t>
      </w:r>
      <w:r>
        <w:rPr>
          <w:rFonts w:eastAsia="MS Mincho"/>
          <w:sz w:val="24"/>
          <w:szCs w:val="24"/>
          <w:lang w:eastAsia="ja-JP"/>
        </w:rPr>
        <w:tab/>
      </w:r>
      <w:r>
        <w:t>Registration and Erasure</w:t>
      </w:r>
      <w:r>
        <w:tab/>
      </w:r>
      <w:r>
        <w:fldChar w:fldCharType="begin" w:fldLock="1"/>
      </w:r>
      <w:r>
        <w:instrText xml:space="preserve"> PAGEREF _Toc217730065 \h </w:instrText>
      </w:r>
      <w:r>
        <w:fldChar w:fldCharType="separate"/>
      </w:r>
      <w:r>
        <w:t>8</w:t>
      </w:r>
      <w:r>
        <w:fldChar w:fldCharType="end"/>
      </w:r>
    </w:p>
    <w:p w14:paraId="64A98C5C" w14:textId="77777777" w:rsidR="00000658" w:rsidRDefault="00000658">
      <w:pPr>
        <w:pStyle w:val="TOC2"/>
        <w:rPr>
          <w:rFonts w:eastAsia="MS Mincho"/>
          <w:sz w:val="24"/>
          <w:szCs w:val="24"/>
          <w:lang w:eastAsia="ja-JP"/>
        </w:rPr>
      </w:pPr>
      <w:r>
        <w:t>5.4</w:t>
      </w:r>
      <w:r>
        <w:rPr>
          <w:rFonts w:eastAsia="MS Mincho"/>
          <w:sz w:val="24"/>
          <w:szCs w:val="24"/>
          <w:lang w:eastAsia="ja-JP"/>
        </w:rPr>
        <w:tab/>
      </w:r>
      <w:r>
        <w:t>Activation and Deactivation</w:t>
      </w:r>
      <w:r>
        <w:tab/>
      </w:r>
      <w:r>
        <w:fldChar w:fldCharType="begin" w:fldLock="1"/>
      </w:r>
      <w:r>
        <w:instrText xml:space="preserve"> PAGEREF _Toc217730066 \h </w:instrText>
      </w:r>
      <w:r>
        <w:fldChar w:fldCharType="separate"/>
      </w:r>
      <w:r>
        <w:t>8</w:t>
      </w:r>
      <w:r>
        <w:fldChar w:fldCharType="end"/>
      </w:r>
    </w:p>
    <w:p w14:paraId="577A9E48" w14:textId="77777777" w:rsidR="00000658" w:rsidRDefault="00000658">
      <w:pPr>
        <w:pStyle w:val="TOC2"/>
        <w:rPr>
          <w:rFonts w:eastAsia="MS Mincho"/>
          <w:sz w:val="24"/>
          <w:szCs w:val="24"/>
          <w:lang w:eastAsia="ja-JP"/>
        </w:rPr>
      </w:pPr>
      <w:r>
        <w:t>5.5</w:t>
      </w:r>
      <w:r>
        <w:rPr>
          <w:rFonts w:eastAsia="MS Mincho"/>
          <w:sz w:val="24"/>
          <w:szCs w:val="24"/>
          <w:lang w:eastAsia="ja-JP"/>
        </w:rPr>
        <w:tab/>
      </w:r>
      <w:r>
        <w:t>Invocation</w:t>
      </w:r>
      <w:r>
        <w:tab/>
      </w:r>
      <w:r>
        <w:fldChar w:fldCharType="begin" w:fldLock="1"/>
      </w:r>
      <w:r>
        <w:instrText xml:space="preserve"> PAGEREF _Toc217730067 \h </w:instrText>
      </w:r>
      <w:r>
        <w:fldChar w:fldCharType="separate"/>
      </w:r>
      <w:r>
        <w:t>8</w:t>
      </w:r>
      <w:r>
        <w:fldChar w:fldCharType="end"/>
      </w:r>
    </w:p>
    <w:p w14:paraId="16170979" w14:textId="77777777" w:rsidR="00000658" w:rsidRDefault="00000658">
      <w:pPr>
        <w:pStyle w:val="TOC2"/>
        <w:rPr>
          <w:rFonts w:eastAsia="MS Mincho"/>
          <w:sz w:val="24"/>
          <w:szCs w:val="24"/>
          <w:lang w:eastAsia="ja-JP"/>
        </w:rPr>
      </w:pPr>
      <w:r>
        <w:t>5.6</w:t>
      </w:r>
      <w:r>
        <w:rPr>
          <w:rFonts w:eastAsia="MS Mincho"/>
          <w:sz w:val="24"/>
          <w:szCs w:val="24"/>
          <w:lang w:eastAsia="ja-JP"/>
        </w:rPr>
        <w:tab/>
      </w:r>
      <w:r>
        <w:t>Interrogation</w:t>
      </w:r>
      <w:r>
        <w:tab/>
      </w:r>
      <w:r>
        <w:fldChar w:fldCharType="begin" w:fldLock="1"/>
      </w:r>
      <w:r>
        <w:instrText xml:space="preserve"> PAGEREF _Toc217730068 \h </w:instrText>
      </w:r>
      <w:r>
        <w:fldChar w:fldCharType="separate"/>
      </w:r>
      <w:r>
        <w:t>8</w:t>
      </w:r>
      <w:r>
        <w:fldChar w:fldCharType="end"/>
      </w:r>
    </w:p>
    <w:p w14:paraId="0CD32E38" w14:textId="77777777" w:rsidR="00000658" w:rsidRDefault="00000658">
      <w:pPr>
        <w:pStyle w:val="TOC2"/>
        <w:rPr>
          <w:rFonts w:eastAsia="MS Mincho"/>
          <w:sz w:val="24"/>
          <w:szCs w:val="24"/>
          <w:lang w:eastAsia="ja-JP"/>
        </w:rPr>
      </w:pPr>
      <w:r>
        <w:t>5.7</w:t>
      </w:r>
      <w:r>
        <w:rPr>
          <w:rFonts w:eastAsia="MS Mincho"/>
          <w:sz w:val="24"/>
          <w:szCs w:val="24"/>
          <w:lang w:eastAsia="ja-JP"/>
        </w:rPr>
        <w:tab/>
      </w:r>
      <w:r>
        <w:t>Handling of UUS services</w:t>
      </w:r>
      <w:r>
        <w:tab/>
      </w:r>
      <w:r>
        <w:fldChar w:fldCharType="begin" w:fldLock="1"/>
      </w:r>
      <w:r>
        <w:instrText xml:space="preserve"> PAGEREF _Toc217730069 \h </w:instrText>
      </w:r>
      <w:r>
        <w:fldChar w:fldCharType="separate"/>
      </w:r>
      <w:r>
        <w:t>8</w:t>
      </w:r>
      <w:r>
        <w:fldChar w:fldCharType="end"/>
      </w:r>
    </w:p>
    <w:p w14:paraId="1CA0C3DB" w14:textId="77777777" w:rsidR="00000658" w:rsidRDefault="00000658">
      <w:pPr>
        <w:pStyle w:val="TOC3"/>
        <w:rPr>
          <w:rFonts w:eastAsia="MS Mincho"/>
          <w:sz w:val="24"/>
          <w:szCs w:val="24"/>
          <w:lang w:eastAsia="ja-JP"/>
        </w:rPr>
      </w:pPr>
      <w:r>
        <w:t>5.7.1</w:t>
      </w:r>
      <w:r>
        <w:rPr>
          <w:rFonts w:eastAsia="MS Mincho"/>
          <w:sz w:val="24"/>
          <w:szCs w:val="24"/>
          <w:lang w:eastAsia="ja-JP"/>
        </w:rPr>
        <w:tab/>
      </w:r>
      <w:r>
        <w:t>Activation</w:t>
      </w:r>
      <w:r>
        <w:tab/>
      </w:r>
      <w:r>
        <w:fldChar w:fldCharType="begin" w:fldLock="1"/>
      </w:r>
      <w:r>
        <w:instrText xml:space="preserve"> PAGEREF _Toc217730070 \h </w:instrText>
      </w:r>
      <w:r>
        <w:fldChar w:fldCharType="separate"/>
      </w:r>
      <w:r>
        <w:t>8</w:t>
      </w:r>
      <w:r>
        <w:fldChar w:fldCharType="end"/>
      </w:r>
    </w:p>
    <w:p w14:paraId="5E867429" w14:textId="77777777" w:rsidR="00000658" w:rsidRDefault="00000658">
      <w:pPr>
        <w:pStyle w:val="TOC4"/>
        <w:rPr>
          <w:rFonts w:eastAsia="MS Mincho"/>
          <w:sz w:val="24"/>
          <w:szCs w:val="24"/>
          <w:lang w:eastAsia="ja-JP"/>
        </w:rPr>
      </w:pPr>
      <w:r>
        <w:t>5.7.1.1</w:t>
      </w:r>
      <w:r>
        <w:rPr>
          <w:rFonts w:eastAsia="MS Mincho"/>
          <w:sz w:val="24"/>
          <w:szCs w:val="24"/>
          <w:lang w:eastAsia="ja-JP"/>
        </w:rPr>
        <w:tab/>
      </w:r>
      <w:r>
        <w:t>Service 1</w:t>
      </w:r>
      <w:r>
        <w:tab/>
      </w:r>
      <w:r>
        <w:fldChar w:fldCharType="begin" w:fldLock="1"/>
      </w:r>
      <w:r>
        <w:instrText xml:space="preserve"> PAGEREF _Toc217730071 \h </w:instrText>
      </w:r>
      <w:r>
        <w:fldChar w:fldCharType="separate"/>
      </w:r>
      <w:r>
        <w:t>8</w:t>
      </w:r>
      <w:r>
        <w:fldChar w:fldCharType="end"/>
      </w:r>
    </w:p>
    <w:p w14:paraId="67232D4C" w14:textId="77777777" w:rsidR="00000658" w:rsidRDefault="00000658">
      <w:pPr>
        <w:pStyle w:val="TOC4"/>
        <w:rPr>
          <w:rFonts w:eastAsia="MS Mincho"/>
          <w:sz w:val="24"/>
          <w:szCs w:val="24"/>
          <w:lang w:eastAsia="ja-JP"/>
        </w:rPr>
      </w:pPr>
      <w:r>
        <w:t>5.7.1.2</w:t>
      </w:r>
      <w:r>
        <w:rPr>
          <w:rFonts w:eastAsia="MS Mincho"/>
          <w:sz w:val="24"/>
          <w:szCs w:val="24"/>
          <w:lang w:eastAsia="ja-JP"/>
        </w:rPr>
        <w:tab/>
      </w:r>
      <w:r>
        <w:t>Service 2</w:t>
      </w:r>
      <w:r>
        <w:tab/>
      </w:r>
      <w:r>
        <w:fldChar w:fldCharType="begin" w:fldLock="1"/>
      </w:r>
      <w:r>
        <w:instrText xml:space="preserve"> PAGEREF _Toc217730072 \h </w:instrText>
      </w:r>
      <w:r>
        <w:fldChar w:fldCharType="separate"/>
      </w:r>
      <w:r>
        <w:t>9</w:t>
      </w:r>
      <w:r>
        <w:fldChar w:fldCharType="end"/>
      </w:r>
    </w:p>
    <w:p w14:paraId="4B8DA5BC" w14:textId="77777777" w:rsidR="00000658" w:rsidRDefault="00000658">
      <w:pPr>
        <w:pStyle w:val="TOC4"/>
        <w:rPr>
          <w:rFonts w:eastAsia="MS Mincho"/>
          <w:sz w:val="24"/>
          <w:szCs w:val="24"/>
          <w:lang w:eastAsia="ja-JP"/>
        </w:rPr>
      </w:pPr>
      <w:r>
        <w:t>5.7.1.3</w:t>
      </w:r>
      <w:r>
        <w:rPr>
          <w:rFonts w:eastAsia="MS Mincho"/>
          <w:sz w:val="24"/>
          <w:szCs w:val="24"/>
          <w:lang w:eastAsia="ja-JP"/>
        </w:rPr>
        <w:tab/>
      </w:r>
      <w:r>
        <w:t>Service 3</w:t>
      </w:r>
      <w:r>
        <w:tab/>
      </w:r>
      <w:r>
        <w:fldChar w:fldCharType="begin" w:fldLock="1"/>
      </w:r>
      <w:r>
        <w:instrText xml:space="preserve"> PAGEREF _Toc217730073 \h </w:instrText>
      </w:r>
      <w:r>
        <w:fldChar w:fldCharType="separate"/>
      </w:r>
      <w:r>
        <w:t>9</w:t>
      </w:r>
      <w:r>
        <w:fldChar w:fldCharType="end"/>
      </w:r>
    </w:p>
    <w:p w14:paraId="141BF112" w14:textId="77777777" w:rsidR="00000658" w:rsidRDefault="00000658">
      <w:pPr>
        <w:pStyle w:val="TOC4"/>
        <w:rPr>
          <w:rFonts w:eastAsia="MS Mincho"/>
          <w:sz w:val="24"/>
          <w:szCs w:val="24"/>
          <w:lang w:eastAsia="ja-JP"/>
        </w:rPr>
      </w:pPr>
      <w:r>
        <w:t>5.7.1.4</w:t>
      </w:r>
      <w:r>
        <w:rPr>
          <w:rFonts w:eastAsia="MS Mincho"/>
          <w:sz w:val="24"/>
          <w:szCs w:val="24"/>
          <w:lang w:eastAsia="ja-JP"/>
        </w:rPr>
        <w:tab/>
      </w:r>
      <w:r>
        <w:t>"UUS required" request</w:t>
      </w:r>
      <w:r>
        <w:tab/>
      </w:r>
      <w:r>
        <w:fldChar w:fldCharType="begin" w:fldLock="1"/>
      </w:r>
      <w:r>
        <w:instrText xml:space="preserve"> PAGEREF _Toc217730074 \h </w:instrText>
      </w:r>
      <w:r>
        <w:fldChar w:fldCharType="separate"/>
      </w:r>
      <w:r>
        <w:t>9</w:t>
      </w:r>
      <w:r>
        <w:fldChar w:fldCharType="end"/>
      </w:r>
    </w:p>
    <w:p w14:paraId="0EFBF5DE" w14:textId="77777777" w:rsidR="00000658" w:rsidRDefault="00000658">
      <w:pPr>
        <w:pStyle w:val="TOC2"/>
        <w:rPr>
          <w:rFonts w:eastAsia="MS Mincho"/>
          <w:sz w:val="24"/>
          <w:szCs w:val="24"/>
          <w:lang w:eastAsia="ja-JP"/>
        </w:rPr>
      </w:pPr>
      <w:r>
        <w:t>5.7.2</w:t>
      </w:r>
      <w:r>
        <w:rPr>
          <w:rFonts w:eastAsia="MS Mincho"/>
          <w:sz w:val="24"/>
          <w:szCs w:val="24"/>
          <w:lang w:eastAsia="ja-JP"/>
        </w:rPr>
        <w:tab/>
      </w:r>
      <w:r>
        <w:t>Invocation and operation</w:t>
      </w:r>
      <w:r>
        <w:tab/>
      </w:r>
      <w:r>
        <w:fldChar w:fldCharType="begin" w:fldLock="1"/>
      </w:r>
      <w:r>
        <w:instrText xml:space="preserve"> PAGEREF _Toc217730075 \h </w:instrText>
      </w:r>
      <w:r>
        <w:fldChar w:fldCharType="separate"/>
      </w:r>
      <w:r>
        <w:t>9</w:t>
      </w:r>
      <w:r>
        <w:fldChar w:fldCharType="end"/>
      </w:r>
    </w:p>
    <w:p w14:paraId="7313ED35" w14:textId="77777777" w:rsidR="00000658" w:rsidRDefault="00000658">
      <w:pPr>
        <w:pStyle w:val="TOC4"/>
        <w:rPr>
          <w:rFonts w:eastAsia="MS Mincho"/>
          <w:sz w:val="24"/>
          <w:szCs w:val="24"/>
          <w:lang w:eastAsia="ja-JP"/>
        </w:rPr>
      </w:pPr>
      <w:r>
        <w:t>5.7.2.1</w:t>
      </w:r>
      <w:r>
        <w:rPr>
          <w:rFonts w:eastAsia="MS Mincho"/>
          <w:sz w:val="24"/>
          <w:szCs w:val="24"/>
          <w:lang w:eastAsia="ja-JP"/>
        </w:rPr>
        <w:tab/>
      </w:r>
      <w:r>
        <w:t>Service 1</w:t>
      </w:r>
      <w:r>
        <w:tab/>
      </w:r>
      <w:r>
        <w:fldChar w:fldCharType="begin" w:fldLock="1"/>
      </w:r>
      <w:r>
        <w:instrText xml:space="preserve"> PAGEREF _Toc217730076 \h </w:instrText>
      </w:r>
      <w:r>
        <w:fldChar w:fldCharType="separate"/>
      </w:r>
      <w:r>
        <w:t>10</w:t>
      </w:r>
      <w:r>
        <w:fldChar w:fldCharType="end"/>
      </w:r>
    </w:p>
    <w:p w14:paraId="5E8006DC" w14:textId="77777777" w:rsidR="00000658" w:rsidRDefault="00000658">
      <w:pPr>
        <w:pStyle w:val="TOC4"/>
        <w:rPr>
          <w:rFonts w:eastAsia="MS Mincho"/>
          <w:sz w:val="24"/>
          <w:szCs w:val="24"/>
          <w:lang w:eastAsia="ja-JP"/>
        </w:rPr>
      </w:pPr>
      <w:r>
        <w:t>5.7.2.2</w:t>
      </w:r>
      <w:r>
        <w:rPr>
          <w:rFonts w:eastAsia="MS Mincho"/>
          <w:sz w:val="24"/>
          <w:szCs w:val="24"/>
          <w:lang w:eastAsia="ja-JP"/>
        </w:rPr>
        <w:tab/>
      </w:r>
      <w:r>
        <w:t>Service 2</w:t>
      </w:r>
      <w:r>
        <w:tab/>
      </w:r>
      <w:r>
        <w:fldChar w:fldCharType="begin" w:fldLock="1"/>
      </w:r>
      <w:r>
        <w:instrText xml:space="preserve"> PAGEREF _Toc217730077 \h </w:instrText>
      </w:r>
      <w:r>
        <w:fldChar w:fldCharType="separate"/>
      </w:r>
      <w:r>
        <w:t>10</w:t>
      </w:r>
      <w:r>
        <w:fldChar w:fldCharType="end"/>
      </w:r>
    </w:p>
    <w:p w14:paraId="70940275" w14:textId="77777777" w:rsidR="00000658" w:rsidRDefault="00000658">
      <w:pPr>
        <w:pStyle w:val="TOC4"/>
        <w:rPr>
          <w:rFonts w:eastAsia="MS Mincho"/>
          <w:sz w:val="24"/>
          <w:szCs w:val="24"/>
          <w:lang w:eastAsia="ja-JP"/>
        </w:rPr>
      </w:pPr>
      <w:r>
        <w:t>5.7.2.3</w:t>
      </w:r>
      <w:r>
        <w:rPr>
          <w:rFonts w:eastAsia="MS Mincho"/>
          <w:sz w:val="24"/>
          <w:szCs w:val="24"/>
          <w:lang w:eastAsia="ja-JP"/>
        </w:rPr>
        <w:tab/>
      </w:r>
      <w:r>
        <w:t>Service 3</w:t>
      </w:r>
      <w:r>
        <w:tab/>
      </w:r>
      <w:r>
        <w:fldChar w:fldCharType="begin" w:fldLock="1"/>
      </w:r>
      <w:r>
        <w:instrText xml:space="preserve"> PAGEREF _Toc217730078 \h </w:instrText>
      </w:r>
      <w:r>
        <w:fldChar w:fldCharType="separate"/>
      </w:r>
      <w:r>
        <w:t>10</w:t>
      </w:r>
      <w:r>
        <w:fldChar w:fldCharType="end"/>
      </w:r>
    </w:p>
    <w:p w14:paraId="792F28DA" w14:textId="77777777" w:rsidR="00000658" w:rsidRDefault="00000658">
      <w:pPr>
        <w:pStyle w:val="TOC4"/>
        <w:rPr>
          <w:rFonts w:eastAsia="MS Mincho"/>
          <w:sz w:val="24"/>
          <w:szCs w:val="24"/>
          <w:lang w:eastAsia="ja-JP"/>
        </w:rPr>
      </w:pPr>
      <w:r>
        <w:t>5.7.2.4</w:t>
      </w:r>
      <w:r>
        <w:rPr>
          <w:rFonts w:eastAsia="MS Mincho"/>
          <w:sz w:val="24"/>
          <w:szCs w:val="24"/>
          <w:lang w:eastAsia="ja-JP"/>
        </w:rPr>
        <w:tab/>
      </w:r>
      <w:r>
        <w:t>Charging requirements</w:t>
      </w:r>
      <w:r>
        <w:tab/>
      </w:r>
      <w:r>
        <w:fldChar w:fldCharType="begin" w:fldLock="1"/>
      </w:r>
      <w:r>
        <w:instrText xml:space="preserve"> PAGEREF _Toc217730079 \h </w:instrText>
      </w:r>
      <w:r>
        <w:fldChar w:fldCharType="separate"/>
      </w:r>
      <w:r>
        <w:t>10</w:t>
      </w:r>
      <w:r>
        <w:fldChar w:fldCharType="end"/>
      </w:r>
    </w:p>
    <w:p w14:paraId="213F3832" w14:textId="77777777" w:rsidR="00000658" w:rsidRDefault="00000658">
      <w:pPr>
        <w:pStyle w:val="TOC1"/>
        <w:rPr>
          <w:rFonts w:eastAsia="MS Mincho"/>
          <w:sz w:val="24"/>
          <w:szCs w:val="24"/>
          <w:lang w:eastAsia="ja-JP"/>
        </w:rPr>
      </w:pPr>
      <w:r>
        <w:t>6</w:t>
      </w:r>
      <w:r>
        <w:rPr>
          <w:rFonts w:eastAsia="MS Mincho"/>
          <w:sz w:val="24"/>
          <w:szCs w:val="24"/>
          <w:lang w:eastAsia="ja-JP"/>
        </w:rPr>
        <w:tab/>
      </w:r>
      <w:r>
        <w:t>Exceptional procedures or unsuccessful outcome</w:t>
      </w:r>
      <w:r>
        <w:tab/>
      </w:r>
      <w:r>
        <w:fldChar w:fldCharType="begin" w:fldLock="1"/>
      </w:r>
      <w:r>
        <w:instrText xml:space="preserve"> PAGEREF _Toc217730080 \h </w:instrText>
      </w:r>
      <w:r>
        <w:fldChar w:fldCharType="separate"/>
      </w:r>
      <w:r>
        <w:t>10</w:t>
      </w:r>
      <w:r>
        <w:fldChar w:fldCharType="end"/>
      </w:r>
    </w:p>
    <w:p w14:paraId="115B9987" w14:textId="77777777" w:rsidR="00000658" w:rsidRDefault="00000658">
      <w:pPr>
        <w:pStyle w:val="TOC2"/>
        <w:rPr>
          <w:rFonts w:eastAsia="MS Mincho"/>
          <w:sz w:val="24"/>
          <w:szCs w:val="24"/>
          <w:lang w:eastAsia="ja-JP"/>
        </w:rPr>
      </w:pPr>
      <w:r>
        <w:t>6.1</w:t>
      </w:r>
      <w:r>
        <w:rPr>
          <w:rFonts w:eastAsia="MS Mincho"/>
          <w:sz w:val="24"/>
          <w:szCs w:val="24"/>
          <w:lang w:eastAsia="ja-JP"/>
        </w:rPr>
        <w:tab/>
      </w:r>
      <w:r>
        <w:t>Provision and Withdrawal</w:t>
      </w:r>
      <w:r>
        <w:tab/>
      </w:r>
      <w:r>
        <w:fldChar w:fldCharType="begin" w:fldLock="1"/>
      </w:r>
      <w:r>
        <w:instrText xml:space="preserve"> PAGEREF _Toc217730081 \h </w:instrText>
      </w:r>
      <w:r>
        <w:fldChar w:fldCharType="separate"/>
      </w:r>
      <w:r>
        <w:t>10</w:t>
      </w:r>
      <w:r>
        <w:fldChar w:fldCharType="end"/>
      </w:r>
    </w:p>
    <w:p w14:paraId="021D8ED6" w14:textId="77777777" w:rsidR="00000658" w:rsidRDefault="00000658">
      <w:pPr>
        <w:pStyle w:val="TOC2"/>
        <w:rPr>
          <w:rFonts w:eastAsia="MS Mincho"/>
          <w:sz w:val="24"/>
          <w:szCs w:val="24"/>
          <w:lang w:eastAsia="ja-JP"/>
        </w:rPr>
      </w:pPr>
      <w:r>
        <w:t>6.2</w:t>
      </w:r>
      <w:r>
        <w:rPr>
          <w:rFonts w:eastAsia="MS Mincho"/>
          <w:sz w:val="24"/>
          <w:szCs w:val="24"/>
          <w:lang w:eastAsia="ja-JP"/>
        </w:rPr>
        <w:tab/>
      </w:r>
      <w:r>
        <w:t>Registration and Erasure</w:t>
      </w:r>
      <w:r>
        <w:tab/>
      </w:r>
      <w:r>
        <w:fldChar w:fldCharType="begin" w:fldLock="1"/>
      </w:r>
      <w:r>
        <w:instrText xml:space="preserve"> PAGEREF _Toc217730082 \h </w:instrText>
      </w:r>
      <w:r>
        <w:fldChar w:fldCharType="separate"/>
      </w:r>
      <w:r>
        <w:t>10</w:t>
      </w:r>
      <w:r>
        <w:fldChar w:fldCharType="end"/>
      </w:r>
    </w:p>
    <w:p w14:paraId="42FD6376" w14:textId="77777777" w:rsidR="00000658" w:rsidRDefault="00000658">
      <w:pPr>
        <w:pStyle w:val="TOC2"/>
        <w:rPr>
          <w:rFonts w:eastAsia="MS Mincho"/>
          <w:sz w:val="24"/>
          <w:szCs w:val="24"/>
          <w:lang w:eastAsia="ja-JP"/>
        </w:rPr>
      </w:pPr>
      <w:r>
        <w:t>6.3</w:t>
      </w:r>
      <w:r>
        <w:rPr>
          <w:rFonts w:eastAsia="MS Mincho"/>
          <w:sz w:val="24"/>
          <w:szCs w:val="24"/>
          <w:lang w:eastAsia="ja-JP"/>
        </w:rPr>
        <w:tab/>
      </w:r>
      <w:r>
        <w:t>Handling of UUS services</w:t>
      </w:r>
      <w:r>
        <w:tab/>
      </w:r>
      <w:r>
        <w:fldChar w:fldCharType="begin" w:fldLock="1"/>
      </w:r>
      <w:r>
        <w:instrText xml:space="preserve"> PAGEREF _Toc217730083 \h </w:instrText>
      </w:r>
      <w:r>
        <w:fldChar w:fldCharType="separate"/>
      </w:r>
      <w:r>
        <w:t>10</w:t>
      </w:r>
      <w:r>
        <w:fldChar w:fldCharType="end"/>
      </w:r>
    </w:p>
    <w:p w14:paraId="0DDD76CC" w14:textId="77777777" w:rsidR="00000658" w:rsidRDefault="00000658">
      <w:pPr>
        <w:pStyle w:val="TOC3"/>
        <w:rPr>
          <w:rFonts w:eastAsia="MS Mincho"/>
          <w:sz w:val="24"/>
          <w:szCs w:val="24"/>
          <w:lang w:eastAsia="ja-JP"/>
        </w:rPr>
      </w:pPr>
      <w:r>
        <w:t>6.3.1</w:t>
      </w:r>
      <w:r>
        <w:rPr>
          <w:rFonts w:eastAsia="MS Mincho"/>
          <w:sz w:val="24"/>
          <w:szCs w:val="24"/>
          <w:lang w:eastAsia="ja-JP"/>
        </w:rPr>
        <w:tab/>
      </w:r>
      <w:r>
        <w:t>Activation</w:t>
      </w:r>
      <w:r>
        <w:tab/>
      </w:r>
      <w:r>
        <w:fldChar w:fldCharType="begin" w:fldLock="1"/>
      </w:r>
      <w:r>
        <w:instrText xml:space="preserve"> PAGEREF _Toc217730084 \h </w:instrText>
      </w:r>
      <w:r>
        <w:fldChar w:fldCharType="separate"/>
      </w:r>
      <w:r>
        <w:t>10</w:t>
      </w:r>
      <w:r>
        <w:fldChar w:fldCharType="end"/>
      </w:r>
    </w:p>
    <w:p w14:paraId="04231AD3" w14:textId="77777777" w:rsidR="00000658" w:rsidRDefault="00000658">
      <w:pPr>
        <w:pStyle w:val="TOC2"/>
        <w:rPr>
          <w:rFonts w:eastAsia="MS Mincho"/>
          <w:sz w:val="24"/>
          <w:szCs w:val="24"/>
          <w:lang w:eastAsia="ja-JP"/>
        </w:rPr>
      </w:pPr>
      <w:r>
        <w:t>6.3.2</w:t>
      </w:r>
      <w:r>
        <w:rPr>
          <w:rFonts w:eastAsia="MS Mincho"/>
          <w:sz w:val="24"/>
          <w:szCs w:val="24"/>
          <w:lang w:eastAsia="ja-JP"/>
        </w:rPr>
        <w:tab/>
      </w:r>
      <w:r>
        <w:t>Invocation</w:t>
      </w:r>
      <w:r>
        <w:tab/>
      </w:r>
      <w:r>
        <w:fldChar w:fldCharType="begin" w:fldLock="1"/>
      </w:r>
      <w:r>
        <w:instrText xml:space="preserve"> PAGEREF _Toc217730085 \h </w:instrText>
      </w:r>
      <w:r>
        <w:fldChar w:fldCharType="separate"/>
      </w:r>
      <w:r>
        <w:t>11</w:t>
      </w:r>
      <w:r>
        <w:fldChar w:fldCharType="end"/>
      </w:r>
    </w:p>
    <w:p w14:paraId="51C8B24B" w14:textId="77777777" w:rsidR="00000658" w:rsidRDefault="00000658">
      <w:pPr>
        <w:pStyle w:val="TOC1"/>
        <w:rPr>
          <w:rFonts w:eastAsia="MS Mincho"/>
          <w:sz w:val="24"/>
          <w:szCs w:val="24"/>
          <w:lang w:eastAsia="ja-JP"/>
        </w:rPr>
      </w:pPr>
      <w:r>
        <w:t>7</w:t>
      </w:r>
      <w:r>
        <w:rPr>
          <w:rFonts w:eastAsia="MS Mincho"/>
          <w:sz w:val="24"/>
          <w:szCs w:val="24"/>
          <w:lang w:eastAsia="ja-JP"/>
        </w:rPr>
        <w:tab/>
      </w:r>
      <w:r>
        <w:t>Interactions with other supplementary services</w:t>
      </w:r>
      <w:r>
        <w:tab/>
      </w:r>
      <w:r>
        <w:fldChar w:fldCharType="begin" w:fldLock="1"/>
      </w:r>
      <w:r>
        <w:instrText xml:space="preserve"> PAGEREF _Toc217730086 \h </w:instrText>
      </w:r>
      <w:r>
        <w:fldChar w:fldCharType="separate"/>
      </w:r>
      <w:r>
        <w:t>11</w:t>
      </w:r>
      <w:r>
        <w:fldChar w:fldCharType="end"/>
      </w:r>
    </w:p>
    <w:p w14:paraId="1B6CD671" w14:textId="77777777" w:rsidR="00000658" w:rsidRDefault="00000658">
      <w:pPr>
        <w:pStyle w:val="TOC2"/>
        <w:rPr>
          <w:rFonts w:eastAsia="MS Mincho"/>
          <w:sz w:val="24"/>
          <w:szCs w:val="24"/>
          <w:lang w:eastAsia="ja-JP"/>
        </w:rPr>
      </w:pPr>
      <w:r>
        <w:t>7.1</w:t>
      </w:r>
      <w:r>
        <w:rPr>
          <w:rFonts w:eastAsia="MS Mincho"/>
          <w:sz w:val="24"/>
          <w:szCs w:val="24"/>
          <w:lang w:eastAsia="ja-JP"/>
        </w:rPr>
        <w:tab/>
      </w:r>
      <w:r>
        <w:t>Call forwarding unconditional</w:t>
      </w:r>
      <w:r>
        <w:tab/>
      </w:r>
      <w:r>
        <w:fldChar w:fldCharType="begin" w:fldLock="1"/>
      </w:r>
      <w:r>
        <w:instrText xml:space="preserve"> PAGEREF _Toc217730087 \h </w:instrText>
      </w:r>
      <w:r>
        <w:fldChar w:fldCharType="separate"/>
      </w:r>
      <w:r>
        <w:t>11</w:t>
      </w:r>
      <w:r>
        <w:fldChar w:fldCharType="end"/>
      </w:r>
    </w:p>
    <w:p w14:paraId="396B75CF" w14:textId="77777777" w:rsidR="00000658" w:rsidRDefault="00000658">
      <w:pPr>
        <w:pStyle w:val="TOC2"/>
        <w:rPr>
          <w:rFonts w:eastAsia="MS Mincho"/>
          <w:sz w:val="24"/>
          <w:szCs w:val="24"/>
          <w:lang w:eastAsia="ja-JP"/>
        </w:rPr>
      </w:pPr>
      <w:r>
        <w:t>7.2</w:t>
      </w:r>
      <w:r>
        <w:rPr>
          <w:rFonts w:eastAsia="MS Mincho"/>
          <w:sz w:val="24"/>
          <w:szCs w:val="24"/>
          <w:lang w:eastAsia="ja-JP"/>
        </w:rPr>
        <w:tab/>
      </w:r>
      <w:r>
        <w:t>Call forwarding on mobile subscriber busy</w:t>
      </w:r>
      <w:r>
        <w:tab/>
      </w:r>
      <w:r>
        <w:fldChar w:fldCharType="begin" w:fldLock="1"/>
      </w:r>
      <w:r>
        <w:instrText xml:space="preserve"> PAGEREF _Toc217730088 \h </w:instrText>
      </w:r>
      <w:r>
        <w:fldChar w:fldCharType="separate"/>
      </w:r>
      <w:r>
        <w:t>11</w:t>
      </w:r>
      <w:r>
        <w:fldChar w:fldCharType="end"/>
      </w:r>
    </w:p>
    <w:p w14:paraId="6A9347FC" w14:textId="77777777" w:rsidR="00000658" w:rsidRDefault="00000658">
      <w:pPr>
        <w:pStyle w:val="TOC2"/>
        <w:rPr>
          <w:rFonts w:eastAsia="MS Mincho"/>
          <w:sz w:val="24"/>
          <w:szCs w:val="24"/>
          <w:lang w:eastAsia="ja-JP"/>
        </w:rPr>
      </w:pPr>
      <w:r>
        <w:t>7.3</w:t>
      </w:r>
      <w:r>
        <w:rPr>
          <w:rFonts w:eastAsia="MS Mincho"/>
          <w:sz w:val="24"/>
          <w:szCs w:val="24"/>
          <w:lang w:eastAsia="ja-JP"/>
        </w:rPr>
        <w:tab/>
      </w:r>
      <w:r>
        <w:t>Call forwarding on no reply</w:t>
      </w:r>
      <w:r>
        <w:tab/>
      </w:r>
      <w:r>
        <w:fldChar w:fldCharType="begin" w:fldLock="1"/>
      </w:r>
      <w:r>
        <w:instrText xml:space="preserve"> PAGEREF _Toc217730089 \h </w:instrText>
      </w:r>
      <w:r>
        <w:fldChar w:fldCharType="separate"/>
      </w:r>
      <w:r>
        <w:t>11</w:t>
      </w:r>
      <w:r>
        <w:fldChar w:fldCharType="end"/>
      </w:r>
    </w:p>
    <w:p w14:paraId="2F3D7AD2" w14:textId="77777777" w:rsidR="00000658" w:rsidRDefault="00000658">
      <w:pPr>
        <w:pStyle w:val="TOC2"/>
        <w:rPr>
          <w:rFonts w:eastAsia="MS Mincho"/>
          <w:sz w:val="24"/>
          <w:szCs w:val="24"/>
          <w:lang w:eastAsia="ja-JP"/>
        </w:rPr>
      </w:pPr>
      <w:r>
        <w:t>7.4</w:t>
      </w:r>
      <w:r>
        <w:rPr>
          <w:rFonts w:eastAsia="MS Mincho"/>
          <w:sz w:val="24"/>
          <w:szCs w:val="24"/>
          <w:lang w:eastAsia="ja-JP"/>
        </w:rPr>
        <w:tab/>
      </w:r>
      <w:r>
        <w:t>Call forwarding on mobile subscriber not reachable</w:t>
      </w:r>
      <w:r>
        <w:tab/>
      </w:r>
      <w:r>
        <w:fldChar w:fldCharType="begin" w:fldLock="1"/>
      </w:r>
      <w:r>
        <w:instrText xml:space="preserve"> PAGEREF _Toc217730090 \h </w:instrText>
      </w:r>
      <w:r>
        <w:fldChar w:fldCharType="separate"/>
      </w:r>
      <w:r>
        <w:t>12</w:t>
      </w:r>
      <w:r>
        <w:fldChar w:fldCharType="end"/>
      </w:r>
    </w:p>
    <w:p w14:paraId="649D8FD2" w14:textId="77777777" w:rsidR="00000658" w:rsidRDefault="00000658">
      <w:pPr>
        <w:pStyle w:val="TOC2"/>
        <w:rPr>
          <w:rFonts w:eastAsia="MS Mincho"/>
          <w:sz w:val="24"/>
          <w:szCs w:val="24"/>
          <w:lang w:eastAsia="ja-JP"/>
        </w:rPr>
      </w:pPr>
      <w:r>
        <w:t>7.5</w:t>
      </w:r>
      <w:r>
        <w:rPr>
          <w:rFonts w:eastAsia="MS Mincho"/>
          <w:sz w:val="24"/>
          <w:szCs w:val="24"/>
          <w:lang w:eastAsia="ja-JP"/>
        </w:rPr>
        <w:tab/>
      </w:r>
      <w:r>
        <w:t>Call waiting</w:t>
      </w:r>
      <w:r>
        <w:tab/>
      </w:r>
      <w:r>
        <w:fldChar w:fldCharType="begin" w:fldLock="1"/>
      </w:r>
      <w:r>
        <w:instrText xml:space="preserve"> PAGEREF _Toc217730091 \h </w:instrText>
      </w:r>
      <w:r>
        <w:fldChar w:fldCharType="separate"/>
      </w:r>
      <w:r>
        <w:t>12</w:t>
      </w:r>
      <w:r>
        <w:fldChar w:fldCharType="end"/>
      </w:r>
    </w:p>
    <w:p w14:paraId="0BA35AB6" w14:textId="77777777" w:rsidR="00000658" w:rsidRDefault="00000658">
      <w:pPr>
        <w:pStyle w:val="TOC2"/>
        <w:rPr>
          <w:rFonts w:eastAsia="MS Mincho"/>
          <w:sz w:val="24"/>
          <w:szCs w:val="24"/>
          <w:lang w:eastAsia="ja-JP"/>
        </w:rPr>
      </w:pPr>
      <w:r>
        <w:t>7.6</w:t>
      </w:r>
      <w:r>
        <w:rPr>
          <w:rFonts w:eastAsia="MS Mincho"/>
          <w:sz w:val="24"/>
          <w:szCs w:val="24"/>
          <w:lang w:eastAsia="ja-JP"/>
        </w:rPr>
        <w:tab/>
      </w:r>
      <w:r>
        <w:t>Call hold</w:t>
      </w:r>
      <w:r>
        <w:tab/>
      </w:r>
      <w:r>
        <w:fldChar w:fldCharType="begin" w:fldLock="1"/>
      </w:r>
      <w:r>
        <w:instrText xml:space="preserve"> PAGEREF _Toc217730092 \h </w:instrText>
      </w:r>
      <w:r>
        <w:fldChar w:fldCharType="separate"/>
      </w:r>
      <w:r>
        <w:t>12</w:t>
      </w:r>
      <w:r>
        <w:fldChar w:fldCharType="end"/>
      </w:r>
    </w:p>
    <w:p w14:paraId="14DBAF6B" w14:textId="77777777" w:rsidR="00000658" w:rsidRDefault="00000658">
      <w:pPr>
        <w:pStyle w:val="TOC2"/>
        <w:rPr>
          <w:rFonts w:eastAsia="MS Mincho"/>
          <w:sz w:val="24"/>
          <w:szCs w:val="24"/>
          <w:lang w:eastAsia="ja-JP"/>
        </w:rPr>
      </w:pPr>
      <w:r>
        <w:t>7.7</w:t>
      </w:r>
      <w:r>
        <w:rPr>
          <w:rFonts w:eastAsia="MS Mincho"/>
          <w:sz w:val="24"/>
          <w:szCs w:val="24"/>
          <w:lang w:eastAsia="ja-JP"/>
        </w:rPr>
        <w:tab/>
      </w:r>
      <w:r>
        <w:t>Completion of calls to busy subscribers</w:t>
      </w:r>
      <w:r>
        <w:tab/>
      </w:r>
      <w:r>
        <w:fldChar w:fldCharType="begin" w:fldLock="1"/>
      </w:r>
      <w:r>
        <w:instrText xml:space="preserve"> PAGEREF _Toc217730093 \h </w:instrText>
      </w:r>
      <w:r>
        <w:fldChar w:fldCharType="separate"/>
      </w:r>
      <w:r>
        <w:t>12</w:t>
      </w:r>
      <w:r>
        <w:fldChar w:fldCharType="end"/>
      </w:r>
    </w:p>
    <w:p w14:paraId="4AE5514B" w14:textId="77777777" w:rsidR="00000658" w:rsidRDefault="00000658">
      <w:pPr>
        <w:pStyle w:val="TOC2"/>
        <w:rPr>
          <w:rFonts w:eastAsia="MS Mincho"/>
          <w:sz w:val="24"/>
          <w:szCs w:val="24"/>
          <w:lang w:eastAsia="ja-JP"/>
        </w:rPr>
      </w:pPr>
      <w:r>
        <w:t>7.8</w:t>
      </w:r>
      <w:r>
        <w:rPr>
          <w:rFonts w:eastAsia="MS Mincho"/>
          <w:sz w:val="24"/>
          <w:szCs w:val="24"/>
          <w:lang w:eastAsia="ja-JP"/>
        </w:rPr>
        <w:tab/>
      </w:r>
      <w:r>
        <w:t>Explicit call transfer</w:t>
      </w:r>
      <w:r>
        <w:tab/>
      </w:r>
      <w:r>
        <w:fldChar w:fldCharType="begin" w:fldLock="1"/>
      </w:r>
      <w:r>
        <w:instrText xml:space="preserve"> PAGEREF _Toc217730094 \h </w:instrText>
      </w:r>
      <w:r>
        <w:fldChar w:fldCharType="separate"/>
      </w:r>
      <w:r>
        <w:t>12</w:t>
      </w:r>
      <w:r>
        <w:fldChar w:fldCharType="end"/>
      </w:r>
    </w:p>
    <w:p w14:paraId="5A6C97A4" w14:textId="77777777" w:rsidR="00000658" w:rsidRDefault="00000658">
      <w:pPr>
        <w:pStyle w:val="TOC2"/>
        <w:rPr>
          <w:rFonts w:eastAsia="MS Mincho"/>
          <w:sz w:val="24"/>
          <w:szCs w:val="24"/>
          <w:lang w:eastAsia="ja-JP"/>
        </w:rPr>
      </w:pPr>
      <w:r>
        <w:t>7.9</w:t>
      </w:r>
      <w:r>
        <w:rPr>
          <w:rFonts w:eastAsia="MS Mincho"/>
          <w:sz w:val="24"/>
          <w:szCs w:val="24"/>
          <w:lang w:eastAsia="ja-JP"/>
        </w:rPr>
        <w:tab/>
      </w:r>
      <w:r>
        <w:t>Multi party service</w:t>
      </w:r>
      <w:r>
        <w:tab/>
      </w:r>
      <w:r>
        <w:fldChar w:fldCharType="begin" w:fldLock="1"/>
      </w:r>
      <w:r>
        <w:instrText xml:space="preserve"> PAGEREF _Toc217730095 \h </w:instrText>
      </w:r>
      <w:r>
        <w:fldChar w:fldCharType="separate"/>
      </w:r>
      <w:r>
        <w:t>12</w:t>
      </w:r>
      <w:r>
        <w:fldChar w:fldCharType="end"/>
      </w:r>
    </w:p>
    <w:p w14:paraId="13024FEA" w14:textId="77777777" w:rsidR="00000658" w:rsidRDefault="00000658">
      <w:pPr>
        <w:pStyle w:val="TOC2"/>
        <w:rPr>
          <w:rFonts w:eastAsia="MS Mincho"/>
          <w:sz w:val="24"/>
          <w:szCs w:val="24"/>
          <w:lang w:eastAsia="ja-JP"/>
        </w:rPr>
      </w:pPr>
      <w:r>
        <w:t>7.10</w:t>
      </w:r>
      <w:r>
        <w:rPr>
          <w:rFonts w:eastAsia="MS Mincho"/>
          <w:sz w:val="24"/>
          <w:szCs w:val="24"/>
          <w:lang w:eastAsia="ja-JP"/>
        </w:rPr>
        <w:tab/>
      </w:r>
      <w:r>
        <w:t>Advice of charge</w:t>
      </w:r>
      <w:r>
        <w:tab/>
      </w:r>
      <w:r>
        <w:fldChar w:fldCharType="begin" w:fldLock="1"/>
      </w:r>
      <w:r>
        <w:instrText xml:space="preserve"> PAGEREF _Toc217730096 \h </w:instrText>
      </w:r>
      <w:r>
        <w:fldChar w:fldCharType="separate"/>
      </w:r>
      <w:r>
        <w:t>12</w:t>
      </w:r>
      <w:r>
        <w:fldChar w:fldCharType="end"/>
      </w:r>
    </w:p>
    <w:p w14:paraId="5AC0759C" w14:textId="77777777" w:rsidR="00000658" w:rsidRDefault="00000658">
      <w:pPr>
        <w:pStyle w:val="TOC2"/>
        <w:rPr>
          <w:rFonts w:eastAsia="MS Mincho"/>
          <w:sz w:val="24"/>
          <w:szCs w:val="24"/>
          <w:lang w:eastAsia="ja-JP"/>
        </w:rPr>
      </w:pPr>
      <w:r>
        <w:t>7.11</w:t>
      </w:r>
      <w:r>
        <w:rPr>
          <w:rFonts w:eastAsia="MS Mincho"/>
          <w:sz w:val="24"/>
          <w:szCs w:val="24"/>
          <w:lang w:eastAsia="ja-JP"/>
        </w:rPr>
        <w:tab/>
      </w:r>
      <w:r>
        <w:t>Barring of outgoing calls</w:t>
      </w:r>
      <w:r>
        <w:tab/>
      </w:r>
      <w:r>
        <w:fldChar w:fldCharType="begin" w:fldLock="1"/>
      </w:r>
      <w:r>
        <w:instrText xml:space="preserve"> PAGEREF _Toc217730097 \h </w:instrText>
      </w:r>
      <w:r>
        <w:fldChar w:fldCharType="separate"/>
      </w:r>
      <w:r>
        <w:t>13</w:t>
      </w:r>
      <w:r>
        <w:fldChar w:fldCharType="end"/>
      </w:r>
    </w:p>
    <w:p w14:paraId="246CC4F4" w14:textId="77777777" w:rsidR="00000658" w:rsidRDefault="00000658">
      <w:pPr>
        <w:pStyle w:val="TOC2"/>
        <w:rPr>
          <w:rFonts w:eastAsia="MS Mincho"/>
          <w:sz w:val="24"/>
          <w:szCs w:val="24"/>
          <w:lang w:eastAsia="ja-JP"/>
        </w:rPr>
      </w:pPr>
      <w:r>
        <w:t>7.12</w:t>
      </w:r>
      <w:r>
        <w:rPr>
          <w:rFonts w:eastAsia="MS Mincho"/>
          <w:sz w:val="24"/>
          <w:szCs w:val="24"/>
          <w:lang w:eastAsia="ja-JP"/>
        </w:rPr>
        <w:tab/>
      </w:r>
      <w:r>
        <w:t>Barring of outgoing international calls</w:t>
      </w:r>
      <w:r>
        <w:tab/>
      </w:r>
      <w:r>
        <w:fldChar w:fldCharType="begin" w:fldLock="1"/>
      </w:r>
      <w:r>
        <w:instrText xml:space="preserve"> PAGEREF _Toc217730098 \h </w:instrText>
      </w:r>
      <w:r>
        <w:fldChar w:fldCharType="separate"/>
      </w:r>
      <w:r>
        <w:t>13</w:t>
      </w:r>
      <w:r>
        <w:fldChar w:fldCharType="end"/>
      </w:r>
    </w:p>
    <w:p w14:paraId="7BCC91F7" w14:textId="77777777" w:rsidR="00000658" w:rsidRDefault="00000658">
      <w:pPr>
        <w:pStyle w:val="TOC2"/>
        <w:rPr>
          <w:rFonts w:eastAsia="MS Mincho"/>
          <w:sz w:val="24"/>
          <w:szCs w:val="24"/>
          <w:lang w:eastAsia="ja-JP"/>
        </w:rPr>
      </w:pPr>
      <w:r>
        <w:t>7.13</w:t>
      </w:r>
      <w:r>
        <w:rPr>
          <w:rFonts w:eastAsia="MS Mincho"/>
          <w:sz w:val="24"/>
          <w:szCs w:val="24"/>
          <w:lang w:eastAsia="ja-JP"/>
        </w:rPr>
        <w:tab/>
      </w:r>
      <w:r>
        <w:t>Barring of outgoing international calls except those directed to the home PLMN country</w:t>
      </w:r>
      <w:r>
        <w:tab/>
      </w:r>
      <w:r>
        <w:fldChar w:fldCharType="begin" w:fldLock="1"/>
      </w:r>
      <w:r>
        <w:instrText xml:space="preserve"> PAGEREF _Toc217730099 \h </w:instrText>
      </w:r>
      <w:r>
        <w:fldChar w:fldCharType="separate"/>
      </w:r>
      <w:r>
        <w:t>13</w:t>
      </w:r>
      <w:r>
        <w:fldChar w:fldCharType="end"/>
      </w:r>
    </w:p>
    <w:p w14:paraId="72089BF3" w14:textId="77777777" w:rsidR="00000658" w:rsidRDefault="00000658">
      <w:pPr>
        <w:pStyle w:val="TOC2"/>
        <w:rPr>
          <w:rFonts w:eastAsia="MS Mincho"/>
          <w:sz w:val="24"/>
          <w:szCs w:val="24"/>
          <w:lang w:eastAsia="ja-JP"/>
        </w:rPr>
      </w:pPr>
      <w:r>
        <w:t>7.14</w:t>
      </w:r>
      <w:r>
        <w:rPr>
          <w:rFonts w:eastAsia="MS Mincho"/>
          <w:sz w:val="24"/>
          <w:szCs w:val="24"/>
          <w:lang w:eastAsia="ja-JP"/>
        </w:rPr>
        <w:tab/>
      </w:r>
      <w:r>
        <w:t>Barring of incoming calls</w:t>
      </w:r>
      <w:r>
        <w:tab/>
      </w:r>
      <w:r>
        <w:fldChar w:fldCharType="begin" w:fldLock="1"/>
      </w:r>
      <w:r>
        <w:instrText xml:space="preserve"> PAGEREF _Toc217730100 \h </w:instrText>
      </w:r>
      <w:r>
        <w:fldChar w:fldCharType="separate"/>
      </w:r>
      <w:r>
        <w:t>13</w:t>
      </w:r>
      <w:r>
        <w:fldChar w:fldCharType="end"/>
      </w:r>
    </w:p>
    <w:p w14:paraId="4F53B6C8" w14:textId="77777777" w:rsidR="00000658" w:rsidRDefault="00000658">
      <w:pPr>
        <w:pStyle w:val="TOC2"/>
        <w:rPr>
          <w:rFonts w:eastAsia="MS Mincho"/>
          <w:sz w:val="24"/>
          <w:szCs w:val="24"/>
          <w:lang w:eastAsia="ja-JP"/>
        </w:rPr>
      </w:pPr>
      <w:r>
        <w:t>7.15</w:t>
      </w:r>
      <w:r>
        <w:rPr>
          <w:rFonts w:eastAsia="MS Mincho"/>
          <w:sz w:val="24"/>
          <w:szCs w:val="24"/>
          <w:lang w:eastAsia="ja-JP"/>
        </w:rPr>
        <w:tab/>
      </w:r>
      <w:r>
        <w:t>Barring of incoming calls when roaming outside the home PLMN country</w:t>
      </w:r>
      <w:r>
        <w:tab/>
      </w:r>
      <w:r>
        <w:fldChar w:fldCharType="begin" w:fldLock="1"/>
      </w:r>
      <w:r>
        <w:instrText xml:space="preserve"> PAGEREF _Toc217730101 \h </w:instrText>
      </w:r>
      <w:r>
        <w:fldChar w:fldCharType="separate"/>
      </w:r>
      <w:r>
        <w:t>13</w:t>
      </w:r>
      <w:r>
        <w:fldChar w:fldCharType="end"/>
      </w:r>
    </w:p>
    <w:p w14:paraId="5997FA16" w14:textId="77777777" w:rsidR="00000658" w:rsidRDefault="00000658">
      <w:pPr>
        <w:pStyle w:val="TOC2"/>
        <w:rPr>
          <w:rFonts w:eastAsia="MS Mincho"/>
          <w:sz w:val="24"/>
          <w:szCs w:val="24"/>
          <w:lang w:eastAsia="ja-JP"/>
        </w:rPr>
      </w:pPr>
      <w:r>
        <w:t>7.16</w:t>
      </w:r>
      <w:r>
        <w:rPr>
          <w:rFonts w:eastAsia="MS Mincho"/>
          <w:sz w:val="24"/>
          <w:szCs w:val="24"/>
          <w:lang w:eastAsia="ja-JP"/>
        </w:rPr>
        <w:tab/>
      </w:r>
      <w:r>
        <w:t>Call Deflection</w:t>
      </w:r>
      <w:r>
        <w:tab/>
      </w:r>
      <w:r>
        <w:fldChar w:fldCharType="begin" w:fldLock="1"/>
      </w:r>
      <w:r>
        <w:instrText xml:space="preserve"> PAGEREF _Toc217730102 \h </w:instrText>
      </w:r>
      <w:r>
        <w:fldChar w:fldCharType="separate"/>
      </w:r>
      <w:r>
        <w:t>13</w:t>
      </w:r>
      <w:r>
        <w:fldChar w:fldCharType="end"/>
      </w:r>
    </w:p>
    <w:p w14:paraId="3661F941" w14:textId="77777777" w:rsidR="00000658" w:rsidRDefault="00000658">
      <w:pPr>
        <w:pStyle w:val="TOC1"/>
        <w:rPr>
          <w:rFonts w:eastAsia="MS Mincho"/>
          <w:sz w:val="24"/>
          <w:szCs w:val="24"/>
          <w:lang w:eastAsia="ja-JP"/>
        </w:rPr>
      </w:pPr>
      <w:r>
        <w:t>8</w:t>
      </w:r>
      <w:r>
        <w:rPr>
          <w:rFonts w:eastAsia="MS Mincho"/>
          <w:sz w:val="24"/>
          <w:szCs w:val="24"/>
          <w:lang w:eastAsia="ja-JP"/>
        </w:rPr>
        <w:tab/>
      </w:r>
      <w:r>
        <w:t>Interactions with other network features</w:t>
      </w:r>
      <w:r>
        <w:tab/>
      </w:r>
      <w:r>
        <w:fldChar w:fldCharType="begin" w:fldLock="1"/>
      </w:r>
      <w:r>
        <w:instrText xml:space="preserve"> PAGEREF _Toc217730103 \h </w:instrText>
      </w:r>
      <w:r>
        <w:fldChar w:fldCharType="separate"/>
      </w:r>
      <w:r>
        <w:t>13</w:t>
      </w:r>
      <w:r>
        <w:fldChar w:fldCharType="end"/>
      </w:r>
    </w:p>
    <w:p w14:paraId="67A41597" w14:textId="77777777" w:rsidR="00000658" w:rsidRDefault="00000658">
      <w:pPr>
        <w:pStyle w:val="TOC2"/>
        <w:rPr>
          <w:rFonts w:eastAsia="MS Mincho"/>
          <w:sz w:val="24"/>
          <w:szCs w:val="24"/>
          <w:lang w:eastAsia="ja-JP"/>
        </w:rPr>
      </w:pPr>
      <w:r>
        <w:t>8.1</w:t>
      </w:r>
      <w:r>
        <w:rPr>
          <w:rFonts w:eastAsia="MS Mincho"/>
          <w:sz w:val="24"/>
          <w:szCs w:val="24"/>
          <w:lang w:eastAsia="ja-JP"/>
        </w:rPr>
        <w:tab/>
      </w:r>
      <w:r>
        <w:t>Support of Optimal Routeing</w:t>
      </w:r>
      <w:r>
        <w:tab/>
      </w:r>
      <w:r>
        <w:fldChar w:fldCharType="begin" w:fldLock="1"/>
      </w:r>
      <w:r>
        <w:instrText xml:space="preserve"> PAGEREF _Toc217730104 \h </w:instrText>
      </w:r>
      <w:r>
        <w:fldChar w:fldCharType="separate"/>
      </w:r>
      <w:r>
        <w:t>13</w:t>
      </w:r>
      <w:r>
        <w:fldChar w:fldCharType="end"/>
      </w:r>
    </w:p>
    <w:p w14:paraId="1CDD400A" w14:textId="77777777" w:rsidR="00000658" w:rsidRDefault="00000658">
      <w:pPr>
        <w:pStyle w:val="TOC2"/>
        <w:rPr>
          <w:rFonts w:eastAsia="MS Mincho"/>
          <w:sz w:val="24"/>
          <w:szCs w:val="24"/>
          <w:lang w:eastAsia="ja-JP"/>
        </w:rPr>
      </w:pPr>
      <w:r>
        <w:t>8.2</w:t>
      </w:r>
      <w:r>
        <w:rPr>
          <w:rFonts w:eastAsia="MS Mincho"/>
          <w:sz w:val="24"/>
          <w:szCs w:val="24"/>
          <w:lang w:eastAsia="ja-JP"/>
        </w:rPr>
        <w:tab/>
      </w:r>
      <w:r>
        <w:t>Multicall</w:t>
      </w:r>
      <w:r>
        <w:tab/>
      </w:r>
      <w:r>
        <w:fldChar w:fldCharType="begin" w:fldLock="1"/>
      </w:r>
      <w:r>
        <w:instrText xml:space="preserve"> PAGEREF _Toc217730105 \h </w:instrText>
      </w:r>
      <w:r>
        <w:fldChar w:fldCharType="separate"/>
      </w:r>
      <w:r>
        <w:t>13</w:t>
      </w:r>
      <w:r>
        <w:fldChar w:fldCharType="end"/>
      </w:r>
    </w:p>
    <w:p w14:paraId="6EEE6E9C" w14:textId="77777777" w:rsidR="00000658" w:rsidRDefault="00000658">
      <w:pPr>
        <w:pStyle w:val="TOC1"/>
        <w:rPr>
          <w:rFonts w:eastAsia="MS Mincho"/>
          <w:sz w:val="24"/>
          <w:szCs w:val="24"/>
          <w:lang w:eastAsia="ja-JP"/>
        </w:rPr>
      </w:pPr>
      <w:r>
        <w:lastRenderedPageBreak/>
        <w:t>9</w:t>
      </w:r>
      <w:r>
        <w:rPr>
          <w:rFonts w:eastAsia="MS Mincho"/>
          <w:sz w:val="24"/>
          <w:szCs w:val="24"/>
          <w:lang w:eastAsia="ja-JP"/>
        </w:rPr>
        <w:tab/>
      </w:r>
      <w:r>
        <w:t>Interworking considerations</w:t>
      </w:r>
      <w:r>
        <w:tab/>
      </w:r>
      <w:r>
        <w:fldChar w:fldCharType="begin" w:fldLock="1"/>
      </w:r>
      <w:r>
        <w:instrText xml:space="preserve"> PAGEREF _Toc217730106 \h </w:instrText>
      </w:r>
      <w:r>
        <w:fldChar w:fldCharType="separate"/>
      </w:r>
      <w:r>
        <w:t>13</w:t>
      </w:r>
      <w:r>
        <w:fldChar w:fldCharType="end"/>
      </w:r>
    </w:p>
    <w:p w14:paraId="4C16529A" w14:textId="77777777" w:rsidR="00000658" w:rsidRDefault="00000658" w:rsidP="00000658">
      <w:pPr>
        <w:pStyle w:val="TOC8"/>
        <w:rPr>
          <w:rFonts w:eastAsia="MS Mincho"/>
          <w:b w:val="0"/>
          <w:sz w:val="24"/>
          <w:szCs w:val="24"/>
          <w:lang w:eastAsia="ja-JP"/>
        </w:rPr>
      </w:pPr>
      <w:r>
        <w:t>Annex A (informative):</w:t>
      </w:r>
      <w:r>
        <w:tab/>
        <w:t>Deviations of the 3GPP  UUS supplementary service from the ISDN service</w:t>
      </w:r>
      <w:r>
        <w:tab/>
      </w:r>
      <w:r>
        <w:fldChar w:fldCharType="begin" w:fldLock="1"/>
      </w:r>
      <w:r>
        <w:instrText xml:space="preserve"> PAGEREF _Toc217730107 \h </w:instrText>
      </w:r>
      <w:r>
        <w:fldChar w:fldCharType="separate"/>
      </w:r>
      <w:r>
        <w:t>14</w:t>
      </w:r>
      <w:r>
        <w:fldChar w:fldCharType="end"/>
      </w:r>
    </w:p>
    <w:p w14:paraId="0F6BC892" w14:textId="77777777" w:rsidR="00000658" w:rsidRDefault="00000658">
      <w:pPr>
        <w:pStyle w:val="TOC9"/>
        <w:rPr>
          <w:rFonts w:eastAsia="MS Mincho"/>
          <w:b w:val="0"/>
          <w:sz w:val="24"/>
          <w:szCs w:val="24"/>
          <w:lang w:eastAsia="ja-JP"/>
        </w:rPr>
      </w:pPr>
      <w:r>
        <w:t>Annex B:</w:t>
      </w:r>
      <w:r>
        <w:tab/>
        <w:t>Change history</w:t>
      </w:r>
      <w:r>
        <w:tab/>
      </w:r>
      <w:r>
        <w:fldChar w:fldCharType="begin" w:fldLock="1"/>
      </w:r>
      <w:r>
        <w:instrText xml:space="preserve"> PAGEREF _Toc217730108 \h </w:instrText>
      </w:r>
      <w:r>
        <w:fldChar w:fldCharType="separate"/>
      </w:r>
      <w:r>
        <w:t>15</w:t>
      </w:r>
      <w:r>
        <w:fldChar w:fldCharType="end"/>
      </w:r>
    </w:p>
    <w:p w14:paraId="34FA4EB9" w14:textId="77777777" w:rsidR="004C52FA" w:rsidRDefault="00000658">
      <w:r>
        <w:rPr>
          <w:noProof/>
          <w:sz w:val="22"/>
        </w:rPr>
        <w:fldChar w:fldCharType="end"/>
      </w:r>
    </w:p>
    <w:p w14:paraId="01AAE634" w14:textId="77777777" w:rsidR="004C52FA" w:rsidRDefault="004C52FA">
      <w:pPr>
        <w:pStyle w:val="Heading1"/>
      </w:pPr>
      <w:r>
        <w:br w:type="page"/>
      </w:r>
      <w:bookmarkStart w:id="2" w:name="_Toc217730053"/>
      <w:r>
        <w:lastRenderedPageBreak/>
        <w:t>Foreword</w:t>
      </w:r>
      <w:bookmarkEnd w:id="2"/>
    </w:p>
    <w:p w14:paraId="144E07F3" w14:textId="77777777" w:rsidR="004C52FA" w:rsidRDefault="004C52FA">
      <w:r>
        <w:t>This Technical Specification has been produced by the 3</w:t>
      </w:r>
      <w:r>
        <w:rPr>
          <w:vertAlign w:val="superscript"/>
        </w:rPr>
        <w:t>rd</w:t>
      </w:r>
      <w:r>
        <w:t xml:space="preserve"> Generation Partnership Project (3GPP).</w:t>
      </w:r>
    </w:p>
    <w:p w14:paraId="1093AB75" w14:textId="77777777" w:rsidR="004C52FA" w:rsidRDefault="004C52F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255823" w14:textId="77777777" w:rsidR="004C52FA" w:rsidRDefault="004C52FA">
      <w:pPr>
        <w:pStyle w:val="B1"/>
        <w:rPr>
          <w:lang w:val="fr-FR"/>
        </w:rPr>
      </w:pPr>
      <w:r>
        <w:rPr>
          <w:lang w:val="fr-FR"/>
        </w:rPr>
        <w:t xml:space="preserve">Version </w:t>
      </w:r>
      <w:proofErr w:type="spellStart"/>
      <w:r>
        <w:rPr>
          <w:lang w:val="fr-FR"/>
        </w:rPr>
        <w:t>x.y.z</w:t>
      </w:r>
      <w:proofErr w:type="spellEnd"/>
    </w:p>
    <w:p w14:paraId="0FB2E5C6" w14:textId="77777777" w:rsidR="004C52FA" w:rsidRDefault="004C52FA">
      <w:pPr>
        <w:pStyle w:val="B1"/>
      </w:pPr>
      <w:r>
        <w:t>where:</w:t>
      </w:r>
    </w:p>
    <w:p w14:paraId="5D25931A" w14:textId="77777777" w:rsidR="004C52FA" w:rsidRDefault="004C52FA">
      <w:pPr>
        <w:pStyle w:val="B2"/>
      </w:pPr>
      <w:r>
        <w:t>x</w:t>
      </w:r>
      <w:r>
        <w:tab/>
        <w:t>the first digit:</w:t>
      </w:r>
    </w:p>
    <w:p w14:paraId="058932CD" w14:textId="77777777" w:rsidR="004C52FA" w:rsidRDefault="004C52FA">
      <w:pPr>
        <w:pStyle w:val="B3"/>
      </w:pPr>
      <w:r>
        <w:t>1</w:t>
      </w:r>
      <w:r>
        <w:tab/>
        <w:t>presented to TSG for information;</w:t>
      </w:r>
    </w:p>
    <w:p w14:paraId="7B6E9A97" w14:textId="77777777" w:rsidR="004C52FA" w:rsidRDefault="004C52FA">
      <w:pPr>
        <w:pStyle w:val="B3"/>
      </w:pPr>
      <w:r>
        <w:t>2</w:t>
      </w:r>
      <w:r>
        <w:tab/>
        <w:t>presented to TSG for approval;</w:t>
      </w:r>
    </w:p>
    <w:p w14:paraId="5D2D94EE" w14:textId="77777777" w:rsidR="004C52FA" w:rsidRDefault="004C52FA">
      <w:pPr>
        <w:pStyle w:val="B3"/>
      </w:pPr>
      <w:r>
        <w:t>3</w:t>
      </w:r>
      <w:r>
        <w:tab/>
        <w:t>or greater indicates TSG approved document under change control.</w:t>
      </w:r>
    </w:p>
    <w:p w14:paraId="38B754E4" w14:textId="77777777" w:rsidR="004C52FA" w:rsidRDefault="004C52FA">
      <w:pPr>
        <w:pStyle w:val="B2"/>
      </w:pPr>
      <w:r>
        <w:t>y</w:t>
      </w:r>
      <w:r>
        <w:tab/>
        <w:t>the second digit is incremented for all changes of substance, i.e. technical enhancements, corrections, updates, etc.</w:t>
      </w:r>
    </w:p>
    <w:p w14:paraId="6C406DEA" w14:textId="77777777" w:rsidR="004C52FA" w:rsidRDefault="004C52FA">
      <w:pPr>
        <w:pStyle w:val="B2"/>
      </w:pPr>
      <w:r>
        <w:t>z</w:t>
      </w:r>
      <w:r>
        <w:tab/>
        <w:t>the third digit is incremented when editorial only changes have been incorporated in the document.</w:t>
      </w:r>
    </w:p>
    <w:p w14:paraId="7EC5A7F5" w14:textId="77777777" w:rsidR="004C52FA" w:rsidRDefault="004C52FA">
      <w:pPr>
        <w:pStyle w:val="Heading1"/>
      </w:pPr>
      <w:r>
        <w:br w:type="page"/>
      </w:r>
      <w:bookmarkStart w:id="3" w:name="_Toc217730054"/>
      <w:r>
        <w:lastRenderedPageBreak/>
        <w:t>1</w:t>
      </w:r>
      <w:r>
        <w:tab/>
        <w:t>Scope</w:t>
      </w:r>
      <w:bookmarkEnd w:id="3"/>
    </w:p>
    <w:p w14:paraId="7FC96F3D" w14:textId="77777777" w:rsidR="004C52FA" w:rsidRDefault="004C52FA">
      <w:r>
        <w:t>The User-to-User Signalling (UUS) supplementary service allows a mobile subscriber to send/receive a limited amount of information to/from another PLMN or ISDN subscriber over the signalling channel in association with a call to the other subscriber.</w:t>
      </w:r>
    </w:p>
    <w:p w14:paraId="6DBD867F" w14:textId="77777777" w:rsidR="004C52FA" w:rsidRDefault="004C52FA">
      <w:pPr>
        <w:pStyle w:val="Heading1"/>
      </w:pPr>
      <w:bookmarkStart w:id="4" w:name="_Toc217730055"/>
      <w:r>
        <w:t>2</w:t>
      </w:r>
      <w:r>
        <w:tab/>
        <w:t>References</w:t>
      </w:r>
      <w:bookmarkEnd w:id="4"/>
    </w:p>
    <w:p w14:paraId="1ADDA269" w14:textId="77777777" w:rsidR="004C52FA" w:rsidRDefault="004C52FA">
      <w:r>
        <w:t>The following documents contain provisions which, through reference in this text, constitute provisions of the present document.</w:t>
      </w:r>
    </w:p>
    <w:p w14:paraId="43AC5BC1" w14:textId="77777777" w:rsidR="004C52FA" w:rsidRDefault="004C52FA">
      <w:pPr>
        <w:pStyle w:val="ListBullet"/>
        <w:numPr>
          <w:ilvl w:val="0"/>
          <w:numId w:val="1"/>
        </w:numPr>
        <w:ind w:left="568" w:hanging="284"/>
      </w:pPr>
      <w:r>
        <w:t>References are either specific (identified by date of publication, edition number, version number, etc.) or non</w:t>
      </w:r>
      <w:r>
        <w:noBreakHyphen/>
        <w:t>specific.</w:t>
      </w:r>
    </w:p>
    <w:p w14:paraId="4648CB23" w14:textId="77777777" w:rsidR="004C52FA" w:rsidRDefault="004C52FA">
      <w:pPr>
        <w:pStyle w:val="ListBullet"/>
        <w:numPr>
          <w:ilvl w:val="0"/>
          <w:numId w:val="1"/>
        </w:numPr>
        <w:ind w:left="568" w:hanging="284"/>
      </w:pPr>
      <w:r>
        <w:t>For a specific reference, subsequent revisions do not apply.</w:t>
      </w:r>
    </w:p>
    <w:p w14:paraId="71A5D740" w14:textId="77777777" w:rsidR="004C52FA" w:rsidRDefault="004C52FA">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23FB4C7" w14:textId="77777777" w:rsidR="004C52FA" w:rsidRDefault="004C52FA">
      <w:pPr>
        <w:pStyle w:val="EX"/>
      </w:pPr>
      <w:r>
        <w:t>[1]</w:t>
      </w:r>
      <w:r>
        <w:tab/>
        <w:t>3GPP TS 21.905: "Vocabulary for 3GPP Specifications".</w:t>
      </w:r>
    </w:p>
    <w:p w14:paraId="6106F9F4" w14:textId="77777777" w:rsidR="004C52FA" w:rsidRDefault="004C52FA">
      <w:pPr>
        <w:pStyle w:val="EX"/>
      </w:pPr>
      <w:r>
        <w:t>[2]</w:t>
      </w:r>
      <w:r>
        <w:tab/>
        <w:t>3GPP TS 22.004: "General on supplementary services.</w:t>
      </w:r>
    </w:p>
    <w:p w14:paraId="63AFE04E" w14:textId="77777777" w:rsidR="004C52FA" w:rsidRDefault="004C52FA">
      <w:pPr>
        <w:pStyle w:val="EX"/>
      </w:pPr>
      <w:r>
        <w:t>[3]</w:t>
      </w:r>
      <w:r>
        <w:tab/>
        <w:t>3GPP TS 22.030: "Man</w:t>
      </w:r>
      <w:r>
        <w:noBreakHyphen/>
        <w:t xml:space="preserve">Machine Interface (MMI) of the </w:t>
      </w:r>
      <w:smartTag w:uri="urn:schemas-microsoft-com:office:smarttags" w:element="PersonName">
        <w:r>
          <w:t>Mobile</w:t>
        </w:r>
      </w:smartTag>
      <w:r>
        <w:t xml:space="preserve"> Station (MS).</w:t>
      </w:r>
    </w:p>
    <w:p w14:paraId="6D3CF8EF" w14:textId="77777777" w:rsidR="004C52FA" w:rsidRDefault="004C52FA">
      <w:pPr>
        <w:pStyle w:val="EX"/>
      </w:pPr>
      <w:r>
        <w:t>[4]</w:t>
      </w:r>
      <w:r>
        <w:tab/>
        <w:t>3GPP TS 22.135: "</w:t>
      </w:r>
      <w:proofErr w:type="spellStart"/>
      <w:r>
        <w:t>Multicall</w:t>
      </w:r>
      <w:proofErr w:type="spellEnd"/>
      <w:r>
        <w:t xml:space="preserve"> stage 1".</w:t>
      </w:r>
    </w:p>
    <w:p w14:paraId="5726D88B" w14:textId="77777777" w:rsidR="004C52FA" w:rsidRDefault="004C52FA">
      <w:pPr>
        <w:pStyle w:val="Heading1"/>
      </w:pPr>
      <w:bookmarkStart w:id="5" w:name="_Toc217730056"/>
      <w:r>
        <w:t>3</w:t>
      </w:r>
      <w:r>
        <w:tab/>
        <w:t>Definitions and Abbreviations</w:t>
      </w:r>
      <w:bookmarkEnd w:id="5"/>
    </w:p>
    <w:p w14:paraId="084E1FBF" w14:textId="77777777" w:rsidR="004C52FA" w:rsidRDefault="004C52FA">
      <w:pPr>
        <w:pStyle w:val="Heading2"/>
      </w:pPr>
      <w:bookmarkStart w:id="6" w:name="_Toc217730057"/>
      <w:r>
        <w:t>3.1</w:t>
      </w:r>
      <w:r>
        <w:tab/>
        <w:t>Definitions</w:t>
      </w:r>
      <w:bookmarkEnd w:id="6"/>
    </w:p>
    <w:p w14:paraId="38248E4C" w14:textId="77777777" w:rsidR="004C52FA" w:rsidRDefault="004C52FA">
      <w:r>
        <w:t>For the purposes of this TS, the following definitions apply:</w:t>
      </w:r>
    </w:p>
    <w:p w14:paraId="6D73BE04" w14:textId="77777777" w:rsidR="004C52FA" w:rsidRDefault="004C52FA">
      <w:r>
        <w:rPr>
          <w:b/>
        </w:rPr>
        <w:t>User-to-User Information (UUI):</w:t>
      </w:r>
      <w:r>
        <w:t xml:space="preserve"> The information transferred by using the UUS supplementary service.</w:t>
      </w:r>
    </w:p>
    <w:p w14:paraId="0C4D9971" w14:textId="77777777" w:rsidR="004C52FA" w:rsidRDefault="004C52FA">
      <w:r>
        <w:rPr>
          <w:b/>
        </w:rPr>
        <w:t xml:space="preserve">UUS service: </w:t>
      </w:r>
      <w:r>
        <w:t>The UUS services (Service 1, 2 and 3) are components of the UUS supplementary service. If the UUS supplementary service is provided to a subscriber, she can handle the UUS services independently within a call.</w:t>
      </w:r>
    </w:p>
    <w:p w14:paraId="18042C71" w14:textId="77777777" w:rsidR="004C52FA" w:rsidRDefault="004C52FA">
      <w:r>
        <w:rPr>
          <w:b/>
        </w:rPr>
        <w:t>Served subscriber:</w:t>
      </w:r>
      <w:r>
        <w:t xml:space="preserve"> The subscriber who has a provision of the UUS supplementary service and who activates the UUS supplementary service. For service 1 and 2 the served subscriber is always the calling subscriber, for service 3 either the calling or the called subscriber can be the served subscriber.</w:t>
      </w:r>
    </w:p>
    <w:p w14:paraId="73299ADA" w14:textId="77777777" w:rsidR="004C52FA" w:rsidRDefault="004C52FA">
      <w:r>
        <w:rPr>
          <w:b/>
        </w:rPr>
        <w:t xml:space="preserve">Remote party: </w:t>
      </w:r>
      <w:r>
        <w:t>For service 1 and 2 the remote party is the called party of a call to which the UUS supplementary service is activated by the served subscriber. For service 3 the remote party can be either the called or the calling party of an established call to whom the use of the UUS supplementary service is requested by the served subscriber.</w:t>
      </w:r>
    </w:p>
    <w:p w14:paraId="1E26990E" w14:textId="77777777" w:rsidR="004C52FA" w:rsidRDefault="004C52FA">
      <w:pPr>
        <w:pStyle w:val="Heading2"/>
      </w:pPr>
      <w:bookmarkStart w:id="7" w:name="_Toc217730058"/>
      <w:r>
        <w:t>3.2</w:t>
      </w:r>
      <w:r>
        <w:tab/>
        <w:t>Abbreviations</w:t>
      </w:r>
      <w:bookmarkEnd w:id="7"/>
    </w:p>
    <w:p w14:paraId="49CA6B4D" w14:textId="77777777" w:rsidR="004C52FA" w:rsidRDefault="004C52FA">
      <w:r>
        <w:t>For the purposes of this TS the following abbreviations apply.</w:t>
      </w:r>
    </w:p>
    <w:p w14:paraId="7583522B" w14:textId="77777777" w:rsidR="004C52FA" w:rsidRDefault="004C52FA">
      <w:pPr>
        <w:pStyle w:val="EW"/>
        <w:spacing w:after="120"/>
      </w:pPr>
      <w:r>
        <w:rPr>
          <w:b/>
        </w:rPr>
        <w:t>UUS</w:t>
      </w:r>
      <w:r>
        <w:rPr>
          <w:b/>
        </w:rPr>
        <w:tab/>
      </w:r>
      <w:r>
        <w:t>User-to-User Signalling</w:t>
      </w:r>
    </w:p>
    <w:p w14:paraId="49F43CB9" w14:textId="77777777" w:rsidR="004C52FA" w:rsidRDefault="004C52FA">
      <w:pPr>
        <w:pStyle w:val="EW"/>
        <w:spacing w:after="120"/>
      </w:pPr>
      <w:r>
        <w:rPr>
          <w:b/>
        </w:rPr>
        <w:t>UUI</w:t>
      </w:r>
      <w:r>
        <w:rPr>
          <w:b/>
        </w:rPr>
        <w:tab/>
      </w:r>
      <w:r>
        <w:t>User-to-User Information</w:t>
      </w:r>
    </w:p>
    <w:p w14:paraId="39CA5DD9" w14:textId="77777777" w:rsidR="004C52FA" w:rsidRDefault="004C52FA">
      <w:r>
        <w:t>Further GSM related abbreviations are listed in TS 21.905 [1].</w:t>
      </w:r>
    </w:p>
    <w:p w14:paraId="237F231A" w14:textId="77777777" w:rsidR="004C52FA" w:rsidRDefault="004C52FA">
      <w:pPr>
        <w:pStyle w:val="Heading1"/>
      </w:pPr>
      <w:bookmarkStart w:id="8" w:name="_Toc217730059"/>
      <w:r>
        <w:lastRenderedPageBreak/>
        <w:t>4</w:t>
      </w:r>
      <w:r>
        <w:tab/>
        <w:t>Description</w:t>
      </w:r>
      <w:bookmarkEnd w:id="8"/>
    </w:p>
    <w:p w14:paraId="5F726B0B" w14:textId="77777777" w:rsidR="004C52FA" w:rsidRDefault="004C52FA">
      <w:pPr>
        <w:pStyle w:val="Heading2"/>
      </w:pPr>
      <w:bookmarkStart w:id="9" w:name="_Toc217730060"/>
      <w:r>
        <w:t>4.1</w:t>
      </w:r>
      <w:r>
        <w:tab/>
        <w:t>Description</w:t>
      </w:r>
      <w:bookmarkEnd w:id="9"/>
    </w:p>
    <w:p w14:paraId="43817397" w14:textId="77777777" w:rsidR="004C52FA" w:rsidRDefault="004C52FA">
      <w:r>
        <w:t>The UUS supplementary service allows the served subscriber to send/receive a limited amount of subscriber generated information to/from another user in association with a call to the user. This information shall be passed transparently (i.e. without modification of contents) through the network. Normally, the network shall not interpret or act upon this information.</w:t>
      </w:r>
    </w:p>
    <w:p w14:paraId="583C4597" w14:textId="77777777" w:rsidR="004C52FA" w:rsidRDefault="004C52FA">
      <w:r>
        <w:t>The served subscriber can send and receive UUI in different phases of the call depending on the service(s) to which the subscriber subscribes. These services are:</w:t>
      </w:r>
    </w:p>
    <w:p w14:paraId="1B46949D" w14:textId="77777777" w:rsidR="004C52FA" w:rsidRDefault="004C52FA">
      <w:pPr>
        <w:pStyle w:val="EX"/>
      </w:pPr>
      <w:r>
        <w:t>Service 1:</w:t>
      </w:r>
      <w:r>
        <w:tab/>
        <w:t>UUI can be sent and received during the origination and termination of a call, with UUI embedded within call control messages. The service 1 can be activated implicit by inserting UUI when set-up a call or explicit with an appropriate procedure.</w:t>
      </w:r>
    </w:p>
    <w:p w14:paraId="7DC00DF1" w14:textId="77777777" w:rsidR="004C52FA" w:rsidRDefault="004C52FA">
      <w:pPr>
        <w:pStyle w:val="EX"/>
      </w:pPr>
      <w:r>
        <w:t>Service 2:</w:t>
      </w:r>
      <w:r>
        <w:tab/>
        <w:t>UUI can be sent and received after the served subscriber has received an indication that the remote party is being informed of the call and prior to the establishment of the connection. UUI sent by the served subscriber prior to receiving the acceptance of the call by the remote party, may as a network option be delivered to the remote party after the call has been established. The service 2 shall be activated explicitly.</w:t>
      </w:r>
    </w:p>
    <w:p w14:paraId="4BE3DE9F" w14:textId="77777777" w:rsidR="004C52FA" w:rsidRDefault="004C52FA">
      <w:pPr>
        <w:pStyle w:val="EX"/>
      </w:pPr>
      <w:r>
        <w:t>Service 3:</w:t>
      </w:r>
      <w:r>
        <w:tab/>
        <w:t>User-to-user-information can be sent and received only while the connection is established. The service 3 shall be activated explicitly.</w:t>
      </w:r>
    </w:p>
    <w:p w14:paraId="7FE04E34" w14:textId="77777777" w:rsidR="004C52FA" w:rsidRDefault="004C52FA">
      <w:r>
        <w:t>Service 1, service 2 and service 3 shall allow the transmission of UUI with the maximum length of 128 octets per message.</w:t>
      </w:r>
    </w:p>
    <w:p w14:paraId="5B2515ED" w14:textId="77777777" w:rsidR="004C52FA" w:rsidRDefault="004C52FA">
      <w:pPr>
        <w:pStyle w:val="Heading2"/>
      </w:pPr>
      <w:bookmarkStart w:id="10" w:name="_Toc217730061"/>
      <w:r>
        <w:t>4.2</w:t>
      </w:r>
      <w:r>
        <w:tab/>
        <w:t>Applicability to telecommunication services</w:t>
      </w:r>
      <w:bookmarkEnd w:id="10"/>
    </w:p>
    <w:p w14:paraId="38C71AD0" w14:textId="77777777" w:rsidR="004C52FA" w:rsidRDefault="004C52FA">
      <w:r>
        <w:t>The applicability of this supplementary service is defined in TS 22.004 [2].</w:t>
      </w:r>
    </w:p>
    <w:p w14:paraId="495C5EC0" w14:textId="77777777" w:rsidR="004C52FA" w:rsidRDefault="004C52FA">
      <w:pPr>
        <w:pStyle w:val="Heading1"/>
      </w:pPr>
      <w:bookmarkStart w:id="11" w:name="_Toc217730062"/>
      <w:r>
        <w:t>5</w:t>
      </w:r>
      <w:r>
        <w:tab/>
        <w:t>Normal procedures with successful outcome</w:t>
      </w:r>
      <w:bookmarkEnd w:id="11"/>
    </w:p>
    <w:p w14:paraId="77ABC6A3" w14:textId="77777777" w:rsidR="004C52FA" w:rsidRDefault="004C52FA">
      <w:pPr>
        <w:pStyle w:val="Heading2"/>
      </w:pPr>
      <w:bookmarkStart w:id="12" w:name="_Toc217730063"/>
      <w:r>
        <w:t>5.1</w:t>
      </w:r>
      <w:r>
        <w:tab/>
        <w:t>Provision</w:t>
      </w:r>
      <w:bookmarkEnd w:id="12"/>
    </w:p>
    <w:p w14:paraId="13F041B8" w14:textId="77777777" w:rsidR="004C52FA" w:rsidRDefault="004C52FA">
      <w:r>
        <w:t>The UUS supplementary service shall be provided to the served subscriber after pre-arrangement with the service provider. The remote party needs no subscription of the UUS supplementary service.</w:t>
      </w:r>
    </w:p>
    <w:p w14:paraId="0315F5E8" w14:textId="77777777" w:rsidR="004C52FA" w:rsidRDefault="004C52FA">
      <w:pPr>
        <w:pStyle w:val="NO"/>
        <w:spacing w:after="120"/>
      </w:pPr>
      <w:r>
        <w:t>NOTE:</w:t>
      </w:r>
      <w:r>
        <w:tab/>
        <w:t>The remote party is able to send UUI without provision of the UUS supplementary service when the service is activated against her by the served subscriber.</w:t>
      </w:r>
    </w:p>
    <w:p w14:paraId="7C877262" w14:textId="77777777" w:rsidR="004C52FA" w:rsidRDefault="004C52FA">
      <w:r>
        <w:t>As a service provider option, one or any combination of the following shall be provided:</w:t>
      </w:r>
    </w:p>
    <w:p w14:paraId="733C2724" w14:textId="77777777" w:rsidR="004C52FA" w:rsidRDefault="004C52FA">
      <w:pPr>
        <w:pStyle w:val="B2"/>
      </w:pPr>
      <w:r>
        <w:t>-</w:t>
      </w:r>
      <w:r>
        <w:tab/>
        <w:t xml:space="preserve">service 1 (implicitly requested </w:t>
      </w:r>
      <w:proofErr w:type="spellStart"/>
      <w:r>
        <w:t>andexplicitly</w:t>
      </w:r>
      <w:proofErr w:type="spellEnd"/>
      <w:r>
        <w:t xml:space="preserve"> requested);</w:t>
      </w:r>
    </w:p>
    <w:p w14:paraId="65B6857D" w14:textId="77777777" w:rsidR="004C52FA" w:rsidRDefault="004C52FA">
      <w:pPr>
        <w:pStyle w:val="B2"/>
      </w:pPr>
      <w:r>
        <w:t>-</w:t>
      </w:r>
      <w:r>
        <w:tab/>
        <w:t>service 2;</w:t>
      </w:r>
    </w:p>
    <w:p w14:paraId="262BFE87" w14:textId="77777777" w:rsidR="004C52FA" w:rsidRDefault="004C52FA">
      <w:pPr>
        <w:pStyle w:val="B2"/>
      </w:pPr>
      <w:r>
        <w:t>-</w:t>
      </w:r>
      <w:r>
        <w:tab/>
        <w:t>service 3.</w:t>
      </w:r>
    </w:p>
    <w:p w14:paraId="00D04D06" w14:textId="77777777" w:rsidR="004C52FA" w:rsidRDefault="004C52FA">
      <w:pPr>
        <w:pStyle w:val="Heading2"/>
      </w:pPr>
      <w:bookmarkStart w:id="13" w:name="_Toc217730064"/>
      <w:r>
        <w:t>5.2</w:t>
      </w:r>
      <w:r>
        <w:tab/>
        <w:t>Withdrawal</w:t>
      </w:r>
      <w:bookmarkEnd w:id="13"/>
    </w:p>
    <w:p w14:paraId="522799B3" w14:textId="77777777" w:rsidR="004C52FA" w:rsidRDefault="004C52FA">
      <w:r>
        <w:t>The UUS supplementary service and several UUS services shall be withdrawn by the service provider upon the subscriber's request or for service providers reasons.</w:t>
      </w:r>
    </w:p>
    <w:p w14:paraId="54403C8C" w14:textId="77777777" w:rsidR="004C52FA" w:rsidRDefault="004C52FA">
      <w:r>
        <w:t>The supplementary service UUS shall be withdrawn if all UUS services provided to the served subscriber are withdrawn.</w:t>
      </w:r>
    </w:p>
    <w:p w14:paraId="3F5FA7F8" w14:textId="77777777" w:rsidR="004C52FA" w:rsidRDefault="004C52FA">
      <w:pPr>
        <w:pStyle w:val="Heading2"/>
      </w:pPr>
      <w:bookmarkStart w:id="14" w:name="_Toc217730065"/>
      <w:r>
        <w:lastRenderedPageBreak/>
        <w:t>5.3</w:t>
      </w:r>
      <w:r>
        <w:tab/>
        <w:t>Registration and Erasure</w:t>
      </w:r>
      <w:bookmarkEnd w:id="14"/>
    </w:p>
    <w:p w14:paraId="53BB9827" w14:textId="77777777" w:rsidR="004C52FA" w:rsidRDefault="004C52FA">
      <w:r>
        <w:t>not applicable.</w:t>
      </w:r>
    </w:p>
    <w:p w14:paraId="5EC8FFCF" w14:textId="77777777" w:rsidR="004C52FA" w:rsidRDefault="004C52FA">
      <w:pPr>
        <w:pStyle w:val="Heading2"/>
      </w:pPr>
      <w:bookmarkStart w:id="15" w:name="_Toc217730066"/>
      <w:r>
        <w:t>5.4</w:t>
      </w:r>
      <w:r>
        <w:tab/>
        <w:t>Activation and Deactivation</w:t>
      </w:r>
      <w:bookmarkEnd w:id="15"/>
    </w:p>
    <w:p w14:paraId="600A9AC3" w14:textId="77777777" w:rsidR="004C52FA" w:rsidRDefault="004C52FA">
      <w:r>
        <w:t>The UUS supplementary service shall be activated by the service provider as a result of provision and deactivated as a result of withdrawal.</w:t>
      </w:r>
    </w:p>
    <w:p w14:paraId="11E020A1" w14:textId="77777777" w:rsidR="004C52FA" w:rsidRDefault="004C52FA">
      <w:pPr>
        <w:pStyle w:val="Heading2"/>
      </w:pPr>
      <w:bookmarkStart w:id="16" w:name="_Toc217730067"/>
      <w:r>
        <w:t>5.5</w:t>
      </w:r>
      <w:r>
        <w:tab/>
        <w:t>Invocation</w:t>
      </w:r>
      <w:bookmarkEnd w:id="16"/>
    </w:p>
    <w:p w14:paraId="5E5088A5" w14:textId="77777777" w:rsidR="004C52FA" w:rsidRDefault="004C52FA">
      <w:r>
        <w:t>The UUS supplementary service is invoked if at least one UUS service is activated by the served subscriber.</w:t>
      </w:r>
    </w:p>
    <w:p w14:paraId="5296F8B5" w14:textId="77777777" w:rsidR="004C52FA" w:rsidRDefault="004C52FA">
      <w:pPr>
        <w:pStyle w:val="Heading2"/>
      </w:pPr>
      <w:bookmarkStart w:id="17" w:name="_Toc217730068"/>
      <w:r>
        <w:t>5.6</w:t>
      </w:r>
      <w:r>
        <w:tab/>
        <w:t>Interrogation</w:t>
      </w:r>
      <w:bookmarkEnd w:id="17"/>
    </w:p>
    <w:p w14:paraId="04D01EA2" w14:textId="77777777" w:rsidR="004C52FA" w:rsidRDefault="004C52FA">
      <w:r>
        <w:t>not applicable.</w:t>
      </w:r>
    </w:p>
    <w:p w14:paraId="3F33EF63" w14:textId="77777777" w:rsidR="004C52FA" w:rsidRDefault="004C52FA">
      <w:pPr>
        <w:pStyle w:val="Heading2"/>
      </w:pPr>
      <w:bookmarkStart w:id="18" w:name="_Toc217730069"/>
      <w:r>
        <w:t>5.7</w:t>
      </w:r>
      <w:r>
        <w:tab/>
        <w:t>Handling of UUS services</w:t>
      </w:r>
      <w:bookmarkEnd w:id="18"/>
    </w:p>
    <w:p w14:paraId="46738E31" w14:textId="77777777" w:rsidR="004C52FA" w:rsidRDefault="004C52FA">
      <w:pPr>
        <w:pStyle w:val="Heading3"/>
      </w:pPr>
      <w:bookmarkStart w:id="19" w:name="_Toc217730070"/>
      <w:r>
        <w:t>5.7.1</w:t>
      </w:r>
      <w:r>
        <w:tab/>
        <w:t>Activation</w:t>
      </w:r>
      <w:bookmarkEnd w:id="19"/>
    </w:p>
    <w:p w14:paraId="5A22D6D9" w14:textId="77777777" w:rsidR="004C52FA" w:rsidRDefault="004C52FA">
      <w:r>
        <w:t>UUS service is activated when:</w:t>
      </w:r>
    </w:p>
    <w:p w14:paraId="05993600" w14:textId="77777777" w:rsidR="004C52FA" w:rsidRDefault="004C52FA">
      <w:pPr>
        <w:pStyle w:val="B2"/>
      </w:pPr>
      <w:r>
        <w:t>-</w:t>
      </w:r>
      <w:r>
        <w:tab/>
        <w:t>activation is implicitly requested (for service 1); or</w:t>
      </w:r>
    </w:p>
    <w:p w14:paraId="61B95871" w14:textId="77777777" w:rsidR="004C52FA" w:rsidRDefault="004C52FA">
      <w:pPr>
        <w:pStyle w:val="B2"/>
      </w:pPr>
      <w:r>
        <w:t>-</w:t>
      </w:r>
      <w:r>
        <w:tab/>
        <w:t>activation is explicitly requested (for service 1, service 2 and service 3) and is accepted by the remote party.</w:t>
      </w:r>
    </w:p>
    <w:p w14:paraId="1E82DAF8" w14:textId="77777777" w:rsidR="004C52FA" w:rsidRDefault="004C52FA">
      <w:r>
        <w:t>Depending on the served subscriber subscription to the UUS supplementary service and the provision of the UUS services by the service provider, service 1 implicit, service 1 explicit, service 2 and service 3 can be activated individually or in combination. Service 1 implicit and service 1 explicit cannot be simultaneously active.</w:t>
      </w:r>
    </w:p>
    <w:p w14:paraId="1D170F7F" w14:textId="77777777" w:rsidR="004C52FA" w:rsidRDefault="004C52FA">
      <w:r>
        <w:t>Once an UUS service is activated the network shall accept UUI from either subscriber in the call, according to the service that has been activated.</w:t>
      </w:r>
    </w:p>
    <w:p w14:paraId="18BA45D8" w14:textId="77777777" w:rsidR="004C52FA" w:rsidRDefault="004C52FA">
      <w:r>
        <w:t xml:space="preserve">The network shall confirm the explicit activation of a UUS service (service 1, 2 and 3) to the served subscriber. This confirmation shall be preceded by an end-to-end check by the network for service availability. </w:t>
      </w:r>
    </w:p>
    <w:p w14:paraId="3D16269E" w14:textId="77777777" w:rsidR="004C52FA" w:rsidRDefault="004C52FA">
      <w:r>
        <w:t>The network shall interrogate the remote party and check for the availability of the UUS service on the remote party's side. The mobile station shall confirm the requested services if it is able to handle the UUS service. The remote party shall not have the possibility to confirm or reject the request for the UUS service on a per call basis. No response from the remote party shall be taken by the network as a rejection of the request for the UUS service.</w:t>
      </w:r>
    </w:p>
    <w:p w14:paraId="15D44940" w14:textId="77777777" w:rsidR="004C52FA" w:rsidRDefault="004C52FA">
      <w:pPr>
        <w:pStyle w:val="NO"/>
        <w:spacing w:after="120"/>
      </w:pPr>
      <w:r>
        <w:t>NOTE:</w:t>
      </w:r>
      <w:r>
        <w:tab/>
        <w:t>Nevertheless the remote party may restrict the use of a UUS service by pre-programming of the mobile station to reject incoming UUS activation requests.</w:t>
      </w:r>
    </w:p>
    <w:p w14:paraId="0C0AEB87" w14:textId="77777777" w:rsidR="004C52FA" w:rsidRDefault="004C52FA">
      <w:r>
        <w:t>The network shall explicitly indicate to the calling mobile subscriber whether or not the requested service has been successfully activated.</w:t>
      </w:r>
    </w:p>
    <w:p w14:paraId="19FA5444" w14:textId="77777777" w:rsidR="004C52FA" w:rsidRDefault="004C52FA">
      <w:pPr>
        <w:pStyle w:val="Heading4"/>
      </w:pPr>
      <w:bookmarkStart w:id="20" w:name="_Toc217730071"/>
      <w:r>
        <w:t>5.7.1.1</w:t>
      </w:r>
      <w:r>
        <w:tab/>
        <w:t>Service 1</w:t>
      </w:r>
      <w:bookmarkEnd w:id="20"/>
    </w:p>
    <w:p w14:paraId="337F6D5A" w14:textId="77777777" w:rsidR="004C52FA" w:rsidRDefault="004C52FA">
      <w:r>
        <w:t>UUS service 1 shall be activated by the calling mobile subscriber when originating a call if UUI transfer is desired in either direction.</w:t>
      </w:r>
    </w:p>
    <w:p w14:paraId="3A92D576" w14:textId="77777777" w:rsidR="004C52FA" w:rsidRDefault="004C52FA">
      <w:r>
        <w:t>Service 1 is automatically deactivated when the call is terminated.</w:t>
      </w:r>
    </w:p>
    <w:p w14:paraId="2E13D973" w14:textId="77777777" w:rsidR="004C52FA" w:rsidRDefault="004C52FA">
      <w:r>
        <w:t>Service 1 can be activated by means of an implicit activation request or an explicit activation request.</w:t>
      </w:r>
    </w:p>
    <w:p w14:paraId="4A89D27D" w14:textId="77777777" w:rsidR="004C52FA" w:rsidRDefault="004C52FA">
      <w:pPr>
        <w:pStyle w:val="HE"/>
        <w:keepNext/>
        <w:spacing w:after="180"/>
      </w:pPr>
      <w:r>
        <w:lastRenderedPageBreak/>
        <w:t>Implicit activation:</w:t>
      </w:r>
    </w:p>
    <w:p w14:paraId="245CEAB7" w14:textId="77777777" w:rsidR="004C52FA" w:rsidRDefault="004C52FA">
      <w:r>
        <w:t>Service 1 is implicitly activated when UUI is included when originating a call.</w:t>
      </w:r>
    </w:p>
    <w:p w14:paraId="1BA53823" w14:textId="77777777" w:rsidR="004C52FA" w:rsidRDefault="004C52FA">
      <w:r>
        <w:t>When service 1 is implicitly activated, service 1 is active for the call, i.e. the remote party is not required to send a response to the implicit activation request. However, the remote party can include UUI in the call response.</w:t>
      </w:r>
    </w:p>
    <w:p w14:paraId="2C675F66" w14:textId="77777777" w:rsidR="004C52FA" w:rsidRDefault="004C52FA">
      <w:pPr>
        <w:rPr>
          <w:b/>
        </w:rPr>
      </w:pPr>
      <w:r>
        <w:rPr>
          <w:b/>
        </w:rPr>
        <w:t>Explicit activation:</w:t>
      </w:r>
    </w:p>
    <w:p w14:paraId="14C386E0" w14:textId="77777777" w:rsidR="004C52FA" w:rsidRDefault="004C52FA">
      <w:r>
        <w:t>The UUS service 1 shall be activated explicitly by using of the procedure defined in TS 22.030 [3].</w:t>
      </w:r>
    </w:p>
    <w:p w14:paraId="2C1A0968" w14:textId="77777777" w:rsidR="004C52FA" w:rsidRDefault="004C52FA">
      <w:r>
        <w:t>The served mobile subscriber shall be given an explicit response (acceptance or rejection) to an explicit activation request. An explicit activation request can include UUI.</w:t>
      </w:r>
    </w:p>
    <w:p w14:paraId="7DE79FF0" w14:textId="77777777" w:rsidR="004C52FA" w:rsidRDefault="004C52FA">
      <w:r>
        <w:t>When service 1 is explicitly requested, the remote party can include UUI when accepting the activation request for the UUS supplementary service.</w:t>
      </w:r>
    </w:p>
    <w:p w14:paraId="39EFAD21" w14:textId="77777777" w:rsidR="004C52FA" w:rsidRDefault="004C52FA">
      <w:pPr>
        <w:pStyle w:val="Heading4"/>
      </w:pPr>
      <w:bookmarkStart w:id="21" w:name="_Toc217730072"/>
      <w:r>
        <w:t>5.7.1.2</w:t>
      </w:r>
      <w:r>
        <w:tab/>
        <w:t>Service 2</w:t>
      </w:r>
      <w:bookmarkEnd w:id="21"/>
    </w:p>
    <w:p w14:paraId="3AD1970B" w14:textId="77777777" w:rsidR="004C52FA" w:rsidRDefault="004C52FA">
      <w:r>
        <w:t>The UUS service 2 shall be activated by using of the procedure defined in TS 22.030 [3].</w:t>
      </w:r>
    </w:p>
    <w:p w14:paraId="159C427D" w14:textId="77777777" w:rsidR="004C52FA" w:rsidRDefault="004C52FA">
      <w:r>
        <w:t>Service 2 shall be activated by the served subscriber when originating a call, if UUI transfer is desired in either direction.</w:t>
      </w:r>
    </w:p>
    <w:p w14:paraId="26AF5F72" w14:textId="77777777" w:rsidR="004C52FA" w:rsidRDefault="004C52FA">
      <w:r>
        <w:t>Service 2 shall be explicitly requested. The served mobile subscriber shall be given an explicit response (acceptance or rejection) to an explicit activation request.</w:t>
      </w:r>
    </w:p>
    <w:p w14:paraId="30ED6E6F" w14:textId="77777777" w:rsidR="004C52FA" w:rsidRDefault="004C52FA">
      <w:r>
        <w:t>Service 2 is automatically deactivated when the called subscriber is no longer being informed of the call, i.e. if the call is established or released.</w:t>
      </w:r>
    </w:p>
    <w:p w14:paraId="1FB25FE2" w14:textId="77777777" w:rsidR="004C52FA" w:rsidRDefault="004C52FA">
      <w:pPr>
        <w:pStyle w:val="Heading4"/>
      </w:pPr>
      <w:bookmarkStart w:id="22" w:name="_Toc217730073"/>
      <w:r>
        <w:t>5.7.1.3</w:t>
      </w:r>
      <w:r>
        <w:tab/>
        <w:t>Service 3</w:t>
      </w:r>
      <w:bookmarkEnd w:id="22"/>
    </w:p>
    <w:p w14:paraId="1915267D" w14:textId="77777777" w:rsidR="004C52FA" w:rsidRDefault="004C52FA">
      <w:r>
        <w:t>The served subscriber can explicit request the activation of service 3 when a call is originated or after the connection has been established by using the procedure defined in TS 22.030 [3]. The request for the UUS service 3 shall be accepted from the remote party in order to activate the UUS supplementary service. The served user shall be given an explicit response (acceptance or rejection) to the explicit activation request.</w:t>
      </w:r>
    </w:p>
    <w:p w14:paraId="5B724487" w14:textId="77777777" w:rsidR="004C52FA" w:rsidRDefault="004C52FA">
      <w:r>
        <w:t>Service 3 is automatically deactivated when the call is no longer established.</w:t>
      </w:r>
    </w:p>
    <w:p w14:paraId="49BBD4F2" w14:textId="77777777" w:rsidR="004C52FA" w:rsidRDefault="004C52FA">
      <w:pPr>
        <w:pStyle w:val="Heading4"/>
      </w:pPr>
      <w:bookmarkStart w:id="23" w:name="_Toc217730074"/>
      <w:r>
        <w:t>5.7.1.4</w:t>
      </w:r>
      <w:r>
        <w:tab/>
        <w:t>"UUS required" request</w:t>
      </w:r>
      <w:bookmarkEnd w:id="23"/>
    </w:p>
    <w:p w14:paraId="45E522F4" w14:textId="77777777" w:rsidR="004C52FA" w:rsidRDefault="004C52FA">
      <w:r>
        <w:t>When a call is originated, the calling subscriber can specify whether the requested UUS service(s) is (are) required for the call, i.e. if the call should be completed or not if UUI cannot be passed. If the "UUI-required" indication is given by the subscriber, the call shall not be completed if UUI cannot be passed to the called subscriber. If the "UUI-not-required" indication is given by the subscriber, the call will be completed even if UUI cannot be passed. If service 1 is implicitly requested or if service 3 is requested during the call, it cannot be requested as "UUI-required".</w:t>
      </w:r>
    </w:p>
    <w:p w14:paraId="027AB8B8" w14:textId="77777777" w:rsidR="004C52FA" w:rsidRDefault="004C52FA">
      <w:pPr>
        <w:pStyle w:val="Heading2"/>
      </w:pPr>
      <w:bookmarkStart w:id="24" w:name="_Toc217730075"/>
      <w:r>
        <w:t>5.7.2</w:t>
      </w:r>
      <w:r>
        <w:tab/>
        <w:t>Invocation and operation</w:t>
      </w:r>
      <w:bookmarkEnd w:id="24"/>
    </w:p>
    <w:p w14:paraId="390D28A9" w14:textId="77777777" w:rsidR="004C52FA" w:rsidRDefault="004C52FA">
      <w:r>
        <w:t>If activated by the served subscriber a UUS service shall be invoked when UUI is sent by either subscriber to the network.</w:t>
      </w:r>
    </w:p>
    <w:p w14:paraId="48DDAF9E" w14:textId="77777777" w:rsidR="004C52FA" w:rsidRDefault="004C52FA">
      <w:r>
        <w:t>When a subscriber sends UUI the network shall not confirm its delivery to the subscriber.</w:t>
      </w:r>
    </w:p>
    <w:p w14:paraId="7BA7112B" w14:textId="77777777" w:rsidR="004C52FA" w:rsidRDefault="004C52FA">
      <w:r>
        <w:t>For service 2 and 3, when sending a UUI message, the subscriber can indicate that the subscriber will send further UUI associated with this UUI message. This indication shall be given to the receiving subscriber.</w:t>
      </w:r>
    </w:p>
    <w:p w14:paraId="534A977B" w14:textId="77777777" w:rsidR="004C52FA" w:rsidRDefault="004C52FA">
      <w:r>
        <w:t>When sending a UUI message, the subscriber may indicate the use of particular user protocol associated with the UUI message. This indication shall be given to the receiving subscriber. The identification of, and the use of, user protocols is outside of this standard.</w:t>
      </w:r>
    </w:p>
    <w:p w14:paraId="6FA22312" w14:textId="77777777" w:rsidR="004C52FA" w:rsidRDefault="004C52FA">
      <w:pPr>
        <w:pStyle w:val="Heading4"/>
      </w:pPr>
      <w:bookmarkStart w:id="25" w:name="_Toc217730076"/>
      <w:r>
        <w:lastRenderedPageBreak/>
        <w:t>5.7.2.1</w:t>
      </w:r>
      <w:r>
        <w:tab/>
        <w:t>Service 1</w:t>
      </w:r>
      <w:bookmarkEnd w:id="25"/>
    </w:p>
    <w:p w14:paraId="3A285E21" w14:textId="77777777" w:rsidR="004C52FA" w:rsidRDefault="004C52FA">
      <w:r>
        <w:t>A PLMN subscriber can transfer UUI when originating a call. When service 1 has been activated, either subscriber can include UUI when accepting, rejecting, or terminating a call.</w:t>
      </w:r>
    </w:p>
    <w:p w14:paraId="39AFE3BE" w14:textId="77777777" w:rsidR="004C52FA" w:rsidRDefault="004C52FA">
      <w:pPr>
        <w:pStyle w:val="NO"/>
        <w:spacing w:after="120"/>
      </w:pPr>
      <w:r>
        <w:rPr>
          <w:caps/>
        </w:rPr>
        <w:t>Note</w:t>
      </w:r>
      <w:r>
        <w:t>:</w:t>
      </w:r>
      <w:r>
        <w:tab/>
        <w:t>It is possible for a calling subscriber to invoke the UUS service 1 with a call set-up and terminate the call before the connection is established.</w:t>
      </w:r>
    </w:p>
    <w:p w14:paraId="2BC0BC01" w14:textId="77777777" w:rsidR="004C52FA" w:rsidRDefault="004C52FA">
      <w:pPr>
        <w:pStyle w:val="Heading4"/>
      </w:pPr>
      <w:bookmarkStart w:id="26" w:name="_Toc217730077"/>
      <w:r>
        <w:t>5.7.2.2</w:t>
      </w:r>
      <w:r>
        <w:tab/>
        <w:t>Service 2</w:t>
      </w:r>
      <w:bookmarkEnd w:id="26"/>
    </w:p>
    <w:p w14:paraId="1BF92CE3" w14:textId="77777777" w:rsidR="004C52FA" w:rsidRDefault="004C52FA">
      <w:r>
        <w:t>Any time between activation of service 2 and connection is established, either subscriber can transfer up to 2 UUI messages in each direction to the other subscriber involved in the call.</w:t>
      </w:r>
    </w:p>
    <w:p w14:paraId="413BAE9F" w14:textId="77777777" w:rsidR="004C52FA" w:rsidRDefault="004C52FA">
      <w:pPr>
        <w:pStyle w:val="Heading4"/>
      </w:pPr>
      <w:bookmarkStart w:id="27" w:name="_Toc217730078"/>
      <w:r>
        <w:t>5.7.2.3</w:t>
      </w:r>
      <w:r>
        <w:tab/>
        <w:t>Service 3</w:t>
      </w:r>
      <w:bookmarkEnd w:id="27"/>
    </w:p>
    <w:p w14:paraId="29A6DF68" w14:textId="77777777" w:rsidR="004C52FA" w:rsidRDefault="004C52FA">
      <w:r>
        <w:t>After service 3 has been activated, either subscriber can transfer UUI to the other subscriber on the call after the connection has been established.</w:t>
      </w:r>
    </w:p>
    <w:p w14:paraId="01D563DD" w14:textId="77777777" w:rsidR="004C52FA" w:rsidRDefault="004C52FA">
      <w:pPr>
        <w:pStyle w:val="NO"/>
        <w:spacing w:after="120"/>
      </w:pPr>
      <w:r>
        <w:rPr>
          <w:caps/>
        </w:rPr>
        <w:t>Note</w:t>
      </w:r>
      <w:r>
        <w:t>:</w:t>
      </w:r>
      <w:r>
        <w:tab/>
        <w:t>The amount of UUI messages that can be transferred with service 3 shall be defined.</w:t>
      </w:r>
    </w:p>
    <w:p w14:paraId="7264C8E8" w14:textId="77777777" w:rsidR="004C52FA" w:rsidRDefault="004C52FA">
      <w:pPr>
        <w:pStyle w:val="Heading4"/>
      </w:pPr>
      <w:bookmarkStart w:id="28" w:name="_Toc217730079"/>
      <w:r>
        <w:t>5.7.2.4</w:t>
      </w:r>
      <w:r>
        <w:tab/>
        <w:t>Charging requirements</w:t>
      </w:r>
      <w:bookmarkEnd w:id="28"/>
    </w:p>
    <w:p w14:paraId="1F7C7242" w14:textId="77777777" w:rsidR="004C52FA" w:rsidRDefault="004C52FA">
      <w:r>
        <w:t>The served subscriber shall be charged according to the number of UUI messages transferred in either direction. When charging for UUI the destination (e.g. international calls, diverted calls) of the related call shall not be considered.</w:t>
      </w:r>
    </w:p>
    <w:p w14:paraId="04380FD8" w14:textId="77777777" w:rsidR="004C52FA" w:rsidRDefault="004C52FA">
      <w:r>
        <w:t>It shall be possible to charge for the invocation of the UUS supplementary service even if there are no other call charges.</w:t>
      </w:r>
    </w:p>
    <w:p w14:paraId="75C477FB" w14:textId="77777777" w:rsidR="004C52FA" w:rsidRDefault="004C52FA">
      <w:pPr>
        <w:pStyle w:val="Heading1"/>
      </w:pPr>
      <w:bookmarkStart w:id="29" w:name="_Toc217730080"/>
      <w:r>
        <w:t>6</w:t>
      </w:r>
      <w:r>
        <w:tab/>
        <w:t>Exceptional procedures or unsuccessful outcome</w:t>
      </w:r>
      <w:bookmarkEnd w:id="29"/>
    </w:p>
    <w:p w14:paraId="0D3BBFF6" w14:textId="77777777" w:rsidR="004C52FA" w:rsidRDefault="004C52FA">
      <w:pPr>
        <w:pStyle w:val="Heading2"/>
      </w:pPr>
      <w:bookmarkStart w:id="30" w:name="_Toc217730081"/>
      <w:r>
        <w:t>6.1</w:t>
      </w:r>
      <w:r>
        <w:tab/>
        <w:t>Provision and Withdrawal</w:t>
      </w:r>
      <w:bookmarkEnd w:id="30"/>
    </w:p>
    <w:p w14:paraId="484009DF" w14:textId="77777777" w:rsidR="004C52FA" w:rsidRDefault="004C52FA">
      <w:r>
        <w:t>No exceptional procedures.</w:t>
      </w:r>
    </w:p>
    <w:p w14:paraId="5BC7911E" w14:textId="77777777" w:rsidR="004C52FA" w:rsidRDefault="004C52FA">
      <w:pPr>
        <w:pStyle w:val="Heading2"/>
      </w:pPr>
      <w:bookmarkStart w:id="31" w:name="_Toc217730082"/>
      <w:r>
        <w:t>6.2</w:t>
      </w:r>
      <w:r>
        <w:tab/>
        <w:t>Registration and Erasure</w:t>
      </w:r>
      <w:bookmarkEnd w:id="31"/>
    </w:p>
    <w:p w14:paraId="12171553" w14:textId="77777777" w:rsidR="004C52FA" w:rsidRDefault="004C52FA">
      <w:r>
        <w:t>not applicable.</w:t>
      </w:r>
    </w:p>
    <w:p w14:paraId="1A99DA6F" w14:textId="77777777" w:rsidR="004C52FA" w:rsidRDefault="004C52FA">
      <w:pPr>
        <w:pStyle w:val="Heading2"/>
      </w:pPr>
      <w:bookmarkStart w:id="32" w:name="_Toc217730083"/>
      <w:r>
        <w:t>6.3</w:t>
      </w:r>
      <w:r>
        <w:tab/>
        <w:t>Handling of UUS services</w:t>
      </w:r>
      <w:bookmarkEnd w:id="32"/>
    </w:p>
    <w:p w14:paraId="1B5DA087" w14:textId="77777777" w:rsidR="004C52FA" w:rsidRDefault="004C52FA">
      <w:pPr>
        <w:pStyle w:val="Heading3"/>
      </w:pPr>
      <w:bookmarkStart w:id="33" w:name="_Toc217730084"/>
      <w:r>
        <w:t>6.3.1</w:t>
      </w:r>
      <w:r>
        <w:tab/>
        <w:t>Activation</w:t>
      </w:r>
      <w:bookmarkEnd w:id="33"/>
    </w:p>
    <w:p w14:paraId="71E42A77" w14:textId="77777777" w:rsidR="004C52FA" w:rsidRDefault="004C52FA">
      <w:pPr>
        <w:keepNext/>
      </w:pPr>
      <w:r>
        <w:t>If the network cannot accept an implicit request for the activation of UUS service 1, no notification shall be given to the subscriber.</w:t>
      </w:r>
    </w:p>
    <w:p w14:paraId="593E05C0" w14:textId="77777777" w:rsidR="004C52FA" w:rsidRDefault="004C52FA">
      <w:pPr>
        <w:keepNext/>
      </w:pPr>
      <w:r>
        <w:t>In all other cases, if the network cannot accept a request for the activation of a UUS service, the network shall reject the activation. In addition, the network shall indicate which of service 1, service 2 and/or service 3 have been rejected. For the rejection of the activation request the following reasons may be possible:</w:t>
      </w:r>
    </w:p>
    <w:p w14:paraId="3B6F6D98" w14:textId="77777777" w:rsidR="004C52FA" w:rsidRDefault="004C52FA">
      <w:pPr>
        <w:pStyle w:val="B2"/>
        <w:keepNext/>
      </w:pPr>
      <w:r>
        <w:t>-</w:t>
      </w:r>
      <w:r>
        <w:tab/>
        <w:t>service not subscribed to;</w:t>
      </w:r>
    </w:p>
    <w:p w14:paraId="3CCC27B3" w14:textId="77777777" w:rsidR="004C52FA" w:rsidRDefault="004C52FA">
      <w:pPr>
        <w:pStyle w:val="B2"/>
        <w:keepNext/>
      </w:pPr>
      <w:r>
        <w:t>-</w:t>
      </w:r>
      <w:r>
        <w:tab/>
        <w:t>necessary signalling connectivity does not exist between sending and receiving subscribers;</w:t>
      </w:r>
    </w:p>
    <w:p w14:paraId="7F1BE2CD" w14:textId="77777777" w:rsidR="004C52FA" w:rsidRDefault="004C52FA">
      <w:pPr>
        <w:pStyle w:val="B2"/>
        <w:keepNext/>
      </w:pPr>
      <w:r>
        <w:t>-</w:t>
      </w:r>
      <w:r>
        <w:tab/>
        <w:t>conflicting situation with other supplementary service (e.g. CUG, incoming call barring);</w:t>
      </w:r>
    </w:p>
    <w:p w14:paraId="6BD8DE70" w14:textId="77777777" w:rsidR="004C52FA" w:rsidRDefault="004C52FA">
      <w:pPr>
        <w:pStyle w:val="B2"/>
      </w:pPr>
      <w:r>
        <w:t>-</w:t>
      </w:r>
      <w:r>
        <w:tab/>
        <w:t>service is already active;</w:t>
      </w:r>
    </w:p>
    <w:p w14:paraId="79DA5436" w14:textId="77777777" w:rsidR="004C52FA" w:rsidRDefault="004C52FA">
      <w:pPr>
        <w:pStyle w:val="B2"/>
      </w:pPr>
      <w:r>
        <w:t>-</w:t>
      </w:r>
      <w:r>
        <w:tab/>
        <w:t>network congestion.</w:t>
      </w:r>
    </w:p>
    <w:p w14:paraId="47DDA09D" w14:textId="77777777" w:rsidR="004C52FA" w:rsidRDefault="004C52FA">
      <w:pPr>
        <w:pStyle w:val="Heading2"/>
      </w:pPr>
      <w:bookmarkStart w:id="34" w:name="_Toc217730085"/>
      <w:r>
        <w:lastRenderedPageBreak/>
        <w:t>6.3.2</w:t>
      </w:r>
      <w:r>
        <w:tab/>
        <w:t>Invocation</w:t>
      </w:r>
      <w:bookmarkEnd w:id="34"/>
    </w:p>
    <w:p w14:paraId="1C6790C3" w14:textId="77777777" w:rsidR="004C52FA" w:rsidRDefault="004C52FA">
      <w:r>
        <w:t>The subscriber may not be able to interpret incoming UUI. In such situations, the user can discard this information without disrupting normal call handling. No specific signalling is provided by the network to accommodate this situation.</w:t>
      </w:r>
    </w:p>
    <w:p w14:paraId="4C2947A1" w14:textId="77777777" w:rsidR="004C52FA" w:rsidRDefault="004C52FA">
      <w:r>
        <w:t>Under circumstances of network congestion or failure, the network may discard services 2 and 3 UUI.</w:t>
      </w:r>
    </w:p>
    <w:p w14:paraId="66ADCD91" w14:textId="77777777" w:rsidR="004C52FA" w:rsidRDefault="004C52FA">
      <w:pPr>
        <w:pStyle w:val="Heading1"/>
      </w:pPr>
      <w:bookmarkStart w:id="35" w:name="_Toc217730086"/>
      <w:r>
        <w:t>7</w:t>
      </w:r>
      <w:r>
        <w:tab/>
        <w:t>Interactions with other supplementary services</w:t>
      </w:r>
      <w:bookmarkEnd w:id="35"/>
    </w:p>
    <w:p w14:paraId="34B42AF6" w14:textId="77777777" w:rsidR="004C52FA" w:rsidRDefault="004C52FA">
      <w:pPr>
        <w:pStyle w:val="Heading2"/>
      </w:pPr>
      <w:bookmarkStart w:id="36" w:name="_Toc217730087"/>
      <w:r>
        <w:t>7.1</w:t>
      </w:r>
      <w:r>
        <w:tab/>
        <w:t>Call forwarding unconditional</w:t>
      </w:r>
      <w:bookmarkEnd w:id="36"/>
    </w:p>
    <w:p w14:paraId="7EE0FFCC" w14:textId="77777777" w:rsidR="004C52FA" w:rsidRDefault="004C52FA">
      <w:r>
        <w:t>No impact</w:t>
      </w:r>
    </w:p>
    <w:p w14:paraId="18C22C8C" w14:textId="77777777" w:rsidR="004C52FA" w:rsidRDefault="004C52FA">
      <w:pPr>
        <w:pStyle w:val="NO"/>
      </w:pPr>
      <w:r>
        <w:t>NOTE:</w:t>
      </w:r>
      <w:r>
        <w:tab/>
        <w:t>UUI or an activation request for a UUS service will be forwarded with the call even in the case the forwarding subscriber has no subscription of the relevant UUS service.</w:t>
      </w:r>
    </w:p>
    <w:p w14:paraId="6C33BF03" w14:textId="77777777" w:rsidR="004C52FA" w:rsidRDefault="004C52FA">
      <w:pPr>
        <w:pStyle w:val="Heading2"/>
      </w:pPr>
      <w:bookmarkStart w:id="37" w:name="_Toc217730088"/>
      <w:r>
        <w:t>7.2</w:t>
      </w:r>
      <w:r>
        <w:tab/>
        <w:t>Call forwarding on mobile subscriber busy</w:t>
      </w:r>
      <w:bookmarkEnd w:id="37"/>
    </w:p>
    <w:p w14:paraId="1833D339" w14:textId="77777777" w:rsidR="004C52FA" w:rsidRDefault="004C52FA">
      <w:r>
        <w:t>If call forwarding on mobile subscriber busy is invoked as a result of a network determined user busy condition (NDUB) of the called subscriber, any UUI and UUS request accompanies the call set-up request shall be forwarded with the call</w:t>
      </w:r>
    </w:p>
    <w:p w14:paraId="173AF25F" w14:textId="77777777" w:rsidR="004C52FA" w:rsidRDefault="004C52FA">
      <w:r>
        <w:t>If call forwarding on mobile subscriber busy is invoked as a result of an user determined user busy condition (UDUB) the following cases shall be distinguished:</w:t>
      </w:r>
    </w:p>
    <w:p w14:paraId="4B70F6FC" w14:textId="77777777" w:rsidR="004C52FA" w:rsidRDefault="004C52FA">
      <w:pPr>
        <w:pStyle w:val="B1"/>
      </w:pPr>
      <w:r>
        <w:t>-</w:t>
      </w:r>
      <w:r>
        <w:tab/>
        <w:t>If the UDUB condition is met before alerting any UUI and UUS request accompanies the call set-up request shall be forwarded with the call.</w:t>
      </w:r>
    </w:p>
    <w:p w14:paraId="47BFFE88" w14:textId="77777777" w:rsidR="004C52FA" w:rsidRDefault="004C52FA">
      <w:pPr>
        <w:pStyle w:val="B1"/>
      </w:pPr>
      <w:r>
        <w:t>-</w:t>
      </w:r>
      <w:r>
        <w:tab/>
        <w:t>If the UDUB condition is met after alerting the interactions as defined for call forwarding on no reply shall apply.</w:t>
      </w:r>
    </w:p>
    <w:p w14:paraId="2B949135" w14:textId="77777777" w:rsidR="004C52FA" w:rsidRDefault="004C52FA">
      <w:r>
        <w:t>UUI included in a UDUB request by the forwarding subscriber shall be ignored by the network.</w:t>
      </w:r>
    </w:p>
    <w:p w14:paraId="7D936402" w14:textId="77777777" w:rsidR="004C52FA" w:rsidRDefault="004C52FA">
      <w:pPr>
        <w:pStyle w:val="NO"/>
      </w:pPr>
      <w:r>
        <w:t>NOTE:</w:t>
      </w:r>
      <w:r>
        <w:tab/>
        <w:t>UUI or an activation request for a UUS service will be forwarded with the call even in the case the forwarding subscriber has no subscription of the relevant UUS service.</w:t>
      </w:r>
    </w:p>
    <w:p w14:paraId="1A70A50D" w14:textId="77777777" w:rsidR="004C52FA" w:rsidRDefault="004C52FA">
      <w:pPr>
        <w:pStyle w:val="Heading2"/>
      </w:pPr>
      <w:bookmarkStart w:id="38" w:name="_Toc217730089"/>
      <w:r>
        <w:t>7.3</w:t>
      </w:r>
      <w:r>
        <w:tab/>
        <w:t>Call forwarding on no reply</w:t>
      </w:r>
      <w:bookmarkEnd w:id="38"/>
    </w:p>
    <w:p w14:paraId="6E78B52B" w14:textId="77777777" w:rsidR="004C52FA" w:rsidRDefault="004C52FA">
      <w:pPr>
        <w:rPr>
          <w:b/>
        </w:rPr>
      </w:pPr>
      <w:r>
        <w:rPr>
          <w:b/>
        </w:rPr>
        <w:t>Service 1:</w:t>
      </w:r>
    </w:p>
    <w:p w14:paraId="27CB1D78" w14:textId="77777777" w:rsidR="004C52FA" w:rsidRDefault="004C52FA">
      <w:r>
        <w:t xml:space="preserve">If UUS service 1 is implicitly requested to the forwarding subscriber the UUI shall be transferred to the forwarded-to party after the invocation of </w:t>
      </w:r>
      <w:proofErr w:type="spellStart"/>
      <w:r>
        <w:t>CFNRy</w:t>
      </w:r>
      <w:proofErr w:type="spellEnd"/>
      <w:r>
        <w:t>.</w:t>
      </w:r>
    </w:p>
    <w:p w14:paraId="36365F55" w14:textId="77777777" w:rsidR="004C52FA" w:rsidRDefault="004C52FA">
      <w:r>
        <w:t xml:space="preserve">If UUS service 1 is explicitly requested with the option "UUS required“ to a called subscriber who has </w:t>
      </w:r>
      <w:proofErr w:type="spellStart"/>
      <w:r>
        <w:t>CFNRy</w:t>
      </w:r>
      <w:proofErr w:type="spellEnd"/>
      <w:r>
        <w:t xml:space="preserve"> active and operative and the no-reply condition timer expires, the call shall be released. </w:t>
      </w:r>
    </w:p>
    <w:p w14:paraId="5EF41871" w14:textId="77777777" w:rsidR="004C52FA" w:rsidRDefault="004C52FA">
      <w:r>
        <w:t xml:space="preserve">If UUS service 1 is explicitly requested with the option "UUS not required“ to a called subscriber who has </w:t>
      </w:r>
      <w:proofErr w:type="spellStart"/>
      <w:r>
        <w:t>CFNRy</w:t>
      </w:r>
      <w:proofErr w:type="spellEnd"/>
      <w:r>
        <w:t xml:space="preserve"> active and operative, </w:t>
      </w:r>
      <w:proofErr w:type="spellStart"/>
      <w:r>
        <w:t>CFNRy</w:t>
      </w:r>
      <w:proofErr w:type="spellEnd"/>
      <w:r>
        <w:t xml:space="preserve"> shall be invoked. If the called subscriber has confirmed the UUS service 1 request prior to the invocation of </w:t>
      </w:r>
      <w:proofErr w:type="spellStart"/>
      <w:r>
        <w:t>CFNRy</w:t>
      </w:r>
      <w:proofErr w:type="spellEnd"/>
      <w:r>
        <w:t>,  the UUI and the UUS request shall be transferred to the forwarded-to party. Otherwise the UUI and the UUS request shall not be forwarded with the call.</w:t>
      </w:r>
    </w:p>
    <w:p w14:paraId="555A9BB7" w14:textId="77777777" w:rsidR="004C52FA" w:rsidRDefault="004C52FA">
      <w:pPr>
        <w:rPr>
          <w:b/>
        </w:rPr>
      </w:pPr>
      <w:r>
        <w:rPr>
          <w:b/>
        </w:rPr>
        <w:t>Service 2:</w:t>
      </w:r>
    </w:p>
    <w:p w14:paraId="10148E34" w14:textId="77777777" w:rsidR="004C52FA" w:rsidRDefault="004C52FA">
      <w:r>
        <w:t xml:space="preserve">If UUS service 2 is requested with the option "UUS not required“ to a called subscriber who has </w:t>
      </w:r>
      <w:proofErr w:type="spellStart"/>
      <w:r>
        <w:t>CFNRy</w:t>
      </w:r>
      <w:proofErr w:type="spellEnd"/>
      <w:r>
        <w:t xml:space="preserve"> active and operative, </w:t>
      </w:r>
      <w:proofErr w:type="spellStart"/>
      <w:r>
        <w:t>CFNRy</w:t>
      </w:r>
      <w:proofErr w:type="spellEnd"/>
      <w:r>
        <w:t xml:space="preserve"> shall be invoked but no UUS activation request will be given to the forwarded-to subscriber.</w:t>
      </w:r>
    </w:p>
    <w:p w14:paraId="7FA028BE" w14:textId="77777777" w:rsidR="004C52FA" w:rsidRDefault="004C52FA">
      <w:r>
        <w:t xml:space="preserve">If UUS service 2 is requested with the option "UUS required“ to a called subscriber who has </w:t>
      </w:r>
      <w:proofErr w:type="spellStart"/>
      <w:r>
        <w:t>CFNRy</w:t>
      </w:r>
      <w:proofErr w:type="spellEnd"/>
      <w:r>
        <w:t xml:space="preserve"> active and operative, </w:t>
      </w:r>
      <w:proofErr w:type="spellStart"/>
      <w:r>
        <w:t>CFNRy</w:t>
      </w:r>
      <w:proofErr w:type="spellEnd"/>
      <w:r>
        <w:t xml:space="preserve"> shall not be invoked.</w:t>
      </w:r>
    </w:p>
    <w:p w14:paraId="3E4808A5" w14:textId="77777777" w:rsidR="004C52FA" w:rsidRDefault="004C52FA">
      <w:pPr>
        <w:rPr>
          <w:b/>
        </w:rPr>
      </w:pPr>
      <w:r>
        <w:rPr>
          <w:b/>
        </w:rPr>
        <w:lastRenderedPageBreak/>
        <w:t>Service 3:</w:t>
      </w:r>
    </w:p>
    <w:p w14:paraId="6C807316" w14:textId="77777777" w:rsidR="004C52FA" w:rsidRDefault="004C52FA">
      <w:r>
        <w:t>Any activation request for UUS service 3 that accompanies the call set-up request shall be forwarded with the call.</w:t>
      </w:r>
    </w:p>
    <w:p w14:paraId="16CC0855" w14:textId="77777777" w:rsidR="004C52FA" w:rsidRDefault="004C52FA">
      <w:pPr>
        <w:pStyle w:val="NO"/>
      </w:pPr>
      <w:r>
        <w:t>NOTE:</w:t>
      </w:r>
      <w:r>
        <w:tab/>
        <w:t>UUI or an activation request for a UUS service will be forwarded with the call even in the case the forwarding subscriber has no subscription of the relevant UUS service.</w:t>
      </w:r>
    </w:p>
    <w:p w14:paraId="2C6869BD" w14:textId="77777777" w:rsidR="004C52FA" w:rsidRDefault="004C52FA">
      <w:pPr>
        <w:pStyle w:val="Heading2"/>
      </w:pPr>
      <w:bookmarkStart w:id="39" w:name="_Toc217730090"/>
      <w:r>
        <w:t>7.4</w:t>
      </w:r>
      <w:r>
        <w:tab/>
        <w:t>Call forwarding on mobile subscriber not reachable</w:t>
      </w:r>
      <w:bookmarkEnd w:id="39"/>
    </w:p>
    <w:p w14:paraId="3CAD4EBA" w14:textId="77777777" w:rsidR="004C52FA" w:rsidRDefault="004C52FA">
      <w:r>
        <w:t>No impact</w:t>
      </w:r>
    </w:p>
    <w:p w14:paraId="5FB211F5" w14:textId="77777777" w:rsidR="004C52FA" w:rsidRDefault="004C52FA">
      <w:pPr>
        <w:pStyle w:val="NO"/>
      </w:pPr>
      <w:r>
        <w:t>NOTE:</w:t>
      </w:r>
      <w:r>
        <w:tab/>
        <w:t>UUI or an activation request for a UUS service will be forwarded with the call even in the case the forwarding subscriber has no subscription of the relevant UUS service.</w:t>
      </w:r>
    </w:p>
    <w:p w14:paraId="4D67BC6B" w14:textId="77777777" w:rsidR="004C52FA" w:rsidRDefault="004C52FA">
      <w:pPr>
        <w:pStyle w:val="Heading2"/>
      </w:pPr>
      <w:bookmarkStart w:id="40" w:name="_Toc217730091"/>
      <w:r>
        <w:t>7.5</w:t>
      </w:r>
      <w:r>
        <w:tab/>
        <w:t>Call waiting</w:t>
      </w:r>
      <w:bookmarkEnd w:id="40"/>
    </w:p>
    <w:p w14:paraId="1FB43B9A" w14:textId="77777777" w:rsidR="004C52FA" w:rsidRDefault="004C52FA">
      <w:r>
        <w:t>UUI for the operation of UUS service 1 included in the call request shall be delivered with the call waiting indication to the called subscriber.</w:t>
      </w:r>
    </w:p>
    <w:p w14:paraId="605F378B" w14:textId="77777777" w:rsidR="004C52FA" w:rsidRDefault="004C52FA">
      <w:r>
        <w:t>There are no interactions with service 2 and service 3.</w:t>
      </w:r>
    </w:p>
    <w:p w14:paraId="3FE2BCF7" w14:textId="77777777" w:rsidR="004C52FA" w:rsidRDefault="004C52FA">
      <w:pPr>
        <w:pStyle w:val="Heading2"/>
      </w:pPr>
      <w:bookmarkStart w:id="41" w:name="_Toc217730092"/>
      <w:r>
        <w:t>7.6</w:t>
      </w:r>
      <w:r>
        <w:tab/>
        <w:t>Call hold</w:t>
      </w:r>
      <w:bookmarkEnd w:id="41"/>
    </w:p>
    <w:p w14:paraId="78783807" w14:textId="77777777" w:rsidR="004C52FA" w:rsidRDefault="004C52FA">
      <w:r>
        <w:t>A subscriber who has invoked the Call Hold supplementary service may send or receive UUI to/from both the active and the held party. If the served subscriber has an active and a held call the mobile station shall indicate which party has sent a received UUI message.</w:t>
      </w:r>
    </w:p>
    <w:p w14:paraId="370A5EC0" w14:textId="77777777" w:rsidR="004C52FA" w:rsidRDefault="004C52FA">
      <w:pPr>
        <w:pStyle w:val="Heading2"/>
      </w:pPr>
      <w:bookmarkStart w:id="42" w:name="_Toc217730093"/>
      <w:r>
        <w:t>7.7</w:t>
      </w:r>
      <w:r>
        <w:tab/>
        <w:t>Completion of calls to busy subscribers</w:t>
      </w:r>
      <w:bookmarkEnd w:id="42"/>
    </w:p>
    <w:p w14:paraId="23E1CF7B" w14:textId="77777777" w:rsidR="004C52FA" w:rsidRDefault="004C52FA">
      <w:r>
        <w:t>Requests for the activation of a UUS service contained in the original call request shall be stored with the request for the invocation of the CCBS supplementary service.</w:t>
      </w:r>
    </w:p>
    <w:p w14:paraId="28E17275" w14:textId="77777777" w:rsidR="004C52FA" w:rsidRDefault="004C52FA">
      <w:r>
        <w:t xml:space="preserve">The network shall also store any UUI containing in the original call request and use this stored UUI in the CCBS call. </w:t>
      </w:r>
    </w:p>
    <w:p w14:paraId="6BF0C4FF" w14:textId="77777777" w:rsidR="004C52FA" w:rsidRDefault="004C52FA">
      <w:pPr>
        <w:pStyle w:val="Heading2"/>
      </w:pPr>
      <w:bookmarkStart w:id="43" w:name="_Toc217730094"/>
      <w:r>
        <w:t>7.8</w:t>
      </w:r>
      <w:r>
        <w:tab/>
        <w:t>Explicit call transfer</w:t>
      </w:r>
      <w:bookmarkEnd w:id="43"/>
    </w:p>
    <w:p w14:paraId="0EC26A51" w14:textId="77777777" w:rsidR="004C52FA" w:rsidRDefault="004C52FA">
      <w:r>
        <w:t>When calls are transferred as a result of invocation of the explicit call transfer supplementary service, UUS services activated on either of the calls prior to the invocation of the explicit call transfer supplementary service shall be automatically deactivated by the network.</w:t>
      </w:r>
    </w:p>
    <w:p w14:paraId="53756CAF" w14:textId="77777777" w:rsidR="004C52FA" w:rsidRDefault="004C52FA">
      <w:r>
        <w:t>No specific notification shall be sent to the involved subscribers when the UUS services are no longer activated.</w:t>
      </w:r>
    </w:p>
    <w:p w14:paraId="5AD74572" w14:textId="77777777" w:rsidR="004C52FA" w:rsidRDefault="004C52FA">
      <w:r>
        <w:t>The subscribers involved in the transferred call may request the activation of service 3 again, if required.</w:t>
      </w:r>
    </w:p>
    <w:p w14:paraId="0F901862" w14:textId="77777777" w:rsidR="004C52FA" w:rsidRDefault="004C52FA">
      <w:pPr>
        <w:pStyle w:val="Heading2"/>
      </w:pPr>
      <w:bookmarkStart w:id="44" w:name="_Toc217730095"/>
      <w:r>
        <w:t>7.9</w:t>
      </w:r>
      <w:r>
        <w:tab/>
        <w:t>Multi party service</w:t>
      </w:r>
      <w:bookmarkEnd w:id="44"/>
    </w:p>
    <w:p w14:paraId="260425A5" w14:textId="77777777" w:rsidR="004C52FA" w:rsidRDefault="004C52FA">
      <w:r>
        <w:t>During a MPTY the MPTY-Manager can send and receive UUI to/from each remote party separately. The mobile station of the multi party manager shall indicate from which remote party a received UUI message was sent.</w:t>
      </w:r>
    </w:p>
    <w:p w14:paraId="0824EDB5" w14:textId="77777777" w:rsidR="004C52FA" w:rsidRDefault="004C52FA">
      <w:r>
        <w:t>UUI shall not be transferred between remote parties.</w:t>
      </w:r>
    </w:p>
    <w:p w14:paraId="0BBFE62A" w14:textId="77777777" w:rsidR="004C52FA" w:rsidRDefault="004C52FA">
      <w:pPr>
        <w:pStyle w:val="Heading2"/>
      </w:pPr>
      <w:bookmarkStart w:id="45" w:name="_Toc217730096"/>
      <w:r>
        <w:t>7.10</w:t>
      </w:r>
      <w:r>
        <w:tab/>
        <w:t>Advice of charge</w:t>
      </w:r>
      <w:bookmarkEnd w:id="45"/>
    </w:p>
    <w:p w14:paraId="5BED8F94" w14:textId="77777777" w:rsidR="004C52FA" w:rsidRDefault="004C52FA">
      <w:r>
        <w:t>No impact.</w:t>
      </w:r>
    </w:p>
    <w:p w14:paraId="43AA150E" w14:textId="77777777" w:rsidR="004C52FA" w:rsidRDefault="004C52FA">
      <w:pPr>
        <w:pStyle w:val="NO"/>
        <w:spacing w:after="120"/>
      </w:pPr>
      <w:r>
        <w:t>NOTE:</w:t>
      </w:r>
      <w:r>
        <w:tab/>
        <w:t>The Advice of Charge services may not provide any information concerning charges for the use of the UUS supplementary service.</w:t>
      </w:r>
    </w:p>
    <w:p w14:paraId="6EF69053" w14:textId="77777777" w:rsidR="004C52FA" w:rsidRDefault="004C52FA">
      <w:pPr>
        <w:pStyle w:val="Heading2"/>
      </w:pPr>
      <w:bookmarkStart w:id="46" w:name="_Toc217730097"/>
      <w:r>
        <w:lastRenderedPageBreak/>
        <w:t>7.11</w:t>
      </w:r>
      <w:r>
        <w:tab/>
        <w:t>Barring of outgoing calls</w:t>
      </w:r>
      <w:bookmarkEnd w:id="46"/>
    </w:p>
    <w:p w14:paraId="040BC2FB" w14:textId="77777777" w:rsidR="004C52FA" w:rsidRDefault="004C52FA">
      <w:r>
        <w:t>no impact</w:t>
      </w:r>
    </w:p>
    <w:p w14:paraId="5243D05A" w14:textId="77777777" w:rsidR="004C52FA" w:rsidRDefault="004C52FA">
      <w:pPr>
        <w:pStyle w:val="Heading2"/>
      </w:pPr>
      <w:bookmarkStart w:id="47" w:name="_Toc217730098"/>
      <w:r>
        <w:t>7.12</w:t>
      </w:r>
      <w:r>
        <w:tab/>
        <w:t>Barring of outgoing international calls</w:t>
      </w:r>
      <w:bookmarkEnd w:id="47"/>
    </w:p>
    <w:p w14:paraId="0E9CFD3E" w14:textId="77777777" w:rsidR="004C52FA" w:rsidRDefault="004C52FA">
      <w:r>
        <w:t>no impact</w:t>
      </w:r>
    </w:p>
    <w:p w14:paraId="37ABE042" w14:textId="77777777" w:rsidR="004C52FA" w:rsidRDefault="004C52FA">
      <w:pPr>
        <w:pStyle w:val="Heading2"/>
      </w:pPr>
      <w:bookmarkStart w:id="48" w:name="_Toc217730099"/>
      <w:r>
        <w:t>7.13</w:t>
      </w:r>
      <w:r>
        <w:tab/>
        <w:t>Barring of outgoing international calls except those directed to the home PLMN country</w:t>
      </w:r>
      <w:bookmarkEnd w:id="48"/>
    </w:p>
    <w:p w14:paraId="57C7084F" w14:textId="77777777" w:rsidR="004C52FA" w:rsidRDefault="004C52FA">
      <w:r>
        <w:t>no impact</w:t>
      </w:r>
    </w:p>
    <w:p w14:paraId="0996B1B8" w14:textId="77777777" w:rsidR="004C52FA" w:rsidRDefault="004C52FA">
      <w:pPr>
        <w:pStyle w:val="Heading2"/>
      </w:pPr>
      <w:bookmarkStart w:id="49" w:name="_Toc217730100"/>
      <w:r>
        <w:t>7.14</w:t>
      </w:r>
      <w:r>
        <w:tab/>
        <w:t>Barring of incoming calls</w:t>
      </w:r>
      <w:bookmarkEnd w:id="49"/>
    </w:p>
    <w:p w14:paraId="752C8C59" w14:textId="77777777" w:rsidR="004C52FA" w:rsidRDefault="004C52FA">
      <w:r>
        <w:t>no impact.</w:t>
      </w:r>
    </w:p>
    <w:p w14:paraId="49112E7D" w14:textId="77777777" w:rsidR="004C52FA" w:rsidRDefault="004C52FA">
      <w:pPr>
        <w:pStyle w:val="Heading2"/>
      </w:pPr>
      <w:bookmarkStart w:id="50" w:name="_Toc217730101"/>
      <w:r>
        <w:t>7.15</w:t>
      </w:r>
      <w:r>
        <w:tab/>
        <w:t>Barring of incoming calls when roaming outside the home PLMN country</w:t>
      </w:r>
      <w:bookmarkEnd w:id="50"/>
    </w:p>
    <w:p w14:paraId="33314A80" w14:textId="77777777" w:rsidR="004C52FA" w:rsidRDefault="004C52FA">
      <w:r>
        <w:t>no impact.</w:t>
      </w:r>
    </w:p>
    <w:p w14:paraId="0503E938" w14:textId="77777777" w:rsidR="004C52FA" w:rsidRDefault="004C52FA">
      <w:pPr>
        <w:pStyle w:val="Heading2"/>
      </w:pPr>
      <w:bookmarkStart w:id="51" w:name="_Toc217730102"/>
      <w:r>
        <w:t>7.16</w:t>
      </w:r>
      <w:r>
        <w:tab/>
        <w:t>Call Deflection</w:t>
      </w:r>
      <w:bookmarkEnd w:id="51"/>
    </w:p>
    <w:p w14:paraId="0216BF39" w14:textId="77777777" w:rsidR="004C52FA" w:rsidRDefault="004C52FA">
      <w:r>
        <w:t>If Call Deflection is invoked before alerting the same interactions as for Call forwarding on mobile subscriber busy shall apply.</w:t>
      </w:r>
    </w:p>
    <w:p w14:paraId="3DB291D3" w14:textId="77777777" w:rsidR="004C52FA" w:rsidRDefault="004C52FA">
      <w:r>
        <w:t>If Call Deflection is invoked after alerting the same interactions as for Call forwarding on no reply shall apply.</w:t>
      </w:r>
    </w:p>
    <w:p w14:paraId="06911444" w14:textId="77777777" w:rsidR="004C52FA" w:rsidRDefault="004C52FA">
      <w:pPr>
        <w:pStyle w:val="Heading1"/>
      </w:pPr>
      <w:bookmarkStart w:id="52" w:name="_Toc217730103"/>
      <w:r>
        <w:t>8</w:t>
      </w:r>
      <w:r>
        <w:tab/>
        <w:t>Interactions with other network features</w:t>
      </w:r>
      <w:bookmarkEnd w:id="52"/>
    </w:p>
    <w:p w14:paraId="06C31932" w14:textId="77777777" w:rsidR="004C52FA" w:rsidRDefault="004C52FA">
      <w:pPr>
        <w:pStyle w:val="Heading2"/>
      </w:pPr>
      <w:bookmarkStart w:id="53" w:name="_Toc217730104"/>
      <w:r>
        <w:t>8.1</w:t>
      </w:r>
      <w:r>
        <w:tab/>
        <w:t>Support of Optimal Routeing</w:t>
      </w:r>
      <w:bookmarkEnd w:id="53"/>
    </w:p>
    <w:p w14:paraId="05AA5840" w14:textId="77777777" w:rsidR="004C52FA" w:rsidRDefault="004C52FA">
      <w:r>
        <w:t>The invocation of Optimal Routeing in case of late call forwarding shall have no impact on the interactions of UUS with the call forwarding supplementary services as defined in section 7.</w:t>
      </w:r>
    </w:p>
    <w:p w14:paraId="730854DB" w14:textId="77777777" w:rsidR="004C52FA" w:rsidRDefault="004C52FA">
      <w:pPr>
        <w:pStyle w:val="Heading2"/>
        <w:ind w:left="0" w:firstLine="0"/>
      </w:pPr>
      <w:bookmarkStart w:id="54" w:name="_Toc217730105"/>
      <w:r>
        <w:t>8.2</w:t>
      </w:r>
      <w:r>
        <w:tab/>
      </w:r>
      <w:proofErr w:type="spellStart"/>
      <w:r>
        <w:t>Multicall</w:t>
      </w:r>
      <w:bookmarkEnd w:id="54"/>
      <w:proofErr w:type="spellEnd"/>
    </w:p>
    <w:p w14:paraId="21AC4BF3" w14:textId="77777777" w:rsidR="004C52FA" w:rsidRDefault="004C52FA">
      <w:r>
        <w:t>See TS 22.135 [4].</w:t>
      </w:r>
    </w:p>
    <w:p w14:paraId="69EA5C73" w14:textId="77777777" w:rsidR="004C52FA" w:rsidRDefault="004C52FA">
      <w:pPr>
        <w:pStyle w:val="Heading1"/>
      </w:pPr>
      <w:bookmarkStart w:id="55" w:name="_Toc217730106"/>
      <w:r>
        <w:t>9</w:t>
      </w:r>
      <w:r>
        <w:tab/>
        <w:t>Interworking considerations</w:t>
      </w:r>
      <w:bookmarkEnd w:id="55"/>
    </w:p>
    <w:p w14:paraId="5EE9AA4D" w14:textId="77777777" w:rsidR="004C52FA" w:rsidRDefault="004C52FA">
      <w:r>
        <w:t>The UUS supplementary service can be delivered only when both subscribers' networks provide a means of conveying the UUI.</w:t>
      </w:r>
    </w:p>
    <w:p w14:paraId="453735D9" w14:textId="77777777" w:rsidR="004C52FA" w:rsidRDefault="004C52FA">
      <w:r>
        <w:t>Some networks may support the transmission of UUI with a maximum length of only 32 octets per message for service 1. In the interworking case only the first 32 octets of UUI with more than 32 octets per message shall be transferred. No notification about the limitation of the UUI shall be given to any subscriber.</w:t>
      </w:r>
    </w:p>
    <w:p w14:paraId="7219928E" w14:textId="77777777" w:rsidR="004C52FA" w:rsidRDefault="004C52FA">
      <w:pPr>
        <w:pStyle w:val="Heading8"/>
      </w:pPr>
      <w:r>
        <w:br w:type="page"/>
      </w:r>
      <w:bookmarkStart w:id="56" w:name="_Toc217730107"/>
      <w:r>
        <w:lastRenderedPageBreak/>
        <w:t>Annex A (informative):</w:t>
      </w:r>
      <w:r>
        <w:br/>
        <w:t>Deviations of the 3GPP  UUS supplementary service from the ISDN service</w:t>
      </w:r>
      <w:bookmarkEnd w:id="56"/>
    </w:p>
    <w:p w14:paraId="5A1851C9" w14:textId="77777777" w:rsidR="004C52FA" w:rsidRDefault="004C52FA">
      <w:r>
        <w:t>The ISDN service UUS allows as a network option the transfer of UUI with a maximum length of 32 octets for service 1. This option shall not be supported in PLMNs. However there is the possibility that networks using the phase 1 or phase 2 standard can support the UUS service 1 implicitly requested with 32 octets. These networks shall apply the rules defined in the section 8, Interworking considerations.</w:t>
      </w:r>
    </w:p>
    <w:p w14:paraId="72068420" w14:textId="77777777" w:rsidR="004C52FA" w:rsidRDefault="004C52FA">
      <w:r>
        <w:t>In the 3GPP specification some charging requirement are defined. These requirements shall allow network operators to charge their subscribers for the use of and to prevent misuse of the UUS supplementary service.</w:t>
      </w:r>
    </w:p>
    <w:p w14:paraId="7F07C658" w14:textId="77777777" w:rsidR="004C52FA" w:rsidRDefault="004C52FA">
      <w:r>
        <w:t>Because of the different handling of busy states in ISDN the interactions with call forwarding on mobile subscriber busy are different.</w:t>
      </w:r>
    </w:p>
    <w:p w14:paraId="68510E95" w14:textId="77777777" w:rsidR="004C52FA" w:rsidRDefault="004C52FA">
      <w:r>
        <w:t>The network option to allow forwarding of UUS requests and UUI only if the forwarding subscriber has the subscription of the relevant UUS service is not supported.</w:t>
      </w:r>
    </w:p>
    <w:p w14:paraId="08A96AA2" w14:textId="77777777" w:rsidR="004C52FA" w:rsidRDefault="004C52FA">
      <w:r>
        <w:t>The general principle of CCBS to retain all information of the original call set-up and reusing this information for the CCBS call shall also be valid for the UUS supplementary service. Therefore the UUI contained in the original call set-up shall be stored in network and reused in the CCBS call.</w:t>
      </w:r>
    </w:p>
    <w:p w14:paraId="666C9008" w14:textId="77777777" w:rsidR="004C52FA" w:rsidRDefault="004C52FA">
      <w:pPr>
        <w:pStyle w:val="Heading9"/>
      </w:pPr>
      <w:r>
        <w:br w:type="page"/>
      </w:r>
      <w:bookmarkStart w:id="57" w:name="_Toc217730108"/>
      <w:r>
        <w:lastRenderedPageBreak/>
        <w:t>Annex B:</w:t>
      </w:r>
      <w:r>
        <w:br/>
        <w:t>Change history</w:t>
      </w:r>
      <w:bookmarkEnd w:id="57"/>
    </w:p>
    <w:p w14:paraId="6DDE722C" w14:textId="77777777" w:rsidR="004C52FA" w:rsidRDefault="004C52FA"/>
    <w:tbl>
      <w:tblPr>
        <w:tblW w:w="963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7"/>
        <w:gridCol w:w="899"/>
        <w:gridCol w:w="990"/>
        <w:gridCol w:w="708"/>
        <w:gridCol w:w="425"/>
        <w:gridCol w:w="427"/>
        <w:gridCol w:w="595"/>
        <w:gridCol w:w="394"/>
        <w:gridCol w:w="2408"/>
        <w:gridCol w:w="568"/>
        <w:gridCol w:w="568"/>
        <w:gridCol w:w="850"/>
        <w:gridCol w:w="7"/>
      </w:tblGrid>
      <w:tr w:rsidR="004C52FA" w14:paraId="640FAE91" w14:textId="77777777">
        <w:tblPrEx>
          <w:tblCellMar>
            <w:top w:w="0" w:type="dxa"/>
            <w:bottom w:w="0" w:type="dxa"/>
          </w:tblCellMar>
        </w:tblPrEx>
        <w:trPr>
          <w:cantSplit/>
          <w:trHeight w:val="272"/>
        </w:trPr>
        <w:tc>
          <w:tcPr>
            <w:tcW w:w="9636" w:type="dxa"/>
            <w:gridSpan w:val="13"/>
            <w:shd w:val="solid" w:color="FFFFFF" w:fill="auto"/>
          </w:tcPr>
          <w:p w14:paraId="09CEF813" w14:textId="77777777" w:rsidR="004C52FA" w:rsidRDefault="004C52FA">
            <w:pPr>
              <w:pStyle w:val="TAL"/>
              <w:jc w:val="center"/>
              <w:rPr>
                <w:sz w:val="16"/>
              </w:rPr>
            </w:pPr>
            <w:r>
              <w:rPr>
                <w:b/>
              </w:rPr>
              <w:t>Change history</w:t>
            </w:r>
          </w:p>
        </w:tc>
      </w:tr>
      <w:tr w:rsidR="004C52FA" w14:paraId="6685BA89" w14:textId="77777777">
        <w:tblPrEx>
          <w:tblCellMar>
            <w:top w:w="0" w:type="dxa"/>
            <w:bottom w:w="0" w:type="dxa"/>
          </w:tblCellMar>
        </w:tblPrEx>
        <w:trPr>
          <w:trHeight w:val="272"/>
        </w:trPr>
        <w:tc>
          <w:tcPr>
            <w:tcW w:w="797" w:type="dxa"/>
            <w:shd w:val="pct10" w:color="auto" w:fill="FFFFFF"/>
          </w:tcPr>
          <w:p w14:paraId="48A8DD52" w14:textId="77777777" w:rsidR="004C52FA" w:rsidRDefault="004C52FA">
            <w:pPr>
              <w:pStyle w:val="TAL"/>
              <w:rPr>
                <w:b/>
                <w:sz w:val="16"/>
              </w:rPr>
            </w:pPr>
            <w:r>
              <w:rPr>
                <w:b/>
                <w:sz w:val="16"/>
              </w:rPr>
              <w:t>TSG SA#</w:t>
            </w:r>
          </w:p>
        </w:tc>
        <w:tc>
          <w:tcPr>
            <w:tcW w:w="899" w:type="dxa"/>
            <w:shd w:val="pct10" w:color="auto" w:fill="FFFFFF"/>
          </w:tcPr>
          <w:p w14:paraId="113F7B2B" w14:textId="77777777" w:rsidR="004C52FA" w:rsidRDefault="004C52FA">
            <w:pPr>
              <w:pStyle w:val="TAL"/>
              <w:rPr>
                <w:b/>
                <w:sz w:val="16"/>
                <w:lang w:val="fr-FR"/>
              </w:rPr>
            </w:pPr>
            <w:r>
              <w:rPr>
                <w:b/>
                <w:sz w:val="16"/>
                <w:lang w:val="fr-FR"/>
              </w:rPr>
              <w:t>SA Doc.</w:t>
            </w:r>
          </w:p>
        </w:tc>
        <w:tc>
          <w:tcPr>
            <w:tcW w:w="990" w:type="dxa"/>
            <w:shd w:val="pct10" w:color="auto" w:fill="FFFFFF"/>
          </w:tcPr>
          <w:p w14:paraId="4B64D512" w14:textId="77777777" w:rsidR="004C52FA" w:rsidRDefault="004C52FA">
            <w:pPr>
              <w:pStyle w:val="TAL"/>
              <w:rPr>
                <w:b/>
                <w:sz w:val="16"/>
                <w:lang w:val="fr-FR"/>
              </w:rPr>
            </w:pPr>
            <w:r>
              <w:rPr>
                <w:b/>
                <w:sz w:val="16"/>
                <w:lang w:val="fr-FR"/>
              </w:rPr>
              <w:t>SA1 Doc</w:t>
            </w:r>
          </w:p>
        </w:tc>
        <w:tc>
          <w:tcPr>
            <w:tcW w:w="708" w:type="dxa"/>
            <w:shd w:val="pct10" w:color="auto" w:fill="FFFFFF"/>
          </w:tcPr>
          <w:p w14:paraId="764EF312" w14:textId="77777777" w:rsidR="004C52FA" w:rsidRDefault="004C52FA">
            <w:pPr>
              <w:pStyle w:val="TAL"/>
              <w:rPr>
                <w:b/>
                <w:sz w:val="16"/>
              </w:rPr>
            </w:pPr>
            <w:r>
              <w:rPr>
                <w:b/>
                <w:sz w:val="16"/>
              </w:rPr>
              <w:t>Spec</w:t>
            </w:r>
          </w:p>
        </w:tc>
        <w:tc>
          <w:tcPr>
            <w:tcW w:w="425" w:type="dxa"/>
            <w:shd w:val="pct10" w:color="auto" w:fill="FFFFFF"/>
          </w:tcPr>
          <w:p w14:paraId="4DCFEA15" w14:textId="77777777" w:rsidR="004C52FA" w:rsidRDefault="004C52FA">
            <w:pPr>
              <w:pStyle w:val="TAL"/>
              <w:rPr>
                <w:b/>
                <w:sz w:val="16"/>
              </w:rPr>
            </w:pPr>
            <w:r>
              <w:rPr>
                <w:b/>
                <w:sz w:val="16"/>
              </w:rPr>
              <w:t>CR</w:t>
            </w:r>
          </w:p>
        </w:tc>
        <w:tc>
          <w:tcPr>
            <w:tcW w:w="427" w:type="dxa"/>
            <w:shd w:val="pct10" w:color="auto" w:fill="FFFFFF"/>
          </w:tcPr>
          <w:p w14:paraId="3C53FAE0" w14:textId="77777777" w:rsidR="004C52FA" w:rsidRDefault="004C52FA">
            <w:pPr>
              <w:pStyle w:val="TAL"/>
              <w:rPr>
                <w:b/>
                <w:sz w:val="16"/>
              </w:rPr>
            </w:pPr>
            <w:r>
              <w:rPr>
                <w:b/>
                <w:sz w:val="16"/>
              </w:rPr>
              <w:t>Rev</w:t>
            </w:r>
          </w:p>
        </w:tc>
        <w:tc>
          <w:tcPr>
            <w:tcW w:w="595" w:type="dxa"/>
            <w:shd w:val="pct10" w:color="auto" w:fill="FFFFFF"/>
          </w:tcPr>
          <w:p w14:paraId="7CCC35A5" w14:textId="77777777" w:rsidR="004C52FA" w:rsidRDefault="004C52FA">
            <w:pPr>
              <w:pStyle w:val="TAL"/>
              <w:rPr>
                <w:b/>
                <w:sz w:val="16"/>
              </w:rPr>
            </w:pPr>
            <w:r>
              <w:rPr>
                <w:b/>
                <w:sz w:val="16"/>
              </w:rPr>
              <w:t>Rel</w:t>
            </w:r>
          </w:p>
        </w:tc>
        <w:tc>
          <w:tcPr>
            <w:tcW w:w="394" w:type="dxa"/>
            <w:shd w:val="pct10" w:color="auto" w:fill="FFFFFF"/>
          </w:tcPr>
          <w:p w14:paraId="4132E5B7" w14:textId="77777777" w:rsidR="004C52FA" w:rsidRDefault="004C52FA">
            <w:pPr>
              <w:pStyle w:val="TAL"/>
              <w:rPr>
                <w:b/>
                <w:sz w:val="16"/>
              </w:rPr>
            </w:pPr>
            <w:r>
              <w:rPr>
                <w:b/>
                <w:sz w:val="16"/>
              </w:rPr>
              <w:t>Cat</w:t>
            </w:r>
          </w:p>
        </w:tc>
        <w:tc>
          <w:tcPr>
            <w:tcW w:w="2408" w:type="dxa"/>
            <w:shd w:val="pct10" w:color="auto" w:fill="FFFFFF"/>
          </w:tcPr>
          <w:p w14:paraId="58A3712D" w14:textId="77777777" w:rsidR="004C52FA" w:rsidRDefault="004C52FA">
            <w:pPr>
              <w:pStyle w:val="TAL"/>
              <w:rPr>
                <w:b/>
                <w:sz w:val="16"/>
              </w:rPr>
            </w:pPr>
            <w:r>
              <w:rPr>
                <w:b/>
                <w:sz w:val="16"/>
              </w:rPr>
              <w:t>Subject/Comment</w:t>
            </w:r>
          </w:p>
        </w:tc>
        <w:tc>
          <w:tcPr>
            <w:tcW w:w="568" w:type="dxa"/>
            <w:shd w:val="pct10" w:color="auto" w:fill="FFFFFF"/>
          </w:tcPr>
          <w:p w14:paraId="1139A112" w14:textId="77777777" w:rsidR="004C52FA" w:rsidRDefault="004C52FA">
            <w:pPr>
              <w:pStyle w:val="TAL"/>
              <w:rPr>
                <w:b/>
                <w:sz w:val="16"/>
              </w:rPr>
            </w:pPr>
            <w:r>
              <w:rPr>
                <w:b/>
                <w:sz w:val="16"/>
              </w:rPr>
              <w:t>Old</w:t>
            </w:r>
          </w:p>
        </w:tc>
        <w:tc>
          <w:tcPr>
            <w:tcW w:w="568" w:type="dxa"/>
            <w:shd w:val="pct10" w:color="auto" w:fill="FFFFFF"/>
          </w:tcPr>
          <w:p w14:paraId="6AE4DB38" w14:textId="77777777" w:rsidR="004C52FA" w:rsidRDefault="004C52FA">
            <w:pPr>
              <w:pStyle w:val="TAL"/>
              <w:rPr>
                <w:b/>
                <w:sz w:val="16"/>
              </w:rPr>
            </w:pPr>
            <w:r>
              <w:rPr>
                <w:b/>
                <w:sz w:val="16"/>
              </w:rPr>
              <w:t>New</w:t>
            </w:r>
          </w:p>
        </w:tc>
        <w:tc>
          <w:tcPr>
            <w:tcW w:w="857" w:type="dxa"/>
            <w:gridSpan w:val="2"/>
            <w:shd w:val="pct10" w:color="auto" w:fill="FFFFFF"/>
          </w:tcPr>
          <w:p w14:paraId="68BAEF93" w14:textId="77777777" w:rsidR="004C52FA" w:rsidRDefault="004C52FA">
            <w:pPr>
              <w:pStyle w:val="TAL"/>
              <w:jc w:val="center"/>
              <w:rPr>
                <w:b/>
                <w:sz w:val="16"/>
              </w:rPr>
            </w:pPr>
            <w:r>
              <w:rPr>
                <w:b/>
                <w:sz w:val="16"/>
              </w:rPr>
              <w:t>WI</w:t>
            </w:r>
          </w:p>
        </w:tc>
      </w:tr>
      <w:tr w:rsidR="004C52FA" w14:paraId="1D9FC9EB" w14:textId="77777777">
        <w:tblPrEx>
          <w:tblCellMar>
            <w:top w:w="0" w:type="dxa"/>
            <w:bottom w:w="0" w:type="dxa"/>
          </w:tblCellMar>
        </w:tblPrEx>
        <w:trPr>
          <w:trHeight w:val="272"/>
        </w:trPr>
        <w:tc>
          <w:tcPr>
            <w:tcW w:w="797" w:type="dxa"/>
            <w:shd w:val="solid" w:color="FFFFFF" w:fill="auto"/>
          </w:tcPr>
          <w:p w14:paraId="3351F555" w14:textId="77777777" w:rsidR="004C52FA" w:rsidRDefault="004C52FA">
            <w:pPr>
              <w:pStyle w:val="TAL"/>
              <w:rPr>
                <w:sz w:val="16"/>
              </w:rPr>
            </w:pPr>
            <w:r>
              <w:rPr>
                <w:sz w:val="16"/>
              </w:rPr>
              <w:t>Jun 1999</w:t>
            </w:r>
          </w:p>
        </w:tc>
        <w:tc>
          <w:tcPr>
            <w:tcW w:w="899" w:type="dxa"/>
            <w:shd w:val="solid" w:color="FFFFFF" w:fill="auto"/>
          </w:tcPr>
          <w:p w14:paraId="6A3D965E" w14:textId="77777777" w:rsidR="004C52FA" w:rsidRDefault="004C52FA">
            <w:pPr>
              <w:pStyle w:val="TAL"/>
              <w:rPr>
                <w:sz w:val="16"/>
              </w:rPr>
            </w:pPr>
          </w:p>
        </w:tc>
        <w:tc>
          <w:tcPr>
            <w:tcW w:w="990" w:type="dxa"/>
            <w:shd w:val="solid" w:color="FFFFFF" w:fill="auto"/>
          </w:tcPr>
          <w:p w14:paraId="57BE81D8" w14:textId="77777777" w:rsidR="004C52FA" w:rsidRDefault="004C52FA">
            <w:pPr>
              <w:pStyle w:val="TAL"/>
              <w:rPr>
                <w:sz w:val="16"/>
              </w:rPr>
            </w:pPr>
          </w:p>
        </w:tc>
        <w:tc>
          <w:tcPr>
            <w:tcW w:w="708" w:type="dxa"/>
            <w:shd w:val="solid" w:color="FFFFFF" w:fill="auto"/>
          </w:tcPr>
          <w:p w14:paraId="42881250" w14:textId="77777777" w:rsidR="004C52FA" w:rsidRDefault="004C52FA">
            <w:pPr>
              <w:pStyle w:val="TAL"/>
              <w:rPr>
                <w:sz w:val="16"/>
              </w:rPr>
            </w:pPr>
            <w:r>
              <w:rPr>
                <w:sz w:val="16"/>
              </w:rPr>
              <w:t>GSM </w:t>
            </w:r>
          </w:p>
          <w:p w14:paraId="79334E8A" w14:textId="77777777" w:rsidR="004C52FA" w:rsidRDefault="004C52FA">
            <w:pPr>
              <w:pStyle w:val="TAL"/>
              <w:rPr>
                <w:sz w:val="16"/>
              </w:rPr>
            </w:pPr>
            <w:r>
              <w:rPr>
                <w:sz w:val="16"/>
              </w:rPr>
              <w:t>02.87</w:t>
            </w:r>
          </w:p>
        </w:tc>
        <w:tc>
          <w:tcPr>
            <w:tcW w:w="425" w:type="dxa"/>
            <w:shd w:val="solid" w:color="FFFFFF" w:fill="auto"/>
          </w:tcPr>
          <w:p w14:paraId="40590F46" w14:textId="77777777" w:rsidR="004C52FA" w:rsidRDefault="004C52FA">
            <w:pPr>
              <w:pStyle w:val="TAL"/>
              <w:rPr>
                <w:sz w:val="16"/>
              </w:rPr>
            </w:pPr>
          </w:p>
        </w:tc>
        <w:tc>
          <w:tcPr>
            <w:tcW w:w="427" w:type="dxa"/>
            <w:shd w:val="solid" w:color="FFFFFF" w:fill="auto"/>
          </w:tcPr>
          <w:p w14:paraId="33ABD61C" w14:textId="77777777" w:rsidR="004C52FA" w:rsidRDefault="004C52FA">
            <w:pPr>
              <w:pStyle w:val="TAL"/>
              <w:rPr>
                <w:sz w:val="16"/>
              </w:rPr>
            </w:pPr>
          </w:p>
        </w:tc>
        <w:tc>
          <w:tcPr>
            <w:tcW w:w="595" w:type="dxa"/>
            <w:shd w:val="solid" w:color="FFFFFF" w:fill="auto"/>
          </w:tcPr>
          <w:p w14:paraId="6241B64E" w14:textId="77777777" w:rsidR="004C52FA" w:rsidRDefault="004C52FA">
            <w:pPr>
              <w:pStyle w:val="TAL"/>
              <w:rPr>
                <w:sz w:val="16"/>
              </w:rPr>
            </w:pPr>
          </w:p>
        </w:tc>
        <w:tc>
          <w:tcPr>
            <w:tcW w:w="394" w:type="dxa"/>
            <w:shd w:val="solid" w:color="FFFFFF" w:fill="auto"/>
          </w:tcPr>
          <w:p w14:paraId="0DFBA8C7" w14:textId="77777777" w:rsidR="004C52FA" w:rsidRDefault="004C52FA">
            <w:pPr>
              <w:pStyle w:val="TAL"/>
              <w:rPr>
                <w:sz w:val="16"/>
              </w:rPr>
            </w:pPr>
          </w:p>
        </w:tc>
        <w:tc>
          <w:tcPr>
            <w:tcW w:w="2408" w:type="dxa"/>
            <w:shd w:val="solid" w:color="FFFFFF" w:fill="auto"/>
          </w:tcPr>
          <w:p w14:paraId="0A8696FD" w14:textId="77777777" w:rsidR="004C52FA" w:rsidRDefault="004C52FA">
            <w:pPr>
              <w:pStyle w:val="TAL"/>
              <w:rPr>
                <w:sz w:val="16"/>
              </w:rPr>
            </w:pPr>
            <w:r>
              <w:rPr>
                <w:sz w:val="16"/>
              </w:rPr>
              <w:t>Transferred to 3GPP SA1</w:t>
            </w:r>
          </w:p>
        </w:tc>
        <w:tc>
          <w:tcPr>
            <w:tcW w:w="568" w:type="dxa"/>
            <w:shd w:val="solid" w:color="FFFFFF" w:fill="auto"/>
          </w:tcPr>
          <w:p w14:paraId="685B2054" w14:textId="77777777" w:rsidR="004C52FA" w:rsidRDefault="004C52FA">
            <w:pPr>
              <w:pStyle w:val="TAL"/>
              <w:rPr>
                <w:sz w:val="16"/>
              </w:rPr>
            </w:pPr>
            <w:r>
              <w:rPr>
                <w:sz w:val="16"/>
              </w:rPr>
              <w:t>7.1.0</w:t>
            </w:r>
          </w:p>
        </w:tc>
        <w:tc>
          <w:tcPr>
            <w:tcW w:w="568" w:type="dxa"/>
            <w:shd w:val="solid" w:color="FFFFFF" w:fill="auto"/>
          </w:tcPr>
          <w:p w14:paraId="0AF42E1B" w14:textId="77777777" w:rsidR="004C52FA" w:rsidRDefault="004C52FA">
            <w:pPr>
              <w:pStyle w:val="TAL"/>
              <w:rPr>
                <w:sz w:val="16"/>
              </w:rPr>
            </w:pPr>
          </w:p>
        </w:tc>
        <w:tc>
          <w:tcPr>
            <w:tcW w:w="857" w:type="dxa"/>
            <w:gridSpan w:val="2"/>
            <w:shd w:val="solid" w:color="FFFFFF" w:fill="auto"/>
          </w:tcPr>
          <w:p w14:paraId="54997163" w14:textId="77777777" w:rsidR="004C52FA" w:rsidRDefault="004C52FA">
            <w:pPr>
              <w:pStyle w:val="TAL"/>
              <w:rPr>
                <w:sz w:val="16"/>
              </w:rPr>
            </w:pPr>
          </w:p>
        </w:tc>
      </w:tr>
      <w:tr w:rsidR="004C52FA" w14:paraId="7742E56E" w14:textId="77777777">
        <w:tblPrEx>
          <w:tblCellMar>
            <w:top w:w="0" w:type="dxa"/>
            <w:bottom w:w="0" w:type="dxa"/>
          </w:tblCellMar>
        </w:tblPrEx>
        <w:trPr>
          <w:trHeight w:val="272"/>
        </w:trPr>
        <w:tc>
          <w:tcPr>
            <w:tcW w:w="797" w:type="dxa"/>
            <w:shd w:val="solid" w:color="FFFFFF" w:fill="auto"/>
          </w:tcPr>
          <w:p w14:paraId="161205E1" w14:textId="77777777" w:rsidR="004C52FA" w:rsidRDefault="004C52FA">
            <w:pPr>
              <w:pStyle w:val="TAL"/>
              <w:rPr>
                <w:sz w:val="16"/>
              </w:rPr>
            </w:pPr>
            <w:r>
              <w:rPr>
                <w:sz w:val="16"/>
              </w:rPr>
              <w:t>SA#04</w:t>
            </w:r>
          </w:p>
        </w:tc>
        <w:tc>
          <w:tcPr>
            <w:tcW w:w="899" w:type="dxa"/>
            <w:shd w:val="solid" w:color="FFFFFF" w:fill="auto"/>
          </w:tcPr>
          <w:p w14:paraId="4C78437B" w14:textId="77777777" w:rsidR="004C52FA" w:rsidRDefault="004C52FA">
            <w:pPr>
              <w:pStyle w:val="TAL"/>
              <w:rPr>
                <w:sz w:val="16"/>
              </w:rPr>
            </w:pPr>
          </w:p>
        </w:tc>
        <w:tc>
          <w:tcPr>
            <w:tcW w:w="990" w:type="dxa"/>
            <w:shd w:val="solid" w:color="FFFFFF" w:fill="auto"/>
          </w:tcPr>
          <w:p w14:paraId="3CC1AF1C" w14:textId="77777777" w:rsidR="004C52FA" w:rsidRDefault="004C52FA">
            <w:pPr>
              <w:pStyle w:val="TAL"/>
              <w:rPr>
                <w:sz w:val="16"/>
              </w:rPr>
            </w:pPr>
          </w:p>
        </w:tc>
        <w:tc>
          <w:tcPr>
            <w:tcW w:w="708" w:type="dxa"/>
            <w:shd w:val="solid" w:color="FFFFFF" w:fill="auto"/>
          </w:tcPr>
          <w:p w14:paraId="6D678E73" w14:textId="77777777" w:rsidR="004C52FA" w:rsidRDefault="004C52FA">
            <w:pPr>
              <w:pStyle w:val="TAL"/>
              <w:rPr>
                <w:sz w:val="16"/>
              </w:rPr>
            </w:pPr>
            <w:r>
              <w:rPr>
                <w:sz w:val="16"/>
              </w:rPr>
              <w:t>22.087</w:t>
            </w:r>
          </w:p>
        </w:tc>
        <w:tc>
          <w:tcPr>
            <w:tcW w:w="425" w:type="dxa"/>
            <w:shd w:val="solid" w:color="FFFFFF" w:fill="auto"/>
          </w:tcPr>
          <w:p w14:paraId="38D0C458" w14:textId="77777777" w:rsidR="004C52FA" w:rsidRDefault="004C52FA">
            <w:pPr>
              <w:pStyle w:val="TAL"/>
              <w:rPr>
                <w:sz w:val="16"/>
              </w:rPr>
            </w:pPr>
          </w:p>
        </w:tc>
        <w:tc>
          <w:tcPr>
            <w:tcW w:w="427" w:type="dxa"/>
            <w:shd w:val="solid" w:color="FFFFFF" w:fill="auto"/>
          </w:tcPr>
          <w:p w14:paraId="3C093378" w14:textId="77777777" w:rsidR="004C52FA" w:rsidRDefault="004C52FA">
            <w:pPr>
              <w:pStyle w:val="TAL"/>
              <w:rPr>
                <w:sz w:val="16"/>
              </w:rPr>
            </w:pPr>
          </w:p>
        </w:tc>
        <w:tc>
          <w:tcPr>
            <w:tcW w:w="595" w:type="dxa"/>
            <w:shd w:val="solid" w:color="FFFFFF" w:fill="auto"/>
          </w:tcPr>
          <w:p w14:paraId="480851B8" w14:textId="77777777" w:rsidR="004C52FA" w:rsidRDefault="004C52FA">
            <w:pPr>
              <w:pStyle w:val="TAL"/>
              <w:rPr>
                <w:sz w:val="16"/>
              </w:rPr>
            </w:pPr>
            <w:r>
              <w:rPr>
                <w:sz w:val="16"/>
              </w:rPr>
              <w:t>R99</w:t>
            </w:r>
          </w:p>
        </w:tc>
        <w:tc>
          <w:tcPr>
            <w:tcW w:w="394" w:type="dxa"/>
            <w:shd w:val="solid" w:color="FFFFFF" w:fill="auto"/>
          </w:tcPr>
          <w:p w14:paraId="0233D27E" w14:textId="77777777" w:rsidR="004C52FA" w:rsidRDefault="004C52FA">
            <w:pPr>
              <w:pStyle w:val="TAL"/>
              <w:rPr>
                <w:sz w:val="16"/>
              </w:rPr>
            </w:pPr>
          </w:p>
        </w:tc>
        <w:tc>
          <w:tcPr>
            <w:tcW w:w="2408" w:type="dxa"/>
            <w:shd w:val="solid" w:color="FFFFFF" w:fill="auto"/>
          </w:tcPr>
          <w:p w14:paraId="191EECAA" w14:textId="77777777" w:rsidR="004C52FA" w:rsidRDefault="004C52FA">
            <w:pPr>
              <w:pStyle w:val="TAL"/>
              <w:rPr>
                <w:sz w:val="16"/>
              </w:rPr>
            </w:pPr>
            <w:r>
              <w:rPr>
                <w:sz w:val="16"/>
              </w:rPr>
              <w:t>Transferred to 3GPP SA1</w:t>
            </w:r>
          </w:p>
        </w:tc>
        <w:tc>
          <w:tcPr>
            <w:tcW w:w="568" w:type="dxa"/>
            <w:shd w:val="solid" w:color="FFFFFF" w:fill="auto"/>
          </w:tcPr>
          <w:p w14:paraId="5269F4C6" w14:textId="77777777" w:rsidR="004C52FA" w:rsidRDefault="004C52FA">
            <w:pPr>
              <w:pStyle w:val="TAL"/>
              <w:rPr>
                <w:sz w:val="16"/>
              </w:rPr>
            </w:pPr>
          </w:p>
        </w:tc>
        <w:tc>
          <w:tcPr>
            <w:tcW w:w="568" w:type="dxa"/>
            <w:shd w:val="solid" w:color="FFFFFF" w:fill="auto"/>
          </w:tcPr>
          <w:p w14:paraId="45E0378E" w14:textId="77777777" w:rsidR="004C52FA" w:rsidRDefault="004C52FA">
            <w:pPr>
              <w:pStyle w:val="TAL"/>
              <w:rPr>
                <w:sz w:val="16"/>
              </w:rPr>
            </w:pPr>
            <w:r>
              <w:rPr>
                <w:sz w:val="16"/>
              </w:rPr>
              <w:t>3.0.0</w:t>
            </w:r>
          </w:p>
        </w:tc>
        <w:tc>
          <w:tcPr>
            <w:tcW w:w="857" w:type="dxa"/>
            <w:gridSpan w:val="2"/>
            <w:shd w:val="solid" w:color="FFFFFF" w:fill="auto"/>
          </w:tcPr>
          <w:p w14:paraId="45C02471" w14:textId="77777777" w:rsidR="004C52FA" w:rsidRDefault="004C52FA">
            <w:pPr>
              <w:pStyle w:val="TAL"/>
              <w:rPr>
                <w:sz w:val="16"/>
              </w:rPr>
            </w:pPr>
          </w:p>
        </w:tc>
      </w:tr>
      <w:tr w:rsidR="004C52FA" w14:paraId="6D17556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0"/>
        </w:trPr>
        <w:tc>
          <w:tcPr>
            <w:tcW w:w="797" w:type="dxa"/>
            <w:shd w:val="solid" w:color="FFFFFF" w:fill="auto"/>
          </w:tcPr>
          <w:p w14:paraId="5C6899C1" w14:textId="77777777" w:rsidR="004C52FA" w:rsidRDefault="004C52FA">
            <w:pPr>
              <w:pStyle w:val="TAL"/>
              <w:rPr>
                <w:sz w:val="16"/>
              </w:rPr>
            </w:pPr>
            <w:r>
              <w:rPr>
                <w:sz w:val="16"/>
              </w:rPr>
              <w:t>SP-05</w:t>
            </w:r>
          </w:p>
        </w:tc>
        <w:tc>
          <w:tcPr>
            <w:tcW w:w="899" w:type="dxa"/>
            <w:shd w:val="solid" w:color="FFFFFF" w:fill="auto"/>
          </w:tcPr>
          <w:p w14:paraId="33DF776D" w14:textId="77777777" w:rsidR="004C52FA" w:rsidRDefault="004C52FA">
            <w:pPr>
              <w:pStyle w:val="TAL"/>
              <w:rPr>
                <w:sz w:val="16"/>
              </w:rPr>
            </w:pPr>
            <w:r>
              <w:rPr>
                <w:sz w:val="16"/>
              </w:rPr>
              <w:t>SP-99479</w:t>
            </w:r>
          </w:p>
        </w:tc>
        <w:tc>
          <w:tcPr>
            <w:tcW w:w="990" w:type="dxa"/>
            <w:shd w:val="solid" w:color="FFFFFF" w:fill="auto"/>
          </w:tcPr>
          <w:p w14:paraId="1EF5632C" w14:textId="77777777" w:rsidR="004C52FA" w:rsidRDefault="004C52FA">
            <w:pPr>
              <w:pStyle w:val="TAL"/>
              <w:rPr>
                <w:sz w:val="16"/>
              </w:rPr>
            </w:pPr>
            <w:r>
              <w:rPr>
                <w:sz w:val="16"/>
              </w:rPr>
              <w:t>S1-99634</w:t>
            </w:r>
          </w:p>
        </w:tc>
        <w:tc>
          <w:tcPr>
            <w:tcW w:w="708" w:type="dxa"/>
            <w:shd w:val="solid" w:color="FFFFFF" w:fill="auto"/>
          </w:tcPr>
          <w:p w14:paraId="46EA48E7" w14:textId="77777777" w:rsidR="004C52FA" w:rsidRDefault="004C52FA">
            <w:pPr>
              <w:pStyle w:val="TAL"/>
              <w:rPr>
                <w:sz w:val="16"/>
              </w:rPr>
            </w:pPr>
            <w:r>
              <w:rPr>
                <w:sz w:val="16"/>
              </w:rPr>
              <w:t>22.087</w:t>
            </w:r>
          </w:p>
        </w:tc>
        <w:tc>
          <w:tcPr>
            <w:tcW w:w="425" w:type="dxa"/>
            <w:shd w:val="solid" w:color="FFFFFF" w:fill="auto"/>
          </w:tcPr>
          <w:p w14:paraId="24FBAF6B" w14:textId="77777777" w:rsidR="004C52FA" w:rsidRDefault="004C52FA">
            <w:pPr>
              <w:pStyle w:val="TAL"/>
              <w:rPr>
                <w:sz w:val="16"/>
              </w:rPr>
            </w:pPr>
            <w:r>
              <w:rPr>
                <w:sz w:val="16"/>
              </w:rPr>
              <w:t>001</w:t>
            </w:r>
          </w:p>
        </w:tc>
        <w:tc>
          <w:tcPr>
            <w:tcW w:w="427" w:type="dxa"/>
            <w:shd w:val="solid" w:color="FFFFFF" w:fill="auto"/>
          </w:tcPr>
          <w:p w14:paraId="66856C1E" w14:textId="77777777" w:rsidR="004C52FA" w:rsidRDefault="004C52FA">
            <w:pPr>
              <w:pStyle w:val="TAL"/>
              <w:rPr>
                <w:sz w:val="16"/>
              </w:rPr>
            </w:pPr>
          </w:p>
        </w:tc>
        <w:tc>
          <w:tcPr>
            <w:tcW w:w="595" w:type="dxa"/>
            <w:shd w:val="solid" w:color="FFFFFF" w:fill="auto"/>
          </w:tcPr>
          <w:p w14:paraId="2791A958" w14:textId="77777777" w:rsidR="004C52FA" w:rsidRDefault="004C52FA">
            <w:pPr>
              <w:pStyle w:val="TAL"/>
              <w:rPr>
                <w:sz w:val="16"/>
              </w:rPr>
            </w:pPr>
            <w:r>
              <w:rPr>
                <w:sz w:val="16"/>
              </w:rPr>
              <w:t>R99</w:t>
            </w:r>
          </w:p>
        </w:tc>
        <w:tc>
          <w:tcPr>
            <w:tcW w:w="394" w:type="dxa"/>
            <w:shd w:val="solid" w:color="FFFFFF" w:fill="auto"/>
          </w:tcPr>
          <w:p w14:paraId="1A1A64C5" w14:textId="77777777" w:rsidR="004C52FA" w:rsidRDefault="004C52FA">
            <w:pPr>
              <w:pStyle w:val="TAL"/>
              <w:rPr>
                <w:sz w:val="16"/>
              </w:rPr>
            </w:pPr>
            <w:r>
              <w:rPr>
                <w:sz w:val="16"/>
              </w:rPr>
              <w:t>D</w:t>
            </w:r>
          </w:p>
        </w:tc>
        <w:tc>
          <w:tcPr>
            <w:tcW w:w="2408" w:type="dxa"/>
            <w:shd w:val="solid" w:color="FFFFFF" w:fill="auto"/>
          </w:tcPr>
          <w:p w14:paraId="01989E34" w14:textId="77777777" w:rsidR="004C52FA" w:rsidRDefault="004C52FA">
            <w:pPr>
              <w:pStyle w:val="TAL"/>
              <w:rPr>
                <w:sz w:val="16"/>
              </w:rPr>
            </w:pPr>
            <w:r>
              <w:rPr>
                <w:sz w:val="16"/>
              </w:rPr>
              <w:t>Editorial changes for alignment</w:t>
            </w:r>
          </w:p>
        </w:tc>
        <w:tc>
          <w:tcPr>
            <w:tcW w:w="568" w:type="dxa"/>
            <w:shd w:val="solid" w:color="FFFFFF" w:fill="auto"/>
          </w:tcPr>
          <w:p w14:paraId="56F9F30D" w14:textId="77777777" w:rsidR="004C52FA" w:rsidRDefault="004C52FA">
            <w:pPr>
              <w:pStyle w:val="TAL"/>
              <w:rPr>
                <w:sz w:val="16"/>
              </w:rPr>
            </w:pPr>
            <w:r>
              <w:rPr>
                <w:sz w:val="16"/>
              </w:rPr>
              <w:t>3.0.0</w:t>
            </w:r>
          </w:p>
        </w:tc>
        <w:tc>
          <w:tcPr>
            <w:tcW w:w="568" w:type="dxa"/>
            <w:shd w:val="solid" w:color="FFFFFF" w:fill="auto"/>
          </w:tcPr>
          <w:p w14:paraId="4DEE2279" w14:textId="77777777" w:rsidR="004C52FA" w:rsidRDefault="004C52FA">
            <w:pPr>
              <w:pStyle w:val="TAL"/>
              <w:rPr>
                <w:sz w:val="16"/>
              </w:rPr>
            </w:pPr>
            <w:r>
              <w:rPr>
                <w:sz w:val="16"/>
              </w:rPr>
              <w:t>3.0.1</w:t>
            </w:r>
          </w:p>
        </w:tc>
        <w:tc>
          <w:tcPr>
            <w:tcW w:w="850" w:type="dxa"/>
            <w:shd w:val="solid" w:color="FFFFFF" w:fill="auto"/>
          </w:tcPr>
          <w:p w14:paraId="43AD5EB6" w14:textId="77777777" w:rsidR="004C52FA" w:rsidRDefault="004C52FA">
            <w:pPr>
              <w:pStyle w:val="TAL"/>
              <w:rPr>
                <w:sz w:val="16"/>
              </w:rPr>
            </w:pPr>
            <w:r>
              <w:rPr>
                <w:sz w:val="16"/>
              </w:rPr>
              <w:t>Editorial changes</w:t>
            </w:r>
          </w:p>
        </w:tc>
      </w:tr>
      <w:tr w:rsidR="004C52FA" w14:paraId="755AE05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bottom w:w="0" w:type="dxa"/>
          </w:tblCellMar>
        </w:tblPrEx>
        <w:trPr>
          <w:gridAfter w:val="1"/>
          <w:wAfter w:w="7" w:type="dxa"/>
          <w:trHeight w:val="270"/>
        </w:trPr>
        <w:tc>
          <w:tcPr>
            <w:tcW w:w="797" w:type="dxa"/>
            <w:shd w:val="solid" w:color="FFFFFF" w:fill="auto"/>
          </w:tcPr>
          <w:p w14:paraId="3333BF09" w14:textId="77777777" w:rsidR="004C52FA" w:rsidRDefault="004C52FA">
            <w:pPr>
              <w:pStyle w:val="TAL"/>
              <w:rPr>
                <w:sz w:val="16"/>
              </w:rPr>
            </w:pPr>
            <w:r>
              <w:rPr>
                <w:sz w:val="16"/>
              </w:rPr>
              <w:t>SP-05</w:t>
            </w:r>
          </w:p>
        </w:tc>
        <w:tc>
          <w:tcPr>
            <w:tcW w:w="899" w:type="dxa"/>
            <w:shd w:val="solid" w:color="FFFFFF" w:fill="auto"/>
          </w:tcPr>
          <w:p w14:paraId="633490B6" w14:textId="77777777" w:rsidR="004C52FA" w:rsidRDefault="004C52FA">
            <w:pPr>
              <w:pStyle w:val="TAL"/>
              <w:rPr>
                <w:sz w:val="16"/>
              </w:rPr>
            </w:pPr>
            <w:r>
              <w:rPr>
                <w:sz w:val="16"/>
              </w:rPr>
              <w:t>SP-99450</w:t>
            </w:r>
          </w:p>
        </w:tc>
        <w:tc>
          <w:tcPr>
            <w:tcW w:w="990" w:type="dxa"/>
            <w:shd w:val="solid" w:color="FFFFFF" w:fill="auto"/>
          </w:tcPr>
          <w:p w14:paraId="72A08B27" w14:textId="77777777" w:rsidR="004C52FA" w:rsidRDefault="004C52FA">
            <w:pPr>
              <w:pStyle w:val="TAL"/>
              <w:rPr>
                <w:sz w:val="16"/>
              </w:rPr>
            </w:pPr>
            <w:r>
              <w:rPr>
                <w:sz w:val="16"/>
              </w:rPr>
              <w:t>S1-99788</w:t>
            </w:r>
          </w:p>
        </w:tc>
        <w:tc>
          <w:tcPr>
            <w:tcW w:w="708" w:type="dxa"/>
            <w:shd w:val="solid" w:color="FFFFFF" w:fill="auto"/>
          </w:tcPr>
          <w:p w14:paraId="14074CBC" w14:textId="77777777" w:rsidR="004C52FA" w:rsidRDefault="004C52FA">
            <w:pPr>
              <w:pStyle w:val="TAL"/>
              <w:rPr>
                <w:sz w:val="16"/>
              </w:rPr>
            </w:pPr>
            <w:r>
              <w:rPr>
                <w:sz w:val="16"/>
              </w:rPr>
              <w:t>22.087</w:t>
            </w:r>
          </w:p>
        </w:tc>
        <w:tc>
          <w:tcPr>
            <w:tcW w:w="425" w:type="dxa"/>
            <w:shd w:val="solid" w:color="FFFFFF" w:fill="auto"/>
          </w:tcPr>
          <w:p w14:paraId="77177B9F" w14:textId="77777777" w:rsidR="004C52FA" w:rsidRDefault="004C52FA">
            <w:pPr>
              <w:pStyle w:val="TAL"/>
              <w:rPr>
                <w:sz w:val="16"/>
              </w:rPr>
            </w:pPr>
            <w:r>
              <w:rPr>
                <w:sz w:val="16"/>
              </w:rPr>
              <w:t>002</w:t>
            </w:r>
          </w:p>
        </w:tc>
        <w:tc>
          <w:tcPr>
            <w:tcW w:w="427" w:type="dxa"/>
            <w:shd w:val="solid" w:color="FFFFFF" w:fill="auto"/>
          </w:tcPr>
          <w:p w14:paraId="5AEE6CDC" w14:textId="77777777" w:rsidR="004C52FA" w:rsidRDefault="004C52FA">
            <w:pPr>
              <w:pStyle w:val="TAL"/>
              <w:rPr>
                <w:sz w:val="16"/>
              </w:rPr>
            </w:pPr>
          </w:p>
        </w:tc>
        <w:tc>
          <w:tcPr>
            <w:tcW w:w="595" w:type="dxa"/>
            <w:shd w:val="solid" w:color="FFFFFF" w:fill="auto"/>
          </w:tcPr>
          <w:p w14:paraId="07D3158F" w14:textId="77777777" w:rsidR="004C52FA" w:rsidRDefault="004C52FA">
            <w:pPr>
              <w:pStyle w:val="TAL"/>
              <w:rPr>
                <w:sz w:val="16"/>
              </w:rPr>
            </w:pPr>
            <w:r>
              <w:rPr>
                <w:sz w:val="16"/>
              </w:rPr>
              <w:t>R99</w:t>
            </w:r>
          </w:p>
        </w:tc>
        <w:tc>
          <w:tcPr>
            <w:tcW w:w="394" w:type="dxa"/>
            <w:shd w:val="solid" w:color="FFFFFF" w:fill="auto"/>
          </w:tcPr>
          <w:p w14:paraId="47EEB610" w14:textId="77777777" w:rsidR="004C52FA" w:rsidRDefault="004C52FA">
            <w:pPr>
              <w:pStyle w:val="TAL"/>
              <w:rPr>
                <w:sz w:val="16"/>
              </w:rPr>
            </w:pPr>
            <w:r>
              <w:rPr>
                <w:sz w:val="16"/>
              </w:rPr>
              <w:t>B</w:t>
            </w:r>
          </w:p>
        </w:tc>
        <w:tc>
          <w:tcPr>
            <w:tcW w:w="2408" w:type="dxa"/>
            <w:shd w:val="solid" w:color="FFFFFF" w:fill="auto"/>
          </w:tcPr>
          <w:p w14:paraId="2BCB569C" w14:textId="77777777" w:rsidR="004C52FA" w:rsidRDefault="004C52FA">
            <w:pPr>
              <w:pStyle w:val="TAL"/>
              <w:rPr>
                <w:sz w:val="16"/>
              </w:rPr>
            </w:pPr>
            <w:proofErr w:type="spellStart"/>
            <w:r>
              <w:rPr>
                <w:sz w:val="16"/>
              </w:rPr>
              <w:t>Multicall</w:t>
            </w:r>
            <w:proofErr w:type="spellEnd"/>
            <w:r>
              <w:rPr>
                <w:sz w:val="16"/>
              </w:rPr>
              <w:t xml:space="preserve"> (This CR was wrongly marked as 22.086 and should be to 22.087)</w:t>
            </w:r>
          </w:p>
        </w:tc>
        <w:tc>
          <w:tcPr>
            <w:tcW w:w="568" w:type="dxa"/>
            <w:shd w:val="solid" w:color="FFFFFF" w:fill="auto"/>
          </w:tcPr>
          <w:p w14:paraId="32C66D7F" w14:textId="77777777" w:rsidR="004C52FA" w:rsidRDefault="004C52FA">
            <w:pPr>
              <w:pStyle w:val="TAL"/>
              <w:rPr>
                <w:sz w:val="16"/>
              </w:rPr>
            </w:pPr>
            <w:r>
              <w:rPr>
                <w:sz w:val="16"/>
              </w:rPr>
              <w:t>3.0.1</w:t>
            </w:r>
          </w:p>
        </w:tc>
        <w:tc>
          <w:tcPr>
            <w:tcW w:w="568" w:type="dxa"/>
            <w:shd w:val="solid" w:color="FFFFFF" w:fill="auto"/>
          </w:tcPr>
          <w:p w14:paraId="01637E47" w14:textId="77777777" w:rsidR="004C52FA" w:rsidRDefault="004C52FA">
            <w:pPr>
              <w:pStyle w:val="TAL"/>
              <w:rPr>
                <w:sz w:val="16"/>
              </w:rPr>
            </w:pPr>
            <w:r>
              <w:rPr>
                <w:sz w:val="16"/>
              </w:rPr>
              <w:t>3.1.0</w:t>
            </w:r>
          </w:p>
        </w:tc>
        <w:tc>
          <w:tcPr>
            <w:tcW w:w="850" w:type="dxa"/>
            <w:shd w:val="solid" w:color="FFFFFF" w:fill="auto"/>
          </w:tcPr>
          <w:p w14:paraId="60F014CD" w14:textId="77777777" w:rsidR="004C52FA" w:rsidRDefault="004C52FA">
            <w:pPr>
              <w:pStyle w:val="TAL"/>
              <w:rPr>
                <w:sz w:val="16"/>
              </w:rPr>
            </w:pPr>
            <w:proofErr w:type="spellStart"/>
            <w:r>
              <w:rPr>
                <w:sz w:val="16"/>
              </w:rPr>
              <w:t>Multicall</w:t>
            </w:r>
            <w:proofErr w:type="spellEnd"/>
          </w:p>
        </w:tc>
      </w:tr>
      <w:tr w:rsidR="004C52FA" w14:paraId="32797D3D" w14:textId="77777777">
        <w:tblPrEx>
          <w:tblCellMar>
            <w:top w:w="0" w:type="dxa"/>
            <w:bottom w:w="0" w:type="dxa"/>
          </w:tblCellMar>
        </w:tblPrEx>
        <w:trPr>
          <w:trHeight w:val="272"/>
        </w:trPr>
        <w:tc>
          <w:tcPr>
            <w:tcW w:w="797" w:type="dxa"/>
            <w:shd w:val="solid" w:color="FFFFFF" w:fill="auto"/>
          </w:tcPr>
          <w:p w14:paraId="3A5DC6DF" w14:textId="77777777" w:rsidR="004C52FA" w:rsidRDefault="004C52FA">
            <w:pPr>
              <w:pStyle w:val="TAL"/>
              <w:rPr>
                <w:sz w:val="16"/>
              </w:rPr>
            </w:pPr>
            <w:r>
              <w:rPr>
                <w:sz w:val="16"/>
              </w:rPr>
              <w:t>SP-11</w:t>
            </w:r>
          </w:p>
        </w:tc>
        <w:tc>
          <w:tcPr>
            <w:tcW w:w="899" w:type="dxa"/>
            <w:shd w:val="solid" w:color="FFFFFF" w:fill="auto"/>
          </w:tcPr>
          <w:p w14:paraId="3AA31B53" w14:textId="77777777" w:rsidR="004C52FA" w:rsidRDefault="004C52FA">
            <w:pPr>
              <w:pStyle w:val="TAL"/>
              <w:rPr>
                <w:sz w:val="16"/>
              </w:rPr>
            </w:pPr>
            <w:r>
              <w:rPr>
                <w:sz w:val="16"/>
              </w:rPr>
              <w:t>SP-010065</w:t>
            </w:r>
          </w:p>
        </w:tc>
        <w:tc>
          <w:tcPr>
            <w:tcW w:w="990" w:type="dxa"/>
            <w:shd w:val="solid" w:color="FFFFFF" w:fill="auto"/>
          </w:tcPr>
          <w:p w14:paraId="1E5C0F7A" w14:textId="77777777" w:rsidR="004C52FA" w:rsidRDefault="004C52FA">
            <w:pPr>
              <w:pStyle w:val="TAL"/>
              <w:rPr>
                <w:sz w:val="16"/>
              </w:rPr>
            </w:pPr>
            <w:r>
              <w:rPr>
                <w:sz w:val="16"/>
              </w:rPr>
              <w:t>S1-010258</w:t>
            </w:r>
          </w:p>
        </w:tc>
        <w:tc>
          <w:tcPr>
            <w:tcW w:w="708" w:type="dxa"/>
            <w:shd w:val="solid" w:color="FFFFFF" w:fill="auto"/>
          </w:tcPr>
          <w:p w14:paraId="4CCA8A5F" w14:textId="77777777" w:rsidR="004C52FA" w:rsidRDefault="004C52FA">
            <w:pPr>
              <w:pStyle w:val="TAL"/>
              <w:rPr>
                <w:sz w:val="16"/>
              </w:rPr>
            </w:pPr>
            <w:r>
              <w:rPr>
                <w:sz w:val="16"/>
              </w:rPr>
              <w:t>22.087</w:t>
            </w:r>
          </w:p>
        </w:tc>
        <w:tc>
          <w:tcPr>
            <w:tcW w:w="425" w:type="dxa"/>
            <w:shd w:val="solid" w:color="FFFFFF" w:fill="auto"/>
          </w:tcPr>
          <w:p w14:paraId="112B2A31" w14:textId="77777777" w:rsidR="004C52FA" w:rsidRDefault="004C52FA">
            <w:pPr>
              <w:pStyle w:val="TAL"/>
              <w:rPr>
                <w:sz w:val="16"/>
              </w:rPr>
            </w:pPr>
          </w:p>
        </w:tc>
        <w:tc>
          <w:tcPr>
            <w:tcW w:w="427" w:type="dxa"/>
            <w:shd w:val="solid" w:color="FFFFFF" w:fill="auto"/>
          </w:tcPr>
          <w:p w14:paraId="3FFE5ECF" w14:textId="77777777" w:rsidR="004C52FA" w:rsidRDefault="004C52FA">
            <w:pPr>
              <w:pStyle w:val="TAL"/>
              <w:rPr>
                <w:sz w:val="16"/>
              </w:rPr>
            </w:pPr>
          </w:p>
        </w:tc>
        <w:tc>
          <w:tcPr>
            <w:tcW w:w="595" w:type="dxa"/>
            <w:shd w:val="solid" w:color="FFFFFF" w:fill="auto"/>
          </w:tcPr>
          <w:p w14:paraId="1C881034" w14:textId="77777777" w:rsidR="004C52FA" w:rsidRDefault="004C52FA">
            <w:pPr>
              <w:pStyle w:val="TAL"/>
              <w:rPr>
                <w:sz w:val="16"/>
              </w:rPr>
            </w:pPr>
            <w:r>
              <w:rPr>
                <w:sz w:val="16"/>
              </w:rPr>
              <w:t>Rel-4</w:t>
            </w:r>
          </w:p>
        </w:tc>
        <w:tc>
          <w:tcPr>
            <w:tcW w:w="394" w:type="dxa"/>
            <w:shd w:val="solid" w:color="FFFFFF" w:fill="auto"/>
          </w:tcPr>
          <w:p w14:paraId="2AE26F09" w14:textId="77777777" w:rsidR="004C52FA" w:rsidRDefault="004C52FA">
            <w:pPr>
              <w:pStyle w:val="TAL"/>
              <w:rPr>
                <w:sz w:val="16"/>
              </w:rPr>
            </w:pPr>
          </w:p>
        </w:tc>
        <w:tc>
          <w:tcPr>
            <w:tcW w:w="2408" w:type="dxa"/>
            <w:shd w:val="solid" w:color="FFFFFF" w:fill="auto"/>
          </w:tcPr>
          <w:p w14:paraId="4BCA856F" w14:textId="77777777" w:rsidR="004C52FA" w:rsidRDefault="004C52FA">
            <w:pPr>
              <w:pStyle w:val="TAL"/>
              <w:rPr>
                <w:sz w:val="16"/>
              </w:rPr>
            </w:pPr>
            <w:r>
              <w:rPr>
                <w:sz w:val="16"/>
              </w:rPr>
              <w:t>Transferred to 3GPP Release 4</w:t>
            </w:r>
          </w:p>
        </w:tc>
        <w:tc>
          <w:tcPr>
            <w:tcW w:w="568" w:type="dxa"/>
            <w:shd w:val="solid" w:color="FFFFFF" w:fill="auto"/>
          </w:tcPr>
          <w:p w14:paraId="336DD302" w14:textId="77777777" w:rsidR="004C52FA" w:rsidRDefault="004C52FA">
            <w:pPr>
              <w:pStyle w:val="TAL"/>
              <w:rPr>
                <w:sz w:val="16"/>
              </w:rPr>
            </w:pPr>
            <w:r>
              <w:rPr>
                <w:sz w:val="16"/>
              </w:rPr>
              <w:t>3.1.0</w:t>
            </w:r>
          </w:p>
        </w:tc>
        <w:tc>
          <w:tcPr>
            <w:tcW w:w="568" w:type="dxa"/>
            <w:shd w:val="solid" w:color="FFFFFF" w:fill="auto"/>
          </w:tcPr>
          <w:p w14:paraId="1744CBD8" w14:textId="77777777" w:rsidR="004C52FA" w:rsidRDefault="004C52FA">
            <w:pPr>
              <w:pStyle w:val="TAL"/>
              <w:rPr>
                <w:sz w:val="16"/>
              </w:rPr>
            </w:pPr>
            <w:r>
              <w:rPr>
                <w:sz w:val="16"/>
              </w:rPr>
              <w:t>4.0.0</w:t>
            </w:r>
          </w:p>
        </w:tc>
        <w:tc>
          <w:tcPr>
            <w:tcW w:w="857" w:type="dxa"/>
            <w:gridSpan w:val="2"/>
            <w:shd w:val="solid" w:color="FFFFFF" w:fill="auto"/>
          </w:tcPr>
          <w:p w14:paraId="454CE852" w14:textId="77777777" w:rsidR="004C52FA" w:rsidRDefault="004C52FA">
            <w:pPr>
              <w:pStyle w:val="TAL"/>
              <w:rPr>
                <w:sz w:val="16"/>
              </w:rPr>
            </w:pPr>
          </w:p>
        </w:tc>
      </w:tr>
      <w:tr w:rsidR="004C52FA" w14:paraId="4A35B966" w14:textId="77777777">
        <w:tblPrEx>
          <w:tblCellMar>
            <w:top w:w="0" w:type="dxa"/>
            <w:bottom w:w="0" w:type="dxa"/>
          </w:tblCellMar>
        </w:tblPrEx>
        <w:trPr>
          <w:trHeight w:val="272"/>
        </w:trPr>
        <w:tc>
          <w:tcPr>
            <w:tcW w:w="797" w:type="dxa"/>
            <w:shd w:val="solid" w:color="FFFFFF" w:fill="auto"/>
          </w:tcPr>
          <w:p w14:paraId="79C652C4" w14:textId="77777777" w:rsidR="004C52FA" w:rsidRDefault="004C52FA">
            <w:pPr>
              <w:pStyle w:val="TAL"/>
              <w:rPr>
                <w:sz w:val="16"/>
              </w:rPr>
            </w:pPr>
            <w:r>
              <w:rPr>
                <w:sz w:val="16"/>
              </w:rPr>
              <w:t>SP-16</w:t>
            </w:r>
          </w:p>
        </w:tc>
        <w:tc>
          <w:tcPr>
            <w:tcW w:w="899" w:type="dxa"/>
            <w:shd w:val="solid" w:color="FFFFFF" w:fill="auto"/>
          </w:tcPr>
          <w:p w14:paraId="48621F97" w14:textId="77777777" w:rsidR="004C52FA" w:rsidRDefault="004C52FA">
            <w:pPr>
              <w:pStyle w:val="TAL"/>
              <w:rPr>
                <w:sz w:val="16"/>
              </w:rPr>
            </w:pPr>
            <w:r>
              <w:rPr>
                <w:sz w:val="16"/>
              </w:rPr>
              <w:t>SP-020267</w:t>
            </w:r>
          </w:p>
        </w:tc>
        <w:tc>
          <w:tcPr>
            <w:tcW w:w="990" w:type="dxa"/>
            <w:shd w:val="solid" w:color="FFFFFF" w:fill="auto"/>
          </w:tcPr>
          <w:p w14:paraId="7762BD64" w14:textId="77777777" w:rsidR="004C52FA" w:rsidRDefault="004C52FA">
            <w:pPr>
              <w:pStyle w:val="TAL"/>
              <w:rPr>
                <w:sz w:val="16"/>
              </w:rPr>
            </w:pPr>
            <w:r>
              <w:rPr>
                <w:sz w:val="16"/>
              </w:rPr>
              <w:t>S1-021043</w:t>
            </w:r>
          </w:p>
        </w:tc>
        <w:tc>
          <w:tcPr>
            <w:tcW w:w="708" w:type="dxa"/>
            <w:shd w:val="solid" w:color="FFFFFF" w:fill="auto"/>
          </w:tcPr>
          <w:p w14:paraId="2208A7DB" w14:textId="77777777" w:rsidR="004C52FA" w:rsidRDefault="004C52FA">
            <w:pPr>
              <w:pStyle w:val="TAL"/>
              <w:rPr>
                <w:sz w:val="16"/>
              </w:rPr>
            </w:pPr>
            <w:r>
              <w:rPr>
                <w:sz w:val="16"/>
              </w:rPr>
              <w:t>22.087</w:t>
            </w:r>
          </w:p>
        </w:tc>
        <w:tc>
          <w:tcPr>
            <w:tcW w:w="425" w:type="dxa"/>
            <w:shd w:val="solid" w:color="FFFFFF" w:fill="auto"/>
          </w:tcPr>
          <w:p w14:paraId="411C4038" w14:textId="77777777" w:rsidR="004C52FA" w:rsidRDefault="004C52FA">
            <w:pPr>
              <w:pStyle w:val="TAL"/>
              <w:rPr>
                <w:sz w:val="16"/>
              </w:rPr>
            </w:pPr>
          </w:p>
        </w:tc>
        <w:tc>
          <w:tcPr>
            <w:tcW w:w="427" w:type="dxa"/>
            <w:shd w:val="solid" w:color="FFFFFF" w:fill="auto"/>
          </w:tcPr>
          <w:p w14:paraId="73D87F01" w14:textId="77777777" w:rsidR="004C52FA" w:rsidRDefault="004C52FA">
            <w:pPr>
              <w:pStyle w:val="TAL"/>
              <w:rPr>
                <w:sz w:val="16"/>
              </w:rPr>
            </w:pPr>
          </w:p>
        </w:tc>
        <w:tc>
          <w:tcPr>
            <w:tcW w:w="595" w:type="dxa"/>
            <w:shd w:val="solid" w:color="FFFFFF" w:fill="auto"/>
          </w:tcPr>
          <w:p w14:paraId="538D4153" w14:textId="77777777" w:rsidR="004C52FA" w:rsidRDefault="004C52FA">
            <w:pPr>
              <w:pStyle w:val="TAL"/>
              <w:rPr>
                <w:sz w:val="16"/>
              </w:rPr>
            </w:pPr>
            <w:r>
              <w:rPr>
                <w:sz w:val="16"/>
              </w:rPr>
              <w:t>Rel-5</w:t>
            </w:r>
          </w:p>
        </w:tc>
        <w:tc>
          <w:tcPr>
            <w:tcW w:w="394" w:type="dxa"/>
            <w:shd w:val="solid" w:color="FFFFFF" w:fill="auto"/>
          </w:tcPr>
          <w:p w14:paraId="6D0FDFA5" w14:textId="77777777" w:rsidR="004C52FA" w:rsidRDefault="004C52FA">
            <w:pPr>
              <w:pStyle w:val="TAL"/>
              <w:rPr>
                <w:sz w:val="16"/>
              </w:rPr>
            </w:pPr>
          </w:p>
        </w:tc>
        <w:tc>
          <w:tcPr>
            <w:tcW w:w="2408" w:type="dxa"/>
            <w:shd w:val="solid" w:color="FFFFFF" w:fill="auto"/>
          </w:tcPr>
          <w:p w14:paraId="1503BC9F" w14:textId="77777777" w:rsidR="004C52FA" w:rsidRDefault="004C52FA">
            <w:pPr>
              <w:pStyle w:val="TAL"/>
              <w:rPr>
                <w:sz w:val="16"/>
              </w:rPr>
            </w:pPr>
            <w:r>
              <w:rPr>
                <w:sz w:val="16"/>
              </w:rPr>
              <w:t>Updated from Rel-4 to Rel5</w:t>
            </w:r>
          </w:p>
        </w:tc>
        <w:tc>
          <w:tcPr>
            <w:tcW w:w="568" w:type="dxa"/>
            <w:shd w:val="solid" w:color="FFFFFF" w:fill="auto"/>
          </w:tcPr>
          <w:p w14:paraId="4B67E705" w14:textId="77777777" w:rsidR="004C52FA" w:rsidRDefault="004C52FA">
            <w:pPr>
              <w:pStyle w:val="TAL"/>
              <w:rPr>
                <w:sz w:val="16"/>
              </w:rPr>
            </w:pPr>
            <w:r>
              <w:rPr>
                <w:sz w:val="16"/>
              </w:rPr>
              <w:t>4.0.0</w:t>
            </w:r>
          </w:p>
        </w:tc>
        <w:tc>
          <w:tcPr>
            <w:tcW w:w="568" w:type="dxa"/>
            <w:shd w:val="solid" w:color="FFFFFF" w:fill="auto"/>
          </w:tcPr>
          <w:p w14:paraId="6C167AB0" w14:textId="77777777" w:rsidR="004C52FA" w:rsidRDefault="004C52FA">
            <w:pPr>
              <w:pStyle w:val="TAL"/>
              <w:rPr>
                <w:sz w:val="16"/>
              </w:rPr>
            </w:pPr>
            <w:r>
              <w:rPr>
                <w:sz w:val="16"/>
              </w:rPr>
              <w:t>5.0.0</w:t>
            </w:r>
          </w:p>
        </w:tc>
        <w:tc>
          <w:tcPr>
            <w:tcW w:w="857" w:type="dxa"/>
            <w:gridSpan w:val="2"/>
            <w:shd w:val="solid" w:color="FFFFFF" w:fill="auto"/>
          </w:tcPr>
          <w:p w14:paraId="356DA3E8" w14:textId="77777777" w:rsidR="004C52FA" w:rsidRDefault="004C52FA">
            <w:pPr>
              <w:pStyle w:val="TAL"/>
              <w:rPr>
                <w:sz w:val="16"/>
              </w:rPr>
            </w:pPr>
          </w:p>
        </w:tc>
      </w:tr>
      <w:tr w:rsidR="00232852" w14:paraId="31EACCC3" w14:textId="77777777">
        <w:tblPrEx>
          <w:tblCellMar>
            <w:top w:w="0" w:type="dxa"/>
            <w:bottom w:w="0" w:type="dxa"/>
          </w:tblCellMar>
        </w:tblPrEx>
        <w:trPr>
          <w:trHeight w:val="272"/>
        </w:trPr>
        <w:tc>
          <w:tcPr>
            <w:tcW w:w="797" w:type="dxa"/>
            <w:shd w:val="solid" w:color="FFFFFF" w:fill="auto"/>
          </w:tcPr>
          <w:p w14:paraId="0A1647CA" w14:textId="77777777" w:rsidR="00232852" w:rsidRDefault="00232852">
            <w:pPr>
              <w:pStyle w:val="TAL"/>
              <w:rPr>
                <w:sz w:val="16"/>
              </w:rPr>
            </w:pPr>
            <w:r>
              <w:rPr>
                <w:sz w:val="16"/>
              </w:rPr>
              <w:t>SP-26</w:t>
            </w:r>
          </w:p>
        </w:tc>
        <w:tc>
          <w:tcPr>
            <w:tcW w:w="899" w:type="dxa"/>
            <w:shd w:val="solid" w:color="FFFFFF" w:fill="auto"/>
          </w:tcPr>
          <w:p w14:paraId="13CCB9AC" w14:textId="77777777" w:rsidR="00232852" w:rsidRDefault="00232852">
            <w:pPr>
              <w:pStyle w:val="TAL"/>
              <w:rPr>
                <w:sz w:val="16"/>
              </w:rPr>
            </w:pPr>
            <w:r>
              <w:rPr>
                <w:sz w:val="16"/>
              </w:rPr>
              <w:t>SP-040744</w:t>
            </w:r>
          </w:p>
        </w:tc>
        <w:tc>
          <w:tcPr>
            <w:tcW w:w="990" w:type="dxa"/>
            <w:shd w:val="solid" w:color="FFFFFF" w:fill="auto"/>
          </w:tcPr>
          <w:p w14:paraId="2FFBB22F" w14:textId="77777777" w:rsidR="00232852" w:rsidRDefault="00232852">
            <w:pPr>
              <w:pStyle w:val="TAL"/>
              <w:rPr>
                <w:sz w:val="16"/>
              </w:rPr>
            </w:pPr>
            <w:r>
              <w:rPr>
                <w:sz w:val="16"/>
              </w:rPr>
              <w:t>S1-040997</w:t>
            </w:r>
          </w:p>
        </w:tc>
        <w:tc>
          <w:tcPr>
            <w:tcW w:w="708" w:type="dxa"/>
            <w:shd w:val="solid" w:color="FFFFFF" w:fill="auto"/>
          </w:tcPr>
          <w:p w14:paraId="65EF7F7A" w14:textId="77777777" w:rsidR="00232852" w:rsidRDefault="00232852">
            <w:pPr>
              <w:pStyle w:val="TAL"/>
              <w:rPr>
                <w:sz w:val="16"/>
              </w:rPr>
            </w:pPr>
            <w:r>
              <w:rPr>
                <w:sz w:val="16"/>
              </w:rPr>
              <w:t>22.087</w:t>
            </w:r>
          </w:p>
        </w:tc>
        <w:tc>
          <w:tcPr>
            <w:tcW w:w="425" w:type="dxa"/>
            <w:shd w:val="solid" w:color="FFFFFF" w:fill="auto"/>
          </w:tcPr>
          <w:p w14:paraId="2FFA5352" w14:textId="77777777" w:rsidR="00232852" w:rsidRDefault="00232852">
            <w:pPr>
              <w:pStyle w:val="TAL"/>
              <w:rPr>
                <w:sz w:val="16"/>
              </w:rPr>
            </w:pPr>
          </w:p>
        </w:tc>
        <w:tc>
          <w:tcPr>
            <w:tcW w:w="427" w:type="dxa"/>
            <w:shd w:val="solid" w:color="FFFFFF" w:fill="auto"/>
          </w:tcPr>
          <w:p w14:paraId="315B4F20" w14:textId="77777777" w:rsidR="00232852" w:rsidRDefault="00232852">
            <w:pPr>
              <w:pStyle w:val="TAL"/>
              <w:rPr>
                <w:sz w:val="16"/>
              </w:rPr>
            </w:pPr>
          </w:p>
        </w:tc>
        <w:tc>
          <w:tcPr>
            <w:tcW w:w="595" w:type="dxa"/>
            <w:shd w:val="solid" w:color="FFFFFF" w:fill="auto"/>
          </w:tcPr>
          <w:p w14:paraId="16F74C67" w14:textId="77777777" w:rsidR="00232852" w:rsidRDefault="00232852">
            <w:pPr>
              <w:pStyle w:val="TAL"/>
              <w:rPr>
                <w:sz w:val="16"/>
              </w:rPr>
            </w:pPr>
            <w:r>
              <w:rPr>
                <w:sz w:val="16"/>
              </w:rPr>
              <w:t>Rel-6</w:t>
            </w:r>
          </w:p>
        </w:tc>
        <w:tc>
          <w:tcPr>
            <w:tcW w:w="394" w:type="dxa"/>
            <w:shd w:val="solid" w:color="FFFFFF" w:fill="auto"/>
          </w:tcPr>
          <w:p w14:paraId="283AD3BA" w14:textId="77777777" w:rsidR="00232852" w:rsidRDefault="00232852">
            <w:pPr>
              <w:pStyle w:val="TAL"/>
              <w:rPr>
                <w:sz w:val="16"/>
              </w:rPr>
            </w:pPr>
          </w:p>
        </w:tc>
        <w:tc>
          <w:tcPr>
            <w:tcW w:w="2408" w:type="dxa"/>
            <w:shd w:val="solid" w:color="FFFFFF" w:fill="auto"/>
          </w:tcPr>
          <w:p w14:paraId="73D944E8" w14:textId="77777777" w:rsidR="00232852" w:rsidRDefault="00232852">
            <w:pPr>
              <w:pStyle w:val="TAL"/>
              <w:rPr>
                <w:sz w:val="16"/>
              </w:rPr>
            </w:pPr>
            <w:r>
              <w:rPr>
                <w:sz w:val="16"/>
              </w:rPr>
              <w:t>Updated from Rel-5 to Rel-6</w:t>
            </w:r>
          </w:p>
        </w:tc>
        <w:tc>
          <w:tcPr>
            <w:tcW w:w="568" w:type="dxa"/>
            <w:shd w:val="solid" w:color="FFFFFF" w:fill="auto"/>
          </w:tcPr>
          <w:p w14:paraId="71357D47" w14:textId="77777777" w:rsidR="00232852" w:rsidRDefault="00232852">
            <w:pPr>
              <w:pStyle w:val="TAL"/>
              <w:rPr>
                <w:sz w:val="16"/>
              </w:rPr>
            </w:pPr>
            <w:r>
              <w:rPr>
                <w:sz w:val="16"/>
              </w:rPr>
              <w:t>5.0.0</w:t>
            </w:r>
          </w:p>
        </w:tc>
        <w:tc>
          <w:tcPr>
            <w:tcW w:w="568" w:type="dxa"/>
            <w:shd w:val="solid" w:color="FFFFFF" w:fill="auto"/>
          </w:tcPr>
          <w:p w14:paraId="2C13F685" w14:textId="77777777" w:rsidR="00232852" w:rsidRDefault="00232852">
            <w:pPr>
              <w:pStyle w:val="TAL"/>
              <w:rPr>
                <w:sz w:val="16"/>
              </w:rPr>
            </w:pPr>
            <w:r>
              <w:rPr>
                <w:sz w:val="16"/>
              </w:rPr>
              <w:t>6.0.0</w:t>
            </w:r>
          </w:p>
        </w:tc>
        <w:tc>
          <w:tcPr>
            <w:tcW w:w="857" w:type="dxa"/>
            <w:gridSpan w:val="2"/>
            <w:shd w:val="solid" w:color="FFFFFF" w:fill="auto"/>
          </w:tcPr>
          <w:p w14:paraId="14E50B2F" w14:textId="77777777" w:rsidR="00232852" w:rsidRDefault="00232852">
            <w:pPr>
              <w:pStyle w:val="TAL"/>
              <w:rPr>
                <w:sz w:val="16"/>
              </w:rPr>
            </w:pPr>
          </w:p>
        </w:tc>
      </w:tr>
      <w:tr w:rsidR="00EA1BDE" w14:paraId="735C4912"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17BE21A5" w14:textId="77777777" w:rsidR="00EA1BDE" w:rsidRDefault="00EA1BDE" w:rsidP="0013532F">
            <w:pPr>
              <w:pStyle w:val="TAL"/>
              <w:rPr>
                <w:sz w:val="16"/>
              </w:rPr>
            </w:pPr>
            <w:r>
              <w:rPr>
                <w:sz w:val="16"/>
              </w:rPr>
              <w:t>SP-36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41D7162" w14:textId="77777777" w:rsidR="00EA1BDE" w:rsidRDefault="00EA1BDE" w:rsidP="0013532F">
            <w:pPr>
              <w:pStyle w:val="TAL"/>
              <w:rPr>
                <w:sz w:val="16"/>
              </w:rPr>
            </w:pP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893B084" w14:textId="77777777" w:rsidR="00EA1BDE" w:rsidRDefault="00EA1BDE" w:rsidP="0013532F">
            <w:pPr>
              <w:pStyle w:val="TAL"/>
              <w:rPr>
                <w:sz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791CB" w14:textId="77777777" w:rsidR="00EA1BDE" w:rsidRDefault="00EA1BDE" w:rsidP="0013532F">
            <w:pPr>
              <w:pStyle w:val="TAL"/>
              <w:rPr>
                <w:sz w:val="16"/>
              </w:rPr>
            </w:pPr>
            <w:r>
              <w:rPr>
                <w:sz w:val="16"/>
              </w:rPr>
              <w:t>22.087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EA6C" w14:textId="77777777" w:rsidR="00EA1BDE" w:rsidRDefault="00EA1BDE" w:rsidP="0013532F">
            <w:pPr>
              <w:pStyle w:val="TAL"/>
              <w:rPr>
                <w:sz w:val="16"/>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23BDE443" w14:textId="77777777" w:rsidR="00EA1BDE" w:rsidRDefault="00EA1BDE" w:rsidP="0013532F">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6EAAC91" w14:textId="77777777" w:rsidR="00EA1BDE" w:rsidRDefault="00EA1BDE" w:rsidP="0013532F">
            <w:pPr>
              <w:pStyle w:val="TAL"/>
              <w:rPr>
                <w:sz w:val="16"/>
              </w:rPr>
            </w:pPr>
            <w:r>
              <w:rPr>
                <w:sz w:val="16"/>
              </w:rPr>
              <w:t>Rel-7</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3EB196F" w14:textId="77777777" w:rsidR="00EA1BDE" w:rsidRDefault="00EA1BDE" w:rsidP="0013532F">
            <w:pPr>
              <w:pStyle w:val="TAL"/>
              <w:rPr>
                <w:sz w:val="16"/>
              </w:rPr>
            </w:pP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5D3B7A3C" w14:textId="77777777" w:rsidR="00EA1BDE" w:rsidRDefault="00EA1BDE" w:rsidP="0013532F">
            <w:pPr>
              <w:pStyle w:val="TAL"/>
              <w:rPr>
                <w:sz w:val="16"/>
              </w:rPr>
            </w:pPr>
            <w:r>
              <w:rPr>
                <w:sz w:val="16"/>
              </w:rPr>
              <w:t>Updated from Rel-6 to Rel-7</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DCD3181" w14:textId="77777777" w:rsidR="00EA1BDE" w:rsidRDefault="00EA1BDE" w:rsidP="0013532F">
            <w:pPr>
              <w:pStyle w:val="TAL"/>
              <w:rPr>
                <w:sz w:val="16"/>
              </w:rPr>
            </w:pPr>
            <w:r>
              <w:rPr>
                <w:sz w:val="16"/>
              </w:rPr>
              <w:t>6.0.0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3F0F64E" w14:textId="77777777" w:rsidR="00EA1BDE" w:rsidRDefault="00EA1BDE" w:rsidP="0013532F">
            <w:pPr>
              <w:pStyle w:val="TAL"/>
              <w:rPr>
                <w:sz w:val="16"/>
              </w:rPr>
            </w:pPr>
            <w:r>
              <w:rPr>
                <w:sz w:val="16"/>
              </w:rPr>
              <w:t>7.0.0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5E26035F" w14:textId="77777777" w:rsidR="00EA1BDE" w:rsidRDefault="00EA1BDE" w:rsidP="0013532F">
            <w:pPr>
              <w:pStyle w:val="TAL"/>
              <w:rPr>
                <w:sz w:val="16"/>
              </w:rPr>
            </w:pPr>
          </w:p>
        </w:tc>
      </w:tr>
      <w:tr w:rsidR="00000658" w14:paraId="5836BFC8"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366C3784" w14:textId="77777777" w:rsidR="00000658" w:rsidRDefault="00000658" w:rsidP="0013532F">
            <w:pPr>
              <w:pStyle w:val="TAL"/>
              <w:rPr>
                <w:sz w:val="16"/>
              </w:rPr>
            </w:pPr>
            <w:r>
              <w:rPr>
                <w:sz w:val="16"/>
              </w:rPr>
              <w:t>SP-42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09AA615" w14:textId="77777777" w:rsidR="00000658" w:rsidRDefault="00000658" w:rsidP="0013532F">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7E25961" w14:textId="77777777" w:rsidR="00000658" w:rsidRDefault="00000658" w:rsidP="0013532F">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D1DA" w14:textId="77777777" w:rsidR="00000658" w:rsidRDefault="00000658" w:rsidP="0013532F">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E7C87" w14:textId="77777777" w:rsidR="00000658" w:rsidRDefault="00000658" w:rsidP="0013532F">
            <w:pPr>
              <w:pStyle w:val="TAL"/>
              <w:rPr>
                <w:sz w:val="16"/>
              </w:rPr>
            </w:pP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5CFC02D6" w14:textId="77777777" w:rsidR="00000658" w:rsidRDefault="00000658" w:rsidP="0013532F">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B05A3A2" w14:textId="77777777" w:rsidR="00000658" w:rsidRDefault="00000658" w:rsidP="0013532F">
            <w:pPr>
              <w:pStyle w:val="TAL"/>
              <w:rPr>
                <w:sz w:val="16"/>
              </w:rPr>
            </w:pPr>
            <w:r>
              <w:rPr>
                <w:sz w:val="16"/>
              </w:rPr>
              <w:t>Rel-8</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2635A2A" w14:textId="77777777" w:rsidR="00000658" w:rsidRDefault="00000658" w:rsidP="0013532F">
            <w:pPr>
              <w:pStyle w:val="TAL"/>
              <w:rPr>
                <w:sz w:val="16"/>
              </w:rPr>
            </w:pP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2886CEB5" w14:textId="77777777" w:rsidR="00000658" w:rsidRDefault="00000658" w:rsidP="0013532F">
            <w:pPr>
              <w:pStyle w:val="TAL"/>
              <w:rPr>
                <w:sz w:val="16"/>
              </w:rPr>
            </w:pPr>
            <w:r>
              <w:rPr>
                <w:sz w:val="16"/>
              </w:rPr>
              <w:t>Updated from Rel-7 to Rel-8</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6B4BA3D" w14:textId="77777777" w:rsidR="00000658" w:rsidRDefault="00000658" w:rsidP="0013532F">
            <w:pPr>
              <w:pStyle w:val="TAL"/>
              <w:rPr>
                <w:sz w:val="16"/>
              </w:rPr>
            </w:pPr>
            <w:r>
              <w:rPr>
                <w:sz w:val="16"/>
              </w:rPr>
              <w:t>7.0.0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E5990BF" w14:textId="77777777" w:rsidR="00000658" w:rsidRDefault="00000658" w:rsidP="0013532F">
            <w:pPr>
              <w:pStyle w:val="TAL"/>
              <w:rPr>
                <w:sz w:val="16"/>
              </w:rPr>
            </w:pPr>
            <w:r>
              <w:rPr>
                <w:sz w:val="16"/>
              </w:rPr>
              <w:t>8.0.0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7D12E060" w14:textId="77777777" w:rsidR="00000658" w:rsidRDefault="00000658" w:rsidP="0013532F">
            <w:pPr>
              <w:pStyle w:val="TAL"/>
              <w:rPr>
                <w:sz w:val="16"/>
              </w:rPr>
            </w:pPr>
          </w:p>
        </w:tc>
      </w:tr>
      <w:tr w:rsidR="00AC1C30" w14:paraId="4CCECC0B"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47682DB4" w14:textId="77777777" w:rsidR="00AC1C30" w:rsidRDefault="00AC1C30" w:rsidP="0013532F">
            <w:pPr>
              <w:pStyle w:val="TAL"/>
              <w:rPr>
                <w:sz w:val="16"/>
              </w:rPr>
            </w:pPr>
            <w:r>
              <w:rPr>
                <w:sz w:val="16"/>
              </w:rPr>
              <w:t>SP-46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2AE2843" w14:textId="77777777" w:rsidR="00AC1C30" w:rsidRDefault="00AC1C30" w:rsidP="0013532F">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E4B4BF5" w14:textId="77777777" w:rsidR="00AC1C30" w:rsidRDefault="00AC1C30" w:rsidP="0013532F">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DE9FE" w14:textId="77777777" w:rsidR="00AC1C30" w:rsidRDefault="00AC1C30" w:rsidP="0013532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6AD15" w14:textId="77777777" w:rsidR="00AC1C30" w:rsidRDefault="00AC1C30" w:rsidP="0013532F">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355AE97A" w14:textId="77777777" w:rsidR="00AC1C30" w:rsidRDefault="00AC1C30" w:rsidP="0013532F">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BBBC80E" w14:textId="77777777" w:rsidR="00AC1C30" w:rsidRDefault="00AC1C30" w:rsidP="0013532F">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DF6C003" w14:textId="77777777" w:rsidR="00AC1C30" w:rsidRDefault="00AC1C30" w:rsidP="0013532F">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2E3127E8" w14:textId="77777777" w:rsidR="00AC1C30" w:rsidRDefault="00AC1C30" w:rsidP="0013532F">
            <w:pPr>
              <w:pStyle w:val="TAL"/>
              <w:rPr>
                <w:sz w:val="16"/>
              </w:rPr>
            </w:pPr>
            <w:r>
              <w:rPr>
                <w:sz w:val="16"/>
              </w:rPr>
              <w:t>Updated to Rel-9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ED4A9A7" w14:textId="77777777" w:rsidR="00AC1C30" w:rsidRDefault="00AC1C30" w:rsidP="0013532F">
            <w:pPr>
              <w:pStyle w:val="TAL"/>
              <w:rPr>
                <w:sz w:val="16"/>
              </w:rPr>
            </w:pPr>
            <w:r>
              <w:rPr>
                <w:sz w:val="16"/>
              </w:rPr>
              <w:t>8.0.0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F7D3240" w14:textId="77777777" w:rsidR="00AC1C30" w:rsidRDefault="00AC1C30" w:rsidP="0013532F">
            <w:pPr>
              <w:pStyle w:val="TAL"/>
              <w:rPr>
                <w:sz w:val="16"/>
              </w:rPr>
            </w:pPr>
            <w:r>
              <w:rPr>
                <w:sz w:val="16"/>
              </w:rPr>
              <w:t>9.0.0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70FD9F22" w14:textId="77777777" w:rsidR="00AC1C30" w:rsidRDefault="00AC1C30" w:rsidP="0013532F">
            <w:pPr>
              <w:pStyle w:val="TAL"/>
              <w:rPr>
                <w:sz w:val="16"/>
              </w:rPr>
            </w:pPr>
          </w:p>
        </w:tc>
      </w:tr>
      <w:tr w:rsidR="0056224B" w14:paraId="2FC6C2E9"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3476A307" w14:textId="77777777" w:rsidR="0056224B" w:rsidRDefault="0056224B" w:rsidP="0013532F">
            <w:pPr>
              <w:pStyle w:val="TAL"/>
              <w:rPr>
                <w:sz w:val="16"/>
              </w:rPr>
            </w:pPr>
            <w:r>
              <w:rPr>
                <w:sz w:val="16"/>
              </w:rPr>
              <w:t>2011-03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6592600" w14:textId="77777777" w:rsidR="0056224B" w:rsidRDefault="0056224B" w:rsidP="0013532F">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65139B66" w14:textId="77777777" w:rsidR="0056224B" w:rsidRDefault="0056224B" w:rsidP="0013532F">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D8A3F" w14:textId="77777777" w:rsidR="0056224B" w:rsidRDefault="0056224B" w:rsidP="0013532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D65D6" w14:textId="77777777" w:rsidR="0056224B" w:rsidRDefault="0056224B" w:rsidP="0013532F">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71687923" w14:textId="77777777" w:rsidR="0056224B" w:rsidRDefault="0056224B" w:rsidP="0013532F">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4FFC2EF9" w14:textId="77777777" w:rsidR="0056224B" w:rsidRDefault="0056224B" w:rsidP="0013532F">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8A2D8A8" w14:textId="77777777" w:rsidR="0056224B" w:rsidRDefault="0056224B" w:rsidP="0013532F">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3A5E6279" w14:textId="77777777" w:rsidR="0056224B" w:rsidRDefault="0056224B" w:rsidP="00A34E2D">
            <w:pPr>
              <w:pStyle w:val="TAL"/>
              <w:rPr>
                <w:sz w:val="16"/>
              </w:rPr>
            </w:pPr>
            <w:r>
              <w:rPr>
                <w:sz w:val="16"/>
              </w:rPr>
              <w:t>Update to Rel-10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1F493B3" w14:textId="77777777" w:rsidR="0056224B" w:rsidRDefault="0056224B" w:rsidP="00A34E2D">
            <w:pPr>
              <w:pStyle w:val="TAL"/>
              <w:rPr>
                <w:sz w:val="16"/>
              </w:rPr>
            </w:pPr>
            <w:r>
              <w:rPr>
                <w:sz w:val="16"/>
              </w:rPr>
              <w:t>9.0.0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ED30867" w14:textId="77777777" w:rsidR="0056224B" w:rsidRDefault="0056224B" w:rsidP="00A34E2D">
            <w:pPr>
              <w:pStyle w:val="TAL"/>
              <w:rPr>
                <w:sz w:val="16"/>
              </w:rPr>
            </w:pPr>
            <w:r>
              <w:rPr>
                <w:sz w:val="16"/>
              </w:rPr>
              <w:t>10.0.0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70F6311B" w14:textId="77777777" w:rsidR="0056224B" w:rsidRDefault="0056224B" w:rsidP="0013532F">
            <w:pPr>
              <w:pStyle w:val="TAL"/>
              <w:rPr>
                <w:sz w:val="16"/>
              </w:rPr>
            </w:pPr>
          </w:p>
        </w:tc>
      </w:tr>
      <w:tr w:rsidR="00665E93" w14:paraId="5F7E0786"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77301FE9" w14:textId="77777777" w:rsidR="00665E93" w:rsidRDefault="00665E93" w:rsidP="0013532F">
            <w:pPr>
              <w:pStyle w:val="TAL"/>
              <w:rPr>
                <w:sz w:val="16"/>
              </w:rPr>
            </w:pPr>
            <w:r>
              <w:rPr>
                <w:sz w:val="16"/>
              </w:rPr>
              <w:t>2012-09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C45217D" w14:textId="77777777" w:rsidR="00665E93" w:rsidRDefault="00665E93" w:rsidP="0013532F">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32264FE" w14:textId="77777777" w:rsidR="00665E93" w:rsidRDefault="00665E93" w:rsidP="0013532F">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94108" w14:textId="77777777" w:rsidR="00665E93" w:rsidRDefault="00665E93" w:rsidP="0013532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0CB2A" w14:textId="77777777" w:rsidR="00665E93" w:rsidRDefault="00665E93" w:rsidP="0013532F">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3ACEDC61" w14:textId="77777777" w:rsidR="00665E93" w:rsidRDefault="00665E93" w:rsidP="0013532F">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CE95213" w14:textId="77777777" w:rsidR="00665E93" w:rsidRDefault="00665E93" w:rsidP="0013532F">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DFE7EC5" w14:textId="77777777" w:rsidR="00665E93" w:rsidRDefault="00665E93" w:rsidP="0013532F">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7751F333" w14:textId="77777777" w:rsidR="00665E93" w:rsidRDefault="00665E93" w:rsidP="00A34E2D">
            <w:pPr>
              <w:pStyle w:val="TAL"/>
              <w:rPr>
                <w:sz w:val="16"/>
              </w:rPr>
            </w:pPr>
            <w:r>
              <w:rPr>
                <w:sz w:val="16"/>
              </w:rPr>
              <w:t>Updated to Rel-11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DEBEF1B" w14:textId="77777777" w:rsidR="00665E93" w:rsidRDefault="00665E93" w:rsidP="00A34E2D">
            <w:pPr>
              <w:pStyle w:val="TAL"/>
              <w:rPr>
                <w:sz w:val="16"/>
              </w:rPr>
            </w:pPr>
            <w:r>
              <w:rPr>
                <w:sz w:val="16"/>
              </w:rPr>
              <w:t>10.0.0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F4090C8" w14:textId="77777777" w:rsidR="00665E93" w:rsidRDefault="00665E93" w:rsidP="00A34E2D">
            <w:pPr>
              <w:pStyle w:val="TAL"/>
              <w:rPr>
                <w:sz w:val="16"/>
              </w:rPr>
            </w:pPr>
            <w:r>
              <w:rPr>
                <w:sz w:val="16"/>
              </w:rPr>
              <w:t>11.0.0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6AFF4EC7" w14:textId="77777777" w:rsidR="00665E93" w:rsidRDefault="00665E93" w:rsidP="0013532F">
            <w:pPr>
              <w:pStyle w:val="TAL"/>
              <w:rPr>
                <w:sz w:val="16"/>
              </w:rPr>
            </w:pPr>
          </w:p>
        </w:tc>
      </w:tr>
      <w:tr w:rsidR="004F7EDA" w14:paraId="2CF300DE"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00F39ACB" w14:textId="77777777" w:rsidR="004F7EDA" w:rsidRDefault="004F7EDA" w:rsidP="0013532F">
            <w:pPr>
              <w:pStyle w:val="TAL"/>
              <w:rPr>
                <w:sz w:val="16"/>
              </w:rPr>
            </w:pPr>
            <w:r>
              <w:rPr>
                <w:sz w:val="16"/>
              </w:rPr>
              <w:t>2014-10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C85FB92" w14:textId="77777777" w:rsidR="004F7EDA" w:rsidRDefault="004F7EDA" w:rsidP="0013532F">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5B10CEC1" w14:textId="77777777" w:rsidR="004F7EDA" w:rsidRDefault="004F7EDA" w:rsidP="0013532F">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8A8BB" w14:textId="77777777" w:rsidR="004F7EDA" w:rsidRDefault="004F7EDA" w:rsidP="0013532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CB3A" w14:textId="77777777" w:rsidR="004F7EDA" w:rsidRDefault="004F7EDA" w:rsidP="0013532F">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19FA39E1" w14:textId="77777777" w:rsidR="004F7EDA" w:rsidRDefault="004F7EDA" w:rsidP="0013532F">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F8B1CFE" w14:textId="77777777" w:rsidR="004F7EDA" w:rsidRDefault="004F7EDA" w:rsidP="0013532F">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6E41538" w14:textId="77777777" w:rsidR="004F7EDA" w:rsidRDefault="004F7EDA" w:rsidP="0013532F">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770EA9C2" w14:textId="77777777" w:rsidR="004F7EDA" w:rsidRDefault="004F7EDA" w:rsidP="00131F0F">
            <w:pPr>
              <w:pStyle w:val="TAL"/>
              <w:rPr>
                <w:sz w:val="16"/>
              </w:rPr>
            </w:pPr>
            <w:r>
              <w:rPr>
                <w:sz w:val="16"/>
              </w:rPr>
              <w:t>Update to Rel-12 version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8935BF6" w14:textId="77777777" w:rsidR="004F7EDA" w:rsidRDefault="004F7EDA" w:rsidP="00131F0F">
            <w:pPr>
              <w:pStyle w:val="TAL"/>
              <w:rPr>
                <w:sz w:val="16"/>
              </w:rPr>
            </w:pPr>
            <w:r>
              <w:rPr>
                <w:sz w:val="16"/>
              </w:rPr>
              <w:t>11.0.0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183B8FD0" w14:textId="77777777" w:rsidR="004F7EDA" w:rsidRPr="004F7EDA" w:rsidRDefault="004F7EDA" w:rsidP="00131F0F">
            <w:pPr>
              <w:pStyle w:val="TAL"/>
              <w:rPr>
                <w:sz w:val="16"/>
              </w:rPr>
            </w:pPr>
            <w:r w:rsidRPr="004F7EDA">
              <w:rPr>
                <w:sz w:val="16"/>
              </w:rPr>
              <w:t>12.0.0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4008CED1" w14:textId="77777777" w:rsidR="004F7EDA" w:rsidRPr="004F7EDA" w:rsidRDefault="004F7EDA" w:rsidP="0013532F">
            <w:pPr>
              <w:pStyle w:val="TAL"/>
              <w:rPr>
                <w:b/>
                <w:sz w:val="16"/>
              </w:rPr>
            </w:pPr>
          </w:p>
        </w:tc>
      </w:tr>
      <w:tr w:rsidR="00D95CAF" w14:paraId="5A8AEC8E"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01750F6E" w14:textId="77777777" w:rsidR="00D95CAF" w:rsidRDefault="00D95CAF" w:rsidP="0013532F">
            <w:pPr>
              <w:pStyle w:val="TAL"/>
              <w:rPr>
                <w:sz w:val="16"/>
              </w:rPr>
            </w:pPr>
            <w:r>
              <w:rPr>
                <w:sz w:val="16"/>
              </w:rPr>
              <w:t>2015-12</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2DDAD15" w14:textId="77777777" w:rsidR="00D95CAF" w:rsidRDefault="00D95CAF" w:rsidP="0013532F">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0D45A200" w14:textId="77777777" w:rsidR="00D95CAF" w:rsidRDefault="00D95CAF" w:rsidP="0013532F">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48EC9" w14:textId="77777777" w:rsidR="00D95CAF" w:rsidRDefault="00D95CAF" w:rsidP="0013532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689BD" w14:textId="77777777" w:rsidR="00D95CAF" w:rsidRDefault="00D95CAF" w:rsidP="0013532F">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729ED46D" w14:textId="77777777" w:rsidR="00D95CAF" w:rsidRDefault="00D95CAF" w:rsidP="0013532F">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52483F59" w14:textId="77777777" w:rsidR="00D95CAF" w:rsidRDefault="00D95CAF" w:rsidP="0013532F">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8B32CF2" w14:textId="77777777" w:rsidR="00D95CAF" w:rsidRDefault="00D95CAF" w:rsidP="0013532F">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4CD0242B" w14:textId="77777777" w:rsidR="00D95CAF" w:rsidRDefault="00D95CAF" w:rsidP="00131F0F">
            <w:pPr>
              <w:pStyle w:val="TAL"/>
              <w:rPr>
                <w:sz w:val="16"/>
              </w:rPr>
            </w:pPr>
            <w:r>
              <w:rPr>
                <w:sz w:val="16"/>
              </w:rPr>
              <w:t>Updated to Rel-13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680860CF" w14:textId="77777777" w:rsidR="00D95CAF" w:rsidRDefault="00D95CAF" w:rsidP="00131F0F">
            <w:pPr>
              <w:pStyle w:val="TAL"/>
              <w:rPr>
                <w:sz w:val="16"/>
              </w:rPr>
            </w:pPr>
            <w:r w:rsidRPr="004F7EDA">
              <w:rPr>
                <w:sz w:val="16"/>
              </w:rPr>
              <w:t>12.0.0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476C137" w14:textId="77777777" w:rsidR="00D95CAF" w:rsidRPr="004F7EDA" w:rsidRDefault="00D95CAF" w:rsidP="00131F0F">
            <w:pPr>
              <w:pStyle w:val="TAL"/>
              <w:rPr>
                <w:sz w:val="16"/>
              </w:rPr>
            </w:pPr>
            <w:r>
              <w:rPr>
                <w:sz w:val="16"/>
              </w:rPr>
              <w:t>13.0.0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7ADF108D" w14:textId="77777777" w:rsidR="00D95CAF" w:rsidRPr="004F7EDA" w:rsidRDefault="00D95CAF" w:rsidP="0013532F">
            <w:pPr>
              <w:pStyle w:val="TAL"/>
              <w:rPr>
                <w:b/>
                <w:sz w:val="16"/>
              </w:rPr>
            </w:pPr>
          </w:p>
        </w:tc>
      </w:tr>
      <w:tr w:rsidR="00D8585A" w14:paraId="137A2B2D"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1EA1DCD4" w14:textId="77777777" w:rsidR="00D8585A" w:rsidRDefault="00D8585A" w:rsidP="0013532F">
            <w:pPr>
              <w:pStyle w:val="TAL"/>
              <w:rPr>
                <w:sz w:val="16"/>
              </w:rPr>
            </w:pPr>
            <w:r>
              <w:rPr>
                <w:sz w:val="16"/>
              </w:rPr>
              <w:t>2017-03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2A1714E" w14:textId="77777777" w:rsidR="00D8585A" w:rsidRDefault="00D8585A" w:rsidP="0013532F">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6849155" w14:textId="77777777" w:rsidR="00D8585A" w:rsidRDefault="00D8585A" w:rsidP="0013532F">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8351B" w14:textId="77777777" w:rsidR="00D8585A" w:rsidRDefault="00D8585A" w:rsidP="0013532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A34BC" w14:textId="77777777" w:rsidR="00D8585A" w:rsidRDefault="00D8585A" w:rsidP="0013532F">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01B5E7AB" w14:textId="77777777" w:rsidR="00D8585A" w:rsidRDefault="00D8585A" w:rsidP="0013532F">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A8536A8" w14:textId="77777777" w:rsidR="00D8585A" w:rsidRDefault="00D8585A" w:rsidP="0013532F">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38E92F8" w14:textId="77777777" w:rsidR="00D8585A" w:rsidRDefault="00D8585A" w:rsidP="0013532F">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2FA8E699" w14:textId="77777777" w:rsidR="00D8585A" w:rsidRDefault="00D8585A" w:rsidP="00131F0F">
            <w:pPr>
              <w:pStyle w:val="TAL"/>
              <w:rPr>
                <w:sz w:val="16"/>
              </w:rPr>
            </w:pPr>
            <w:r>
              <w:rPr>
                <w:sz w:val="16"/>
              </w:rPr>
              <w:t>Updated to Rel-14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DA33F64" w14:textId="77777777" w:rsidR="00D8585A" w:rsidRPr="004F7EDA" w:rsidRDefault="00D8585A" w:rsidP="00131F0F">
            <w:pPr>
              <w:pStyle w:val="TAL"/>
              <w:rPr>
                <w:sz w:val="16"/>
              </w:rPr>
            </w:pPr>
            <w:r>
              <w:rPr>
                <w:sz w:val="16"/>
              </w:rPr>
              <w:t>13.0.0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AC3C7ED" w14:textId="77777777" w:rsidR="00D8585A" w:rsidRDefault="00D8585A" w:rsidP="00131F0F">
            <w:pPr>
              <w:pStyle w:val="TAL"/>
              <w:rPr>
                <w:sz w:val="16"/>
              </w:rPr>
            </w:pPr>
            <w:r>
              <w:rPr>
                <w:sz w:val="16"/>
              </w:rPr>
              <w:t>14.0.0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43D9BED1" w14:textId="77777777" w:rsidR="00D8585A" w:rsidRPr="004F7EDA" w:rsidRDefault="00D8585A" w:rsidP="0013532F">
            <w:pPr>
              <w:pStyle w:val="TAL"/>
              <w:rPr>
                <w:b/>
                <w:sz w:val="16"/>
              </w:rPr>
            </w:pPr>
          </w:p>
        </w:tc>
      </w:tr>
      <w:tr w:rsidR="0022734E" w14:paraId="2AFCF63A"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50D70941" w14:textId="77777777" w:rsidR="0022734E" w:rsidRDefault="0022734E" w:rsidP="0013532F">
            <w:pPr>
              <w:pStyle w:val="TAL"/>
              <w:rPr>
                <w:sz w:val="16"/>
              </w:rPr>
            </w:pPr>
            <w:r>
              <w:rPr>
                <w:sz w:val="16"/>
              </w:rPr>
              <w:t>2018-06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48AED62" w14:textId="77777777" w:rsidR="0022734E" w:rsidRDefault="0022734E" w:rsidP="0013532F">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0C1C296" w14:textId="77777777" w:rsidR="0022734E" w:rsidRDefault="0022734E" w:rsidP="0013532F">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2C33D" w14:textId="77777777" w:rsidR="0022734E" w:rsidRDefault="0022734E" w:rsidP="0013532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8F7B1" w14:textId="77777777" w:rsidR="0022734E" w:rsidRDefault="0022734E" w:rsidP="0013532F">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16E316CC" w14:textId="77777777" w:rsidR="0022734E" w:rsidRDefault="0022734E" w:rsidP="0013532F">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20EE4D41" w14:textId="77777777" w:rsidR="0022734E" w:rsidRDefault="0022734E" w:rsidP="0013532F">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116727A" w14:textId="77777777" w:rsidR="0022734E" w:rsidRDefault="0022734E" w:rsidP="0013532F">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0532B78C" w14:textId="77777777" w:rsidR="0022734E" w:rsidRDefault="0022734E" w:rsidP="00131F0F">
            <w:pPr>
              <w:pStyle w:val="TAL"/>
              <w:rPr>
                <w:sz w:val="16"/>
              </w:rPr>
            </w:pPr>
            <w:r>
              <w:rPr>
                <w:sz w:val="16"/>
              </w:rPr>
              <w:t>Updated to Rel-15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5B827D7" w14:textId="77777777" w:rsidR="0022734E" w:rsidRDefault="0022734E" w:rsidP="00131F0F">
            <w:pPr>
              <w:pStyle w:val="TAL"/>
              <w:rPr>
                <w:sz w:val="16"/>
              </w:rPr>
            </w:pPr>
            <w:r>
              <w:rPr>
                <w:sz w:val="16"/>
              </w:rPr>
              <w:t>14.0.0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4DD1C81" w14:textId="77777777" w:rsidR="0022734E" w:rsidRDefault="0022734E" w:rsidP="00131F0F">
            <w:pPr>
              <w:pStyle w:val="TAL"/>
              <w:rPr>
                <w:sz w:val="16"/>
              </w:rPr>
            </w:pPr>
            <w:r>
              <w:rPr>
                <w:sz w:val="16"/>
              </w:rPr>
              <w:t>15.0.0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319B3996" w14:textId="77777777" w:rsidR="0022734E" w:rsidRPr="004F7EDA" w:rsidRDefault="0022734E" w:rsidP="0013532F">
            <w:pPr>
              <w:pStyle w:val="TAL"/>
              <w:rPr>
                <w:b/>
                <w:sz w:val="16"/>
              </w:rPr>
            </w:pPr>
          </w:p>
        </w:tc>
      </w:tr>
      <w:tr w:rsidR="00016454" w14:paraId="0295DD50"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457ED487" w14:textId="77777777" w:rsidR="00016454" w:rsidRDefault="00016454" w:rsidP="0013532F">
            <w:pPr>
              <w:pStyle w:val="TAL"/>
              <w:rPr>
                <w:sz w:val="16"/>
              </w:rPr>
            </w:pPr>
            <w:r>
              <w:rPr>
                <w:sz w:val="16"/>
              </w:rPr>
              <w:t>SA#88e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DAC277F" w14:textId="77777777" w:rsidR="00016454" w:rsidRDefault="00016454" w:rsidP="0013532F">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073EE8E" w14:textId="77777777" w:rsidR="00016454" w:rsidRDefault="00016454" w:rsidP="0013532F">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39900" w14:textId="77777777" w:rsidR="00016454" w:rsidRDefault="00016454" w:rsidP="0013532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15F8E" w14:textId="77777777" w:rsidR="00016454" w:rsidRDefault="00016454" w:rsidP="0013532F">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719B9A28" w14:textId="77777777" w:rsidR="00016454" w:rsidRDefault="00016454" w:rsidP="0013532F">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975ECFC" w14:textId="77777777" w:rsidR="00016454" w:rsidRDefault="00016454" w:rsidP="0013532F">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C117483" w14:textId="77777777" w:rsidR="00016454" w:rsidRDefault="00016454" w:rsidP="0013532F">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04AF8DE6" w14:textId="77777777" w:rsidR="00016454" w:rsidRDefault="00016454" w:rsidP="00131F0F">
            <w:pPr>
              <w:pStyle w:val="TAL"/>
              <w:rPr>
                <w:sz w:val="16"/>
              </w:rPr>
            </w:pPr>
            <w:r>
              <w:rPr>
                <w:sz w:val="16"/>
              </w:rPr>
              <w:t>Updated to Rel-16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5DE36EE5" w14:textId="77777777" w:rsidR="00016454" w:rsidRDefault="00016454" w:rsidP="00131F0F">
            <w:pPr>
              <w:pStyle w:val="TAL"/>
              <w:rPr>
                <w:sz w:val="16"/>
              </w:rPr>
            </w:pPr>
            <w:r>
              <w:rPr>
                <w:sz w:val="16"/>
              </w:rPr>
              <w:t>15.0.0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92225D3" w14:textId="77777777" w:rsidR="00016454" w:rsidRDefault="00016454" w:rsidP="00131F0F">
            <w:pPr>
              <w:pStyle w:val="TAL"/>
              <w:rPr>
                <w:sz w:val="16"/>
              </w:rPr>
            </w:pPr>
            <w:r>
              <w:rPr>
                <w:sz w:val="16"/>
              </w:rPr>
              <w:t>16.0.0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2E11F94D" w14:textId="77777777" w:rsidR="00016454" w:rsidRPr="004F7EDA" w:rsidRDefault="00016454" w:rsidP="0013532F">
            <w:pPr>
              <w:pStyle w:val="TAL"/>
              <w:rPr>
                <w:b/>
                <w:sz w:val="16"/>
              </w:rPr>
            </w:pPr>
          </w:p>
        </w:tc>
      </w:tr>
      <w:tr w:rsidR="004846D1" w14:paraId="6DB9C3EB"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4A57ED79" w14:textId="77777777" w:rsidR="004846D1" w:rsidRDefault="004846D1" w:rsidP="0013532F">
            <w:pPr>
              <w:pStyle w:val="TAL"/>
              <w:rPr>
                <w:sz w:val="16"/>
              </w:rPr>
            </w:pPr>
            <w:r>
              <w:rPr>
                <w:sz w:val="16"/>
              </w:rPr>
              <w:t>2022-03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3E29A1" w14:textId="77777777" w:rsidR="004846D1" w:rsidRDefault="004846D1" w:rsidP="0013532F">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DCFDAD5" w14:textId="77777777" w:rsidR="004846D1" w:rsidRDefault="004846D1" w:rsidP="0013532F">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AF2F3" w14:textId="77777777" w:rsidR="004846D1" w:rsidRDefault="004846D1" w:rsidP="0013532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1863" w14:textId="77777777" w:rsidR="004846D1" w:rsidRDefault="004846D1" w:rsidP="0013532F">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5E0F6C13" w14:textId="77777777" w:rsidR="004846D1" w:rsidRDefault="004846D1" w:rsidP="0013532F">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10B1F424" w14:textId="77777777" w:rsidR="004846D1" w:rsidRDefault="004846D1" w:rsidP="0013532F">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5EFB763" w14:textId="77777777" w:rsidR="004846D1" w:rsidRDefault="004846D1" w:rsidP="0013532F">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285B0E2F" w14:textId="77777777" w:rsidR="004846D1" w:rsidRDefault="004846D1" w:rsidP="00131F0F">
            <w:pPr>
              <w:pStyle w:val="TAL"/>
              <w:rPr>
                <w:sz w:val="16"/>
              </w:rPr>
            </w:pPr>
            <w:r>
              <w:rPr>
                <w:sz w:val="16"/>
              </w:rPr>
              <w:t>Updated to Rel-17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483BE3E9" w14:textId="77777777" w:rsidR="004846D1" w:rsidRDefault="004846D1" w:rsidP="00131F0F">
            <w:pPr>
              <w:pStyle w:val="TAL"/>
              <w:rPr>
                <w:sz w:val="16"/>
              </w:rPr>
            </w:pPr>
            <w:r>
              <w:rPr>
                <w:sz w:val="16"/>
              </w:rPr>
              <w:t>16.0.0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CA33C62" w14:textId="77777777" w:rsidR="004846D1" w:rsidRDefault="004846D1" w:rsidP="00131F0F">
            <w:pPr>
              <w:pStyle w:val="TAL"/>
              <w:rPr>
                <w:sz w:val="16"/>
              </w:rPr>
            </w:pPr>
            <w:r>
              <w:rPr>
                <w:sz w:val="16"/>
              </w:rPr>
              <w:t>17.0.0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5D50542A" w14:textId="77777777" w:rsidR="004846D1" w:rsidRPr="004F7EDA" w:rsidRDefault="004846D1" w:rsidP="0013532F">
            <w:pPr>
              <w:pStyle w:val="TAL"/>
              <w:rPr>
                <w:b/>
                <w:sz w:val="16"/>
              </w:rPr>
            </w:pPr>
          </w:p>
        </w:tc>
      </w:tr>
      <w:tr w:rsidR="00681B54" w14:paraId="0D6485E1"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0A9E0775" w14:textId="77777777" w:rsidR="00681B54" w:rsidRDefault="00681B54" w:rsidP="0013532F">
            <w:pPr>
              <w:pStyle w:val="TAL"/>
              <w:rPr>
                <w:sz w:val="16"/>
              </w:rPr>
            </w:pPr>
            <w:r>
              <w:rPr>
                <w:sz w:val="16"/>
              </w:rPr>
              <w:t>2024-03</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B90DB5C" w14:textId="77777777" w:rsidR="00681B54" w:rsidRDefault="00681B54" w:rsidP="0013532F">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F3C39AE" w14:textId="77777777" w:rsidR="00681B54" w:rsidRDefault="00681B54" w:rsidP="0013532F">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D995C" w14:textId="77777777" w:rsidR="00681B54" w:rsidRDefault="00681B54" w:rsidP="0013532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12D65" w14:textId="77777777" w:rsidR="00681B54" w:rsidRDefault="00681B54" w:rsidP="0013532F">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7DE766C3" w14:textId="77777777" w:rsidR="00681B54" w:rsidRDefault="00681B54" w:rsidP="0013532F">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315E3656" w14:textId="77777777" w:rsidR="00681B54" w:rsidRDefault="00681B54" w:rsidP="0013532F">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6573F83" w14:textId="77777777" w:rsidR="00681B54" w:rsidRDefault="00681B54" w:rsidP="0013532F">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5C2C35E4" w14:textId="77777777" w:rsidR="00681B54" w:rsidRDefault="00681B54" w:rsidP="00131F0F">
            <w:pPr>
              <w:pStyle w:val="TAL"/>
              <w:rPr>
                <w:sz w:val="16"/>
              </w:rPr>
            </w:pPr>
            <w:r>
              <w:rPr>
                <w:sz w:val="16"/>
              </w:rPr>
              <w:t>Updated to Rel-18 by MCC (and issue with v.18.0.0 upload)</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271C599A" w14:textId="77777777" w:rsidR="00681B54" w:rsidRDefault="00681B54" w:rsidP="00131F0F">
            <w:pPr>
              <w:pStyle w:val="TAL"/>
              <w:rPr>
                <w:sz w:val="16"/>
              </w:rPr>
            </w:pPr>
            <w:r>
              <w:rPr>
                <w:sz w:val="16"/>
              </w:rPr>
              <w:t>17.0.0</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05A62065" w14:textId="77777777" w:rsidR="00681B54" w:rsidRDefault="00681B54" w:rsidP="00131F0F">
            <w:pPr>
              <w:pStyle w:val="TAL"/>
              <w:rPr>
                <w:sz w:val="16"/>
              </w:rPr>
            </w:pPr>
            <w:r>
              <w:rPr>
                <w:sz w:val="16"/>
              </w:rPr>
              <w:t>18.0.1</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5135860D" w14:textId="77777777" w:rsidR="00681B54" w:rsidRPr="004F7EDA" w:rsidRDefault="00681B54" w:rsidP="0013532F">
            <w:pPr>
              <w:pStyle w:val="TAL"/>
              <w:rPr>
                <w:b/>
                <w:sz w:val="16"/>
              </w:rPr>
            </w:pPr>
          </w:p>
        </w:tc>
      </w:tr>
      <w:tr w:rsidR="00372F13" w14:paraId="77812945" w14:textId="77777777">
        <w:tblPrEx>
          <w:tblCellMar>
            <w:top w:w="0" w:type="dxa"/>
            <w:bottom w:w="0" w:type="dxa"/>
          </w:tblCellMar>
        </w:tblPrEx>
        <w:trPr>
          <w:trHeight w:val="272"/>
        </w:trPr>
        <w:tc>
          <w:tcPr>
            <w:tcW w:w="797" w:type="dxa"/>
            <w:tcBorders>
              <w:top w:val="single" w:sz="6" w:space="0" w:color="auto"/>
              <w:left w:val="single" w:sz="6" w:space="0" w:color="auto"/>
              <w:bottom w:val="single" w:sz="6" w:space="0" w:color="auto"/>
              <w:right w:val="single" w:sz="6" w:space="0" w:color="auto"/>
            </w:tcBorders>
            <w:shd w:val="solid" w:color="FFFFFF" w:fill="auto"/>
          </w:tcPr>
          <w:p w14:paraId="51234880" w14:textId="77EE6E3C" w:rsidR="00372F13" w:rsidRDefault="00372F13" w:rsidP="0013532F">
            <w:pPr>
              <w:pStyle w:val="TAL"/>
              <w:rPr>
                <w:sz w:val="16"/>
              </w:rPr>
            </w:pPr>
            <w:r>
              <w:rPr>
                <w:sz w:val="16"/>
              </w:rPr>
              <w:t>2025-10</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1A131FD" w14:textId="6435F68C" w:rsidR="00372F13" w:rsidRDefault="00372F13" w:rsidP="0013532F">
            <w:pPr>
              <w:pStyle w:val="TAL"/>
              <w:rPr>
                <w:sz w:val="16"/>
              </w:rPr>
            </w:pPr>
            <w:r>
              <w:rPr>
                <w:sz w:val="16"/>
              </w:rPr>
              <w:t>-</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007886F" w14:textId="7759481B" w:rsidR="00372F13" w:rsidRDefault="00372F13" w:rsidP="0013532F">
            <w:pPr>
              <w:pStyle w:val="TAL"/>
              <w:rPr>
                <w:sz w:val="16"/>
              </w:rPr>
            </w:pPr>
            <w:r>
              <w:rPr>
                <w:sz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9D5C7" w14:textId="289E3292" w:rsidR="00372F13" w:rsidRDefault="00372F13" w:rsidP="0013532F">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B09C3" w14:textId="38764B0B" w:rsidR="00372F13" w:rsidRDefault="00372F13" w:rsidP="0013532F">
            <w:pPr>
              <w:pStyle w:val="TAL"/>
              <w:rPr>
                <w:sz w:val="16"/>
              </w:rPr>
            </w:pPr>
            <w:r>
              <w:rPr>
                <w:sz w:val="16"/>
              </w:rPr>
              <w:t>-</w:t>
            </w:r>
          </w:p>
        </w:tc>
        <w:tc>
          <w:tcPr>
            <w:tcW w:w="427" w:type="dxa"/>
            <w:tcBorders>
              <w:top w:val="single" w:sz="6" w:space="0" w:color="auto"/>
              <w:left w:val="single" w:sz="6" w:space="0" w:color="auto"/>
              <w:bottom w:val="single" w:sz="6" w:space="0" w:color="auto"/>
              <w:right w:val="single" w:sz="6" w:space="0" w:color="auto"/>
            </w:tcBorders>
            <w:shd w:val="solid" w:color="FFFFFF" w:fill="auto"/>
          </w:tcPr>
          <w:p w14:paraId="0F9248D9" w14:textId="691B6CBD" w:rsidR="00372F13" w:rsidRDefault="00372F13" w:rsidP="0013532F">
            <w:pPr>
              <w:pStyle w:val="TAL"/>
              <w:rPr>
                <w:sz w:val="16"/>
              </w:rPr>
            </w:pPr>
            <w:r>
              <w:rPr>
                <w:sz w:val="16"/>
              </w:rPr>
              <w:t>-</w:t>
            </w: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A01597C" w14:textId="786F169B" w:rsidR="00372F13" w:rsidRDefault="00372F13" w:rsidP="0013532F">
            <w:pPr>
              <w:pStyle w:val="TAL"/>
              <w:rPr>
                <w:sz w:val="16"/>
              </w:rPr>
            </w:pPr>
            <w:r>
              <w:rPr>
                <w:sz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0D2F424" w14:textId="5EB9155D" w:rsidR="00372F13" w:rsidRDefault="00372F13" w:rsidP="0013532F">
            <w:pPr>
              <w:pStyle w:val="TAL"/>
              <w:rPr>
                <w:sz w:val="16"/>
              </w:rPr>
            </w:pPr>
            <w:r>
              <w:rPr>
                <w:sz w:val="16"/>
              </w:rPr>
              <w:t>-</w:t>
            </w:r>
          </w:p>
        </w:tc>
        <w:tc>
          <w:tcPr>
            <w:tcW w:w="2408" w:type="dxa"/>
            <w:tcBorders>
              <w:top w:val="single" w:sz="6" w:space="0" w:color="auto"/>
              <w:left w:val="single" w:sz="6" w:space="0" w:color="auto"/>
              <w:bottom w:val="single" w:sz="6" w:space="0" w:color="auto"/>
              <w:right w:val="single" w:sz="6" w:space="0" w:color="auto"/>
            </w:tcBorders>
            <w:shd w:val="solid" w:color="FFFFFF" w:fill="auto"/>
          </w:tcPr>
          <w:p w14:paraId="57ECD9ED" w14:textId="0F42CADE" w:rsidR="00372F13" w:rsidRDefault="00372F13" w:rsidP="00131F0F">
            <w:pPr>
              <w:pStyle w:val="TAL"/>
              <w:rPr>
                <w:sz w:val="16"/>
              </w:rPr>
            </w:pPr>
            <w:r>
              <w:rPr>
                <w:sz w:val="16"/>
              </w:rPr>
              <w:t>Updated to Rel-19 by MCC</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34713290" w14:textId="246A05D8" w:rsidR="00372F13" w:rsidRDefault="00372F13" w:rsidP="00131F0F">
            <w:pPr>
              <w:pStyle w:val="TAL"/>
              <w:rPr>
                <w:sz w:val="16"/>
              </w:rPr>
            </w:pPr>
            <w:r>
              <w:rPr>
                <w:sz w:val="16"/>
              </w:rPr>
              <w:t>18.0.1</w:t>
            </w:r>
          </w:p>
        </w:tc>
        <w:tc>
          <w:tcPr>
            <w:tcW w:w="568" w:type="dxa"/>
            <w:tcBorders>
              <w:top w:val="single" w:sz="6" w:space="0" w:color="auto"/>
              <w:left w:val="single" w:sz="6" w:space="0" w:color="auto"/>
              <w:bottom w:val="single" w:sz="6" w:space="0" w:color="auto"/>
              <w:right w:val="single" w:sz="6" w:space="0" w:color="auto"/>
            </w:tcBorders>
            <w:shd w:val="solid" w:color="FFFFFF" w:fill="auto"/>
          </w:tcPr>
          <w:p w14:paraId="75AD9381" w14:textId="28FB7DBC" w:rsidR="00372F13" w:rsidRDefault="00372F13" w:rsidP="00131F0F">
            <w:pPr>
              <w:pStyle w:val="TAL"/>
              <w:rPr>
                <w:sz w:val="16"/>
              </w:rPr>
            </w:pPr>
            <w:r>
              <w:rPr>
                <w:sz w:val="16"/>
              </w:rPr>
              <w:t>19.0.0</w:t>
            </w:r>
          </w:p>
        </w:tc>
        <w:tc>
          <w:tcPr>
            <w:tcW w:w="857" w:type="dxa"/>
            <w:gridSpan w:val="2"/>
            <w:tcBorders>
              <w:top w:val="single" w:sz="6" w:space="0" w:color="auto"/>
              <w:left w:val="single" w:sz="6" w:space="0" w:color="auto"/>
              <w:bottom w:val="single" w:sz="6" w:space="0" w:color="auto"/>
              <w:right w:val="single" w:sz="6" w:space="0" w:color="auto"/>
            </w:tcBorders>
            <w:shd w:val="solid" w:color="FFFFFF" w:fill="auto"/>
          </w:tcPr>
          <w:p w14:paraId="1F00A9DC" w14:textId="77777777" w:rsidR="00372F13" w:rsidRPr="004F7EDA" w:rsidRDefault="00372F13" w:rsidP="0013532F">
            <w:pPr>
              <w:pStyle w:val="TAL"/>
              <w:rPr>
                <w:b/>
                <w:sz w:val="16"/>
              </w:rPr>
            </w:pPr>
          </w:p>
        </w:tc>
      </w:tr>
    </w:tbl>
    <w:p w14:paraId="6470C474" w14:textId="77777777" w:rsidR="004C52FA" w:rsidRDefault="004C52FA"/>
    <w:p w14:paraId="552D8D6D" w14:textId="77777777" w:rsidR="004C52FA" w:rsidRDefault="004C52FA"/>
    <w:sectPr w:rsidR="004C52FA">
      <w:headerReference w:type="default" r:id="rId11"/>
      <w:footerReference w:type="default" r:id="rId12"/>
      <w:footnotePr>
        <w:numRestart w:val="eachSect"/>
      </w:footnotePr>
      <w:pgSz w:w="11907" w:h="16840"/>
      <w:pgMar w:top="1418" w:right="1134" w:bottom="1134"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CF3B8" w14:textId="77777777" w:rsidR="00C00E94" w:rsidRDefault="00C00E94" w:rsidP="004C52FA">
      <w:pPr>
        <w:pStyle w:val="TAL"/>
      </w:pPr>
      <w:r>
        <w:separator/>
      </w:r>
    </w:p>
  </w:endnote>
  <w:endnote w:type="continuationSeparator" w:id="0">
    <w:p w14:paraId="17AE56A5" w14:textId="77777777" w:rsidR="00C00E94" w:rsidRDefault="00C00E94" w:rsidP="004C52FA">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6BF9B" w14:textId="77777777" w:rsidR="004C52FA" w:rsidRDefault="004C52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28A7B" w14:textId="77777777" w:rsidR="00C00E94" w:rsidRDefault="00C00E94" w:rsidP="004C52FA">
      <w:pPr>
        <w:pStyle w:val="TAL"/>
      </w:pPr>
      <w:r>
        <w:separator/>
      </w:r>
    </w:p>
  </w:footnote>
  <w:footnote w:type="continuationSeparator" w:id="0">
    <w:p w14:paraId="4B1598FA" w14:textId="77777777" w:rsidR="00C00E94" w:rsidRDefault="00C00E94" w:rsidP="004C52FA">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1CF21" w14:textId="77777777" w:rsidR="004C52FA" w:rsidRDefault="004C52FA">
    <w:pPr>
      <w:tabs>
        <w:tab w:val="center" w:pos="4153"/>
        <w:tab w:val="right"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9EF33" w14:textId="3C200199" w:rsidR="004C52FA" w:rsidRDefault="004C52FA">
    <w:pPr>
      <w:pStyle w:val="Header"/>
      <w:framePr w:wrap="auto" w:vAnchor="text" w:hAnchor="margin" w:xAlign="right" w:y="1"/>
    </w:pPr>
    <w:r>
      <w:fldChar w:fldCharType="begin"/>
    </w:r>
    <w:r>
      <w:instrText xml:space="preserve">styleref ZA </w:instrText>
    </w:r>
    <w:r>
      <w:fldChar w:fldCharType="separate"/>
    </w:r>
    <w:r w:rsidR="00372F13">
      <w:t>3GPP TS 22.087 V19.0.0 (2025-10)</w:t>
    </w:r>
    <w:r>
      <w:fldChar w:fldCharType="end"/>
    </w:r>
  </w:p>
  <w:p w14:paraId="296A4A8D" w14:textId="77777777" w:rsidR="004C52FA" w:rsidRDefault="004C52FA">
    <w:pPr>
      <w:pStyle w:val="Header"/>
      <w:framePr w:wrap="auto" w:vAnchor="text" w:hAnchor="margin" w:xAlign="center" w:y="1"/>
    </w:pPr>
    <w:r>
      <w:fldChar w:fldCharType="begin"/>
    </w:r>
    <w:r>
      <w:instrText xml:space="preserve">page </w:instrText>
    </w:r>
    <w:r>
      <w:fldChar w:fldCharType="separate"/>
    </w:r>
    <w:r w:rsidR="0022734E">
      <w:t>15</w:t>
    </w:r>
    <w:r>
      <w:fldChar w:fldCharType="end"/>
    </w:r>
  </w:p>
  <w:p w14:paraId="6DBAC096" w14:textId="5B3F1802" w:rsidR="004C52FA" w:rsidRDefault="004C52FA">
    <w:pPr>
      <w:pStyle w:val="Header"/>
      <w:framePr w:wrap="auto" w:vAnchor="text" w:hAnchor="margin" w:y="1"/>
    </w:pPr>
    <w:r>
      <w:fldChar w:fldCharType="begin"/>
    </w:r>
    <w:r>
      <w:instrText xml:space="preserve">styleref ZGSM </w:instrText>
    </w:r>
    <w:r>
      <w:fldChar w:fldCharType="separate"/>
    </w:r>
    <w:r w:rsidR="00372F13">
      <w:t>Release 19</w:t>
    </w:r>
    <w:r>
      <w:fldChar w:fldCharType="end"/>
    </w:r>
  </w:p>
  <w:p w14:paraId="307B31A1" w14:textId="77777777" w:rsidR="004C52FA" w:rsidRDefault="004C52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B8C14B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F668AC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A3C2D8F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194C19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1BAB85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9A32D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8D6A2E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3225EE7"/>
    <w:multiLevelType w:val="singleLevel"/>
    <w:tmpl w:val="1B9A47A4"/>
    <w:lvl w:ilvl="0">
      <w:start w:val="1"/>
      <w:numFmt w:val="decimal"/>
      <w:lvlText w:val="3.%1 "/>
      <w:legacy w:legacy="1" w:legacySpace="0" w:legacyIndent="283"/>
      <w:lvlJc w:val="left"/>
      <w:pPr>
        <w:ind w:left="283" w:hanging="283"/>
      </w:pPr>
      <w:rPr>
        <w:rFonts w:ascii="Times New Roman" w:hAnsi="Times New Roman" w:hint="default"/>
        <w:b w:val="0"/>
        <w:i w:val="0"/>
        <w:sz w:val="16"/>
        <w:u w:val="none"/>
      </w:rPr>
    </w:lvl>
  </w:abstractNum>
  <w:abstractNum w:abstractNumId="9" w15:restartNumberingAfterBreak="0">
    <w:nsid w:val="06E94F04"/>
    <w:multiLevelType w:val="singleLevel"/>
    <w:tmpl w:val="1988F564"/>
    <w:lvl w:ilvl="0">
      <w:start w:val="1"/>
      <w:numFmt w:val="decimal"/>
      <w:lvlText w:val="%1."/>
      <w:legacy w:legacy="1" w:legacySpace="0" w:legacyIndent="360"/>
      <w:lvlJc w:val="left"/>
      <w:pPr>
        <w:ind w:left="360" w:hanging="360"/>
      </w:pPr>
      <w:rPr>
        <w:rFonts w:ascii="Times New Roman" w:hAnsi="Times New Roman" w:hint="default"/>
      </w:rPr>
    </w:lvl>
  </w:abstractNum>
  <w:abstractNum w:abstractNumId="10" w15:restartNumberingAfterBreak="0">
    <w:nsid w:val="09286BCD"/>
    <w:multiLevelType w:val="singleLevel"/>
    <w:tmpl w:val="C59098AA"/>
    <w:lvl w:ilvl="0">
      <w:start w:val="2"/>
      <w:numFmt w:val="lowerLetter"/>
      <w:lvlText w:val="%1)"/>
      <w:lvlJc w:val="left"/>
      <w:pPr>
        <w:tabs>
          <w:tab w:val="num" w:pos="644"/>
        </w:tabs>
        <w:ind w:left="644" w:hanging="360"/>
      </w:pPr>
      <w:rPr>
        <w:rFonts w:hint="default"/>
      </w:rPr>
    </w:lvl>
  </w:abstractNum>
  <w:abstractNum w:abstractNumId="11" w15:restartNumberingAfterBreak="0">
    <w:nsid w:val="10ED0C36"/>
    <w:multiLevelType w:val="singleLevel"/>
    <w:tmpl w:val="5186E0B8"/>
    <w:lvl w:ilvl="0">
      <w:start w:val="9"/>
      <w:numFmt w:val="decimal"/>
      <w:lvlText w:val="%1."/>
      <w:legacy w:legacy="1" w:legacySpace="0" w:legacyIndent="360"/>
      <w:lvlJc w:val="left"/>
      <w:pPr>
        <w:ind w:left="360" w:hanging="360"/>
      </w:pPr>
      <w:rPr>
        <w:rFonts w:ascii="Times New Roman" w:hAnsi="Times New Roman" w:hint="default"/>
      </w:rPr>
    </w:lvl>
  </w:abstractNum>
  <w:abstractNum w:abstractNumId="12" w15:restartNumberingAfterBreak="0">
    <w:nsid w:val="157257EE"/>
    <w:multiLevelType w:val="singleLevel"/>
    <w:tmpl w:val="162E2FD2"/>
    <w:lvl w:ilvl="0">
      <w:start w:val="1"/>
      <w:numFmt w:val="lowerLetter"/>
      <w:lvlText w:val="(%1)"/>
      <w:legacy w:legacy="1" w:legacySpace="0" w:legacyIndent="360"/>
      <w:lvlJc w:val="left"/>
      <w:pPr>
        <w:ind w:left="360" w:hanging="360"/>
      </w:pPr>
      <w:rPr>
        <w:rFonts w:ascii="Times New Roman" w:hAnsi="Times New Roman" w:hint="default"/>
      </w:rPr>
    </w:lvl>
  </w:abstractNum>
  <w:abstractNum w:abstractNumId="13" w15:restartNumberingAfterBreak="0">
    <w:nsid w:val="187500AA"/>
    <w:multiLevelType w:val="singleLevel"/>
    <w:tmpl w:val="2D9E719C"/>
    <w:lvl w:ilvl="0">
      <w:start w:val="2"/>
      <w:numFmt w:val="bullet"/>
      <w:lvlText w:val="-"/>
      <w:lvlJc w:val="left"/>
      <w:pPr>
        <w:tabs>
          <w:tab w:val="num" w:pos="644"/>
        </w:tabs>
        <w:ind w:left="644" w:hanging="360"/>
      </w:pPr>
      <w:rPr>
        <w:rFonts w:hint="default"/>
      </w:rPr>
    </w:lvl>
  </w:abstractNum>
  <w:abstractNum w:abstractNumId="14" w15:restartNumberingAfterBreak="0">
    <w:nsid w:val="2A094B7D"/>
    <w:multiLevelType w:val="singleLevel"/>
    <w:tmpl w:val="93082E26"/>
    <w:lvl w:ilvl="0">
      <w:start w:val="5"/>
      <w:numFmt w:val="bullet"/>
      <w:lvlText w:val="-"/>
      <w:lvlJc w:val="left"/>
      <w:pPr>
        <w:tabs>
          <w:tab w:val="num" w:pos="644"/>
        </w:tabs>
        <w:ind w:left="644" w:hanging="360"/>
      </w:pPr>
      <w:rPr>
        <w:rFonts w:hint="default"/>
      </w:rPr>
    </w:lvl>
  </w:abstractNum>
  <w:abstractNum w:abstractNumId="15" w15:restartNumberingAfterBreak="0">
    <w:nsid w:val="346F393E"/>
    <w:multiLevelType w:val="singleLevel"/>
    <w:tmpl w:val="94C6FCBC"/>
    <w:lvl w:ilvl="0">
      <w:start w:val="7"/>
      <w:numFmt w:val="bullet"/>
      <w:lvlText w:val="-"/>
      <w:lvlJc w:val="left"/>
      <w:pPr>
        <w:tabs>
          <w:tab w:val="num" w:pos="644"/>
        </w:tabs>
        <w:ind w:left="644" w:hanging="360"/>
      </w:pPr>
      <w:rPr>
        <w:rFonts w:hint="default"/>
      </w:rPr>
    </w:lvl>
  </w:abstractNum>
  <w:abstractNum w:abstractNumId="16" w15:restartNumberingAfterBreak="0">
    <w:nsid w:val="41481A6D"/>
    <w:multiLevelType w:val="singleLevel"/>
    <w:tmpl w:val="EC1A4FE8"/>
    <w:lvl w:ilvl="0">
      <w:start w:val="17"/>
      <w:numFmt w:val="decimal"/>
      <w:lvlText w:val="%1."/>
      <w:legacy w:legacy="1" w:legacySpace="0" w:legacyIndent="360"/>
      <w:lvlJc w:val="left"/>
      <w:pPr>
        <w:ind w:left="360" w:hanging="360"/>
      </w:pPr>
      <w:rPr>
        <w:rFonts w:ascii="Times New Roman" w:hAnsi="Times New Roman" w:hint="default"/>
      </w:rPr>
    </w:lvl>
  </w:abstractNum>
  <w:abstractNum w:abstractNumId="17" w15:restartNumberingAfterBreak="0">
    <w:nsid w:val="49534C2A"/>
    <w:multiLevelType w:val="multilevel"/>
    <w:tmpl w:val="669498B0"/>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7C36BC"/>
    <w:multiLevelType w:val="singleLevel"/>
    <w:tmpl w:val="11A07500"/>
    <w:lvl w:ilvl="0">
      <w:start w:val="2"/>
      <w:numFmt w:val="decimal"/>
      <w:lvlText w:val="%1."/>
      <w:legacy w:legacy="1" w:legacySpace="0" w:legacyIndent="360"/>
      <w:lvlJc w:val="left"/>
      <w:pPr>
        <w:ind w:left="360" w:hanging="360"/>
      </w:pPr>
      <w:rPr>
        <w:rFonts w:ascii="Times New Roman" w:hAnsi="Times New Roman" w:hint="default"/>
      </w:rPr>
    </w:lvl>
  </w:abstractNum>
  <w:abstractNum w:abstractNumId="19" w15:restartNumberingAfterBreak="0">
    <w:nsid w:val="68973469"/>
    <w:multiLevelType w:val="singleLevel"/>
    <w:tmpl w:val="FFFFFFFF"/>
    <w:lvl w:ilvl="0">
      <w:numFmt w:val="bullet"/>
      <w:lvlText w:val="-"/>
      <w:legacy w:legacy="1" w:legacySpace="0" w:legacyIndent="644"/>
      <w:lvlJc w:val="left"/>
      <w:pPr>
        <w:ind w:left="928" w:hanging="644"/>
      </w:pPr>
    </w:lvl>
  </w:abstractNum>
  <w:abstractNum w:abstractNumId="20" w15:restartNumberingAfterBreak="0">
    <w:nsid w:val="6B822A39"/>
    <w:multiLevelType w:val="singleLevel"/>
    <w:tmpl w:val="FFFFFFFF"/>
    <w:lvl w:ilvl="0">
      <w:numFmt w:val="bullet"/>
      <w:lvlText w:val="-"/>
      <w:legacy w:legacy="1" w:legacySpace="0" w:legacyIndent="644"/>
      <w:lvlJc w:val="left"/>
      <w:pPr>
        <w:ind w:left="928" w:hanging="644"/>
      </w:pPr>
    </w:lvl>
  </w:abstractNum>
  <w:abstractNum w:abstractNumId="21" w15:restartNumberingAfterBreak="0">
    <w:nsid w:val="6C2219D3"/>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76A6154B"/>
    <w:multiLevelType w:val="singleLevel"/>
    <w:tmpl w:val="36A2440C"/>
    <w:lvl w:ilvl="0">
      <w:start w:val="2"/>
      <w:numFmt w:val="bullet"/>
      <w:lvlText w:val="-"/>
      <w:lvlJc w:val="left"/>
      <w:pPr>
        <w:tabs>
          <w:tab w:val="num" w:pos="644"/>
        </w:tabs>
        <w:ind w:left="644" w:hanging="360"/>
      </w:pPr>
      <w:rPr>
        <w:rFonts w:hint="default"/>
      </w:rPr>
    </w:lvl>
  </w:abstractNum>
  <w:abstractNum w:abstractNumId="23" w15:restartNumberingAfterBreak="0">
    <w:nsid w:val="7BC87D8D"/>
    <w:multiLevelType w:val="singleLevel"/>
    <w:tmpl w:val="CD6433B2"/>
    <w:lvl w:ilvl="0">
      <w:numFmt w:val="bullet"/>
      <w:lvlText w:val="-"/>
      <w:lvlJc w:val="left"/>
      <w:pPr>
        <w:tabs>
          <w:tab w:val="num" w:pos="644"/>
        </w:tabs>
        <w:ind w:left="644" w:hanging="360"/>
      </w:pPr>
      <w:rPr>
        <w:rFonts w:hint="default"/>
      </w:rPr>
    </w:lvl>
  </w:abstractNum>
  <w:num w:numId="1" w16cid:durableId="212310933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66144564">
    <w:abstractNumId w:val="7"/>
    <w:lvlOverride w:ilvl="0">
      <w:lvl w:ilvl="0">
        <w:numFmt w:val="bullet"/>
        <w:lvlText w:val="-"/>
        <w:legacy w:legacy="1" w:legacySpace="0" w:legacyIndent="570"/>
        <w:lvlJc w:val="left"/>
        <w:pPr>
          <w:ind w:left="570" w:hanging="570"/>
        </w:pPr>
      </w:lvl>
    </w:lvlOverride>
  </w:num>
  <w:num w:numId="3" w16cid:durableId="2025593972">
    <w:abstractNumId w:val="8"/>
  </w:num>
  <w:num w:numId="4" w16cid:durableId="1000045214">
    <w:abstractNumId w:val="7"/>
    <w:lvlOverride w:ilvl="0">
      <w:lvl w:ilvl="0">
        <w:start w:val="4"/>
        <w:numFmt w:val="bullet"/>
        <w:lvlText w:val="-"/>
        <w:legacy w:legacy="1" w:legacySpace="0" w:legacyIndent="644"/>
        <w:lvlJc w:val="left"/>
        <w:pPr>
          <w:ind w:left="928" w:hanging="644"/>
        </w:pPr>
      </w:lvl>
    </w:lvlOverride>
  </w:num>
  <w:num w:numId="5" w16cid:durableId="1299458731">
    <w:abstractNumId w:val="7"/>
    <w:lvlOverride w:ilvl="0">
      <w:lvl w:ilvl="0">
        <w:start w:val="1"/>
        <w:numFmt w:val="bullet"/>
        <w:lvlText w:val=""/>
        <w:legacy w:legacy="1" w:legacySpace="0" w:legacyIndent="283"/>
        <w:lvlJc w:val="left"/>
        <w:pPr>
          <w:ind w:left="283" w:hanging="283"/>
        </w:pPr>
        <w:rPr>
          <w:rFonts w:ascii="Wingdings" w:hAnsi="Wingdings" w:hint="default"/>
          <w:b w:val="0"/>
          <w:i w:val="0"/>
          <w:sz w:val="20"/>
          <w:u w:val="none"/>
        </w:rPr>
      </w:lvl>
    </w:lvlOverride>
  </w:num>
  <w:num w:numId="6" w16cid:durableId="712736184">
    <w:abstractNumId w:val="21"/>
  </w:num>
  <w:num w:numId="7" w16cid:durableId="1619214756">
    <w:abstractNumId w:val="19"/>
  </w:num>
  <w:num w:numId="8" w16cid:durableId="1890455763">
    <w:abstractNumId w:val="20"/>
  </w:num>
  <w:num w:numId="9" w16cid:durableId="740325131">
    <w:abstractNumId w:val="10"/>
  </w:num>
  <w:num w:numId="10" w16cid:durableId="883367114">
    <w:abstractNumId w:val="0"/>
  </w:num>
  <w:num w:numId="11" w16cid:durableId="966013370">
    <w:abstractNumId w:val="5"/>
  </w:num>
  <w:num w:numId="12" w16cid:durableId="1893033636">
    <w:abstractNumId w:val="4"/>
  </w:num>
  <w:num w:numId="13" w16cid:durableId="1704555657">
    <w:abstractNumId w:val="6"/>
  </w:num>
  <w:num w:numId="14" w16cid:durableId="1975715939">
    <w:abstractNumId w:val="3"/>
  </w:num>
  <w:num w:numId="15" w16cid:durableId="1661077922">
    <w:abstractNumId w:val="2"/>
  </w:num>
  <w:num w:numId="16" w16cid:durableId="1192379531">
    <w:abstractNumId w:val="1"/>
  </w:num>
  <w:num w:numId="17" w16cid:durableId="128099465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82549249">
    <w:abstractNumId w:val="12"/>
  </w:num>
  <w:num w:numId="19" w16cid:durableId="632061685">
    <w:abstractNumId w:val="12"/>
    <w:lvlOverride w:ilvl="0">
      <w:lvl w:ilvl="0">
        <w:start w:val="2"/>
        <w:numFmt w:val="lowerLetter"/>
        <w:lvlText w:val="(%1)"/>
        <w:legacy w:legacy="1" w:legacySpace="0" w:legacyIndent="360"/>
        <w:lvlJc w:val="left"/>
        <w:pPr>
          <w:ind w:left="360" w:hanging="360"/>
        </w:pPr>
        <w:rPr>
          <w:rFonts w:ascii="Times New Roman" w:hAnsi="Times New Roman" w:hint="default"/>
        </w:rPr>
      </w:lvl>
    </w:lvlOverride>
  </w:num>
  <w:num w:numId="20" w16cid:durableId="1059748990">
    <w:abstractNumId w:val="9"/>
  </w:num>
  <w:num w:numId="21" w16cid:durableId="1287390106">
    <w:abstractNumId w:val="18"/>
  </w:num>
  <w:num w:numId="22" w16cid:durableId="1405178527">
    <w:abstractNumId w:val="18"/>
    <w:lvlOverride w:ilvl="0">
      <w:lvl w:ilvl="0">
        <w:start w:val="3"/>
        <w:numFmt w:val="decimal"/>
        <w:lvlText w:val="%1."/>
        <w:legacy w:legacy="1" w:legacySpace="0" w:legacyIndent="360"/>
        <w:lvlJc w:val="left"/>
        <w:pPr>
          <w:ind w:left="360" w:hanging="360"/>
        </w:pPr>
        <w:rPr>
          <w:rFonts w:ascii="Times New Roman" w:hAnsi="Times New Roman" w:hint="default"/>
        </w:rPr>
      </w:lvl>
    </w:lvlOverride>
  </w:num>
  <w:num w:numId="23" w16cid:durableId="1688095135">
    <w:abstractNumId w:val="11"/>
  </w:num>
  <w:num w:numId="24" w16cid:durableId="531698556">
    <w:abstractNumId w:val="11"/>
    <w:lvlOverride w:ilvl="0">
      <w:lvl w:ilvl="0">
        <w:start w:val="11"/>
        <w:numFmt w:val="decimal"/>
        <w:lvlText w:val="%1."/>
        <w:legacy w:legacy="1" w:legacySpace="0" w:legacyIndent="360"/>
        <w:lvlJc w:val="left"/>
        <w:pPr>
          <w:ind w:left="360" w:hanging="360"/>
        </w:pPr>
        <w:rPr>
          <w:rFonts w:ascii="Times New Roman" w:hAnsi="Times New Roman" w:hint="default"/>
        </w:rPr>
      </w:lvl>
    </w:lvlOverride>
  </w:num>
  <w:num w:numId="25" w16cid:durableId="1038699452">
    <w:abstractNumId w:val="16"/>
    <w:lvlOverride w:ilvl="0">
      <w:lvl w:ilvl="0">
        <w:start w:val="18"/>
        <w:numFmt w:val="decimal"/>
        <w:lvlText w:val="%1."/>
        <w:legacy w:legacy="1" w:legacySpace="0" w:legacyIndent="360"/>
        <w:lvlJc w:val="left"/>
        <w:pPr>
          <w:ind w:left="360" w:hanging="360"/>
        </w:pPr>
        <w:rPr>
          <w:rFonts w:ascii="Times New Roman" w:hAnsi="Times New Roman" w:hint="default"/>
        </w:rPr>
      </w:lvl>
    </w:lvlOverride>
  </w:num>
  <w:num w:numId="26" w16cid:durableId="873466748">
    <w:abstractNumId w:val="15"/>
  </w:num>
  <w:num w:numId="27" w16cid:durableId="1225869849">
    <w:abstractNumId w:val="13"/>
  </w:num>
  <w:num w:numId="28" w16cid:durableId="1476684964">
    <w:abstractNumId w:val="22"/>
  </w:num>
  <w:num w:numId="29" w16cid:durableId="412170994">
    <w:abstractNumId w:val="7"/>
    <w:lvlOverride w:ilvl="0">
      <w:lvl w:ilvl="0">
        <w:start w:val="1"/>
        <w:numFmt w:val="bullet"/>
        <w:lvlText w:val=""/>
        <w:legacy w:legacy="1" w:legacySpace="0" w:legacyIndent="360"/>
        <w:lvlJc w:val="left"/>
        <w:pPr>
          <w:ind w:left="405" w:hanging="360"/>
        </w:pPr>
        <w:rPr>
          <w:rFonts w:ascii="Symbol" w:hAnsi="Symbol" w:hint="default"/>
        </w:rPr>
      </w:lvl>
    </w:lvlOverride>
  </w:num>
  <w:num w:numId="30" w16cid:durableId="551159382">
    <w:abstractNumId w:val="14"/>
  </w:num>
  <w:num w:numId="31" w16cid:durableId="947396380">
    <w:abstractNumId w:val="23"/>
  </w:num>
  <w:num w:numId="32" w16cid:durableId="51669596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2852"/>
    <w:rsid w:val="00000658"/>
    <w:rsid w:val="00016454"/>
    <w:rsid w:val="000510BA"/>
    <w:rsid w:val="000743DE"/>
    <w:rsid w:val="00104465"/>
    <w:rsid w:val="00131F0F"/>
    <w:rsid w:val="0013532F"/>
    <w:rsid w:val="0022734E"/>
    <w:rsid w:val="00232852"/>
    <w:rsid w:val="00372F13"/>
    <w:rsid w:val="004846D1"/>
    <w:rsid w:val="004C1AC0"/>
    <w:rsid w:val="004C52FA"/>
    <w:rsid w:val="004F7EDA"/>
    <w:rsid w:val="0056224B"/>
    <w:rsid w:val="00572DA7"/>
    <w:rsid w:val="00665E93"/>
    <w:rsid w:val="00681B54"/>
    <w:rsid w:val="006B0CEB"/>
    <w:rsid w:val="008C6CD1"/>
    <w:rsid w:val="00A34E2D"/>
    <w:rsid w:val="00AC1C30"/>
    <w:rsid w:val="00C00E94"/>
    <w:rsid w:val="00C60077"/>
    <w:rsid w:val="00D8585A"/>
    <w:rsid w:val="00D95CAF"/>
    <w:rsid w:val="00DC312D"/>
    <w:rsid w:val="00EA1BDE"/>
    <w:rsid w:val="00EF7EB6"/>
    <w:rsid w:val="00FF5E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14:docId w14:val="1E662D57"/>
  <w15:chartTrackingRefBased/>
  <w15:docId w15:val="{49CC8F5D-F8EA-4698-AD03-9EE73BF87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Header">
    <w:name w:val="header"/>
    <w:basedOn w:val="Normal"/>
    <w:pPr>
      <w:widowControl w:val="0"/>
      <w:spacing w:after="0"/>
    </w:pPr>
    <w:rPr>
      <w:rFonts w:ascii="Arial" w:hAnsi="Arial"/>
      <w:b/>
      <w:noProof/>
      <w:sz w:val="18"/>
    </w:rPr>
  </w:style>
  <w:style w:type="paragraph" w:customStyle="1" w:styleId="CRfront">
    <w:name w:val="CR_front"/>
    <w:next w:val="Normal"/>
    <w:rPr>
      <w:rFonts w:ascii="Arial" w:hAnsi="Arial"/>
      <w:lang w:eastAsia="en-US"/>
    </w:rPr>
  </w:style>
  <w:style w:type="paragraph" w:styleId="TOC8">
    <w:name w:val="toc 8"/>
    <w:basedOn w:val="TOC1"/>
    <w:semiHidden/>
    <w:pPr>
      <w:spacing w:before="180"/>
      <w:ind w:left="2693" w:hanging="2693"/>
    </w:pPr>
    <w:rPr>
      <w:b/>
    </w:rPr>
  </w:style>
  <w:style w:type="paragraph" w:styleId="TOC1">
    <w:name w:val="toc 1"/>
    <w:basedOn w:val="Normal"/>
    <w:semiHidden/>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styleId="PageNumber">
    <w:name w:val="page number"/>
    <w:basedOn w:val="DefaultParagraphFont"/>
  </w:style>
  <w:style w:type="paragraph" w:customStyle="1" w:styleId="HE">
    <w:name w:val="HE"/>
    <w:basedOn w:val="Normal"/>
    <w:pPr>
      <w:spacing w:after="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15</Pages>
  <Words>4900</Words>
  <Characters>23181</Characters>
  <Application>Microsoft Office Word</Application>
  <DocSecurity>0</DocSecurity>
  <Lines>827</Lines>
  <Paragraphs>684</Paragraphs>
  <ScaleCrop>false</ScaleCrop>
  <HeadingPairs>
    <vt:vector size="2" baseType="variant">
      <vt:variant>
        <vt:lpstr>Title</vt:lpstr>
      </vt:variant>
      <vt:variant>
        <vt:i4>1</vt:i4>
      </vt:variant>
    </vt:vector>
  </HeadingPairs>
  <TitlesOfParts>
    <vt:vector size="1" baseType="lpstr">
      <vt:lpstr>3GPP TS 22.087</vt:lpstr>
    </vt:vector>
  </TitlesOfParts>
  <Manager/>
  <Company/>
  <LinksUpToDate>false</LinksUpToDate>
  <CharactersWithSpaces>27397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22.087</dc:title>
  <dc:subject>User-to-User Signalling (UUS); Service description - Stage 1 (Release 10)</dc:subject>
  <dc:creator>MCC Support</dc:creator>
  <cp:keywords>LTE-Advanced, LTE, GSM, UMTS, UUS, supplementary service, stage 1</cp:keywords>
  <dc:description/>
  <cp:lastModifiedBy>Alain Sultan</cp:lastModifiedBy>
  <cp:revision>2</cp:revision>
  <cp:lastPrinted>1999-05-20T07:50:00Z</cp:lastPrinted>
  <dcterms:created xsi:type="dcterms:W3CDTF">2025-10-15T08:30:00Z</dcterms:created>
  <dcterms:modified xsi:type="dcterms:W3CDTF">2025-10-15T08:30:00Z</dcterms:modified>
</cp:coreProperties>
</file>