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D62336" w14:paraId="4333FA50" w14:textId="77777777">
        <w:tc>
          <w:tcPr>
            <w:tcW w:w="10423" w:type="dxa"/>
            <w:shd w:val="clear" w:color="auto" w:fill="auto"/>
          </w:tcPr>
          <w:p w14:paraId="3ECC6B0F" w14:textId="63D973DD" w:rsidR="00D62336" w:rsidRDefault="00063062">
            <w:pPr>
              <w:pStyle w:val="ZA"/>
              <w:framePr w:w="0" w:hRule="auto" w:wrap="notBeside"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3</w:t>
            </w:r>
            <w:r>
              <w:rPr>
                <w:rFonts w:hint="eastAsia"/>
                <w:sz w:val="64"/>
                <w:lang w:val="en-US" w:eastAsia="zh-CN"/>
              </w:rPr>
              <w:t>6</w:t>
            </w:r>
            <w:r>
              <w:rPr>
                <w:sz w:val="64"/>
              </w:rPr>
              <w:t>.</w:t>
            </w:r>
            <w:bookmarkEnd w:id="2"/>
            <w:r>
              <w:rPr>
                <w:sz w:val="64"/>
              </w:rPr>
              <w:t xml:space="preserve">108 </w:t>
            </w:r>
            <w:r>
              <w:t>V</w:t>
            </w:r>
            <w:bookmarkStart w:id="3" w:name="specVersion"/>
            <w:r>
              <w:rPr>
                <w:rFonts w:eastAsia="SimSun" w:hint="eastAsia"/>
                <w:lang w:val="en-US" w:eastAsia="zh-CN"/>
              </w:rPr>
              <w:t>1</w:t>
            </w:r>
            <w:r w:rsidR="009F03F4">
              <w:rPr>
                <w:rFonts w:eastAsia="SimSun"/>
                <w:lang w:val="en-US" w:eastAsia="zh-CN"/>
              </w:rPr>
              <w:t>8</w:t>
            </w:r>
            <w:r>
              <w:t>.</w:t>
            </w:r>
            <w:r w:rsidR="0064686E">
              <w:rPr>
                <w:lang w:val="en-US" w:eastAsia="zh-CN"/>
              </w:rPr>
              <w:t>1</w:t>
            </w:r>
            <w:r>
              <w:t>.</w:t>
            </w:r>
            <w:bookmarkEnd w:id="3"/>
            <w:r>
              <w:rPr>
                <w:rFonts w:hint="eastAsia"/>
                <w:lang w:val="en-US" w:eastAsia="zh-CN"/>
              </w:rPr>
              <w:t>0</w:t>
            </w:r>
            <w:r>
              <w:t xml:space="preserve"> </w:t>
            </w:r>
            <w:r>
              <w:rPr>
                <w:sz w:val="32"/>
              </w:rPr>
              <w:t>(</w:t>
            </w:r>
            <w:bookmarkStart w:id="4" w:name="issueDate"/>
            <w:r w:rsidR="0064686E">
              <w:rPr>
                <w:sz w:val="32"/>
              </w:rPr>
              <w:t>2023</w:t>
            </w:r>
            <w:r>
              <w:rPr>
                <w:sz w:val="32"/>
              </w:rPr>
              <w:t>-</w:t>
            </w:r>
            <w:bookmarkEnd w:id="4"/>
            <w:r w:rsidR="0064686E">
              <w:rPr>
                <w:sz w:val="32"/>
                <w:lang w:val="en-US" w:eastAsia="zh-CN"/>
              </w:rPr>
              <w:t>03</w:t>
            </w:r>
            <w:r>
              <w:rPr>
                <w:sz w:val="32"/>
              </w:rPr>
              <w:t>)</w:t>
            </w:r>
          </w:p>
        </w:tc>
      </w:tr>
      <w:tr w:rsidR="00D62336" w14:paraId="36355A85" w14:textId="77777777">
        <w:trPr>
          <w:trHeight w:hRule="exact" w:val="1134"/>
        </w:trPr>
        <w:tc>
          <w:tcPr>
            <w:tcW w:w="10423" w:type="dxa"/>
            <w:shd w:val="clear" w:color="auto" w:fill="auto"/>
          </w:tcPr>
          <w:p w14:paraId="3C169D10" w14:textId="77777777" w:rsidR="00D62336" w:rsidRDefault="00063062">
            <w:pPr>
              <w:pStyle w:val="ZB"/>
              <w:framePr w:w="0" w:hRule="auto" w:wrap="notBeside" w:vAnchor="margin" w:hAnchor="text" w:yAlign="inline"/>
            </w:pPr>
            <w:r>
              <w:t xml:space="preserve">Technical </w:t>
            </w:r>
            <w:bookmarkStart w:id="5" w:name="spectype2"/>
            <w:r>
              <w:t>Specification</w:t>
            </w:r>
            <w:bookmarkEnd w:id="5"/>
          </w:p>
          <w:p w14:paraId="4A944C06" w14:textId="77777777" w:rsidR="00D62336" w:rsidRDefault="00D62336">
            <w:pPr>
              <w:pStyle w:val="Guidance"/>
              <w:framePr w:wrap="around" w:hAnchor="text"/>
            </w:pPr>
          </w:p>
        </w:tc>
      </w:tr>
      <w:tr w:rsidR="00D62336" w14:paraId="7EC711A4" w14:textId="77777777">
        <w:trPr>
          <w:trHeight w:hRule="exact" w:val="3686"/>
        </w:trPr>
        <w:tc>
          <w:tcPr>
            <w:tcW w:w="10423" w:type="dxa"/>
            <w:shd w:val="clear" w:color="auto" w:fill="auto"/>
          </w:tcPr>
          <w:p w14:paraId="37DE8013" w14:textId="77777777" w:rsidR="00D62336" w:rsidRDefault="00063062">
            <w:pPr>
              <w:pStyle w:val="ZT"/>
              <w:framePr w:wrap="notBeside" w:hAnchor="text" w:yAlign="inline"/>
            </w:pPr>
            <w:r>
              <w:t>3rd Generation Partnership Project;</w:t>
            </w:r>
          </w:p>
          <w:p w14:paraId="6DE437FC" w14:textId="77777777" w:rsidR="00D62336" w:rsidRDefault="00063062">
            <w:pPr>
              <w:pStyle w:val="ZT"/>
              <w:framePr w:wrap="notBeside" w:hAnchor="text" w:yAlign="inline"/>
            </w:pPr>
            <w:r>
              <w:t xml:space="preserve">Technical Specification Group </w:t>
            </w:r>
            <w:bookmarkStart w:id="6" w:name="specTitle"/>
            <w:r>
              <w:rPr>
                <w:lang w:eastAsia="ko-KR"/>
              </w:rPr>
              <w:t>Radio Access Network</w:t>
            </w:r>
            <w:r>
              <w:t>;</w:t>
            </w:r>
          </w:p>
          <w:p w14:paraId="6744ABA4" w14:textId="77777777" w:rsidR="00D62336" w:rsidRDefault="00063062">
            <w:pPr>
              <w:pStyle w:val="ZT"/>
              <w:framePr w:wrap="notBeside" w:hAnchor="text" w:yAlign="inline"/>
            </w:pPr>
            <w:r>
              <w:t>Evolved Universal Terrestrial Radio Access (E-UTRA);</w:t>
            </w:r>
          </w:p>
          <w:p w14:paraId="50799E66" w14:textId="77777777" w:rsidR="00D62336" w:rsidRDefault="00063062">
            <w:pPr>
              <w:pStyle w:val="ZT"/>
              <w:framePr w:wrap="notBeside" w:hAnchor="text" w:yAlign="inline"/>
            </w:pPr>
            <w:r>
              <w:t>Satellite Access Node radio transmission and reception</w:t>
            </w:r>
          </w:p>
          <w:p w14:paraId="64BE9781" w14:textId="77777777" w:rsidR="00D62336" w:rsidRDefault="00063062">
            <w:pPr>
              <w:pStyle w:val="ZT"/>
              <w:framePr w:wrap="notBeside" w:hAnchor="text" w:yAlign="inline"/>
              <w:rPr>
                <w:i/>
                <w:sz w:val="28"/>
              </w:rPr>
            </w:pPr>
            <w:r>
              <w:t xml:space="preserve"> </w:t>
            </w:r>
            <w:bookmarkEnd w:id="6"/>
            <w:r>
              <w:t>(</w:t>
            </w:r>
            <w:r>
              <w:rPr>
                <w:rStyle w:val="ZGSM"/>
              </w:rPr>
              <w:t xml:space="preserve">Release </w:t>
            </w:r>
            <w:bookmarkStart w:id="7" w:name="specRelease"/>
            <w:r>
              <w:rPr>
                <w:rStyle w:val="ZGSM"/>
              </w:rPr>
              <w:t>1</w:t>
            </w:r>
            <w:bookmarkEnd w:id="7"/>
            <w:r>
              <w:rPr>
                <w:rStyle w:val="ZGSM"/>
                <w:rFonts w:hint="eastAsia"/>
                <w:lang w:val="en-US" w:eastAsia="zh-CN"/>
              </w:rPr>
              <w:t>8</w:t>
            </w:r>
            <w:r>
              <w:t>)</w:t>
            </w:r>
          </w:p>
        </w:tc>
      </w:tr>
      <w:tr w:rsidR="00D62336" w14:paraId="3CB8E79D" w14:textId="77777777">
        <w:tc>
          <w:tcPr>
            <w:tcW w:w="10423" w:type="dxa"/>
            <w:shd w:val="clear" w:color="auto" w:fill="auto"/>
          </w:tcPr>
          <w:p w14:paraId="35FCC25B" w14:textId="77777777" w:rsidR="00D62336" w:rsidRDefault="00063062">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D62336" w14:paraId="2D6FD4BB" w14:textId="77777777">
        <w:trPr>
          <w:trHeight w:hRule="exact" w:val="1531"/>
        </w:trPr>
        <w:tc>
          <w:tcPr>
            <w:tcW w:w="4883" w:type="dxa"/>
            <w:shd w:val="clear" w:color="auto" w:fill="auto"/>
          </w:tcPr>
          <w:bookmarkStart w:id="8" w:name="_MON_1684549432"/>
          <w:bookmarkEnd w:id="8"/>
          <w:p w14:paraId="1C9A419D" w14:textId="76983209" w:rsidR="00D62336" w:rsidRDefault="009F03F4">
            <w:r>
              <w:object w:dxaOrig="2026" w:dyaOrig="1251" w14:anchorId="3326E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42333671" r:id="rId10"/>
              </w:object>
            </w:r>
          </w:p>
        </w:tc>
        <w:tc>
          <w:tcPr>
            <w:tcW w:w="5540" w:type="dxa"/>
            <w:shd w:val="clear" w:color="auto" w:fill="auto"/>
          </w:tcPr>
          <w:p w14:paraId="64D3D3C3" w14:textId="77777777" w:rsidR="00D62336" w:rsidRDefault="00063062">
            <w:pPr>
              <w:jc w:val="right"/>
            </w:pPr>
            <w:bookmarkStart w:id="9" w:name="logos"/>
            <w:r>
              <w:rPr>
                <w:noProof/>
                <w:lang w:val="fr-FR" w:eastAsia="fr-FR"/>
              </w:rPr>
              <w:drawing>
                <wp:inline distT="0" distB="0" distL="0" distR="0" wp14:anchorId="18E8FE62" wp14:editId="3D73BC69">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80"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24330" cy="948690"/>
                          </a:xfrm>
                          <a:prstGeom prst="rect">
                            <a:avLst/>
                          </a:prstGeom>
                          <a:noFill/>
                          <a:ln>
                            <a:noFill/>
                          </a:ln>
                        </pic:spPr>
                      </pic:pic>
                    </a:graphicData>
                  </a:graphic>
                </wp:inline>
              </w:drawing>
            </w:r>
            <w:bookmarkEnd w:id="9"/>
          </w:p>
        </w:tc>
      </w:tr>
      <w:tr w:rsidR="00D62336" w14:paraId="6EC01F05" w14:textId="77777777">
        <w:trPr>
          <w:trHeight w:hRule="exact" w:val="5783"/>
        </w:trPr>
        <w:tc>
          <w:tcPr>
            <w:tcW w:w="10423" w:type="dxa"/>
            <w:gridSpan w:val="2"/>
            <w:shd w:val="clear" w:color="auto" w:fill="auto"/>
          </w:tcPr>
          <w:p w14:paraId="3640CB32" w14:textId="77777777" w:rsidR="00D62336" w:rsidRDefault="00D62336">
            <w:pPr>
              <w:pStyle w:val="Guidance"/>
              <w:rPr>
                <w:b/>
              </w:rPr>
            </w:pPr>
          </w:p>
        </w:tc>
      </w:tr>
      <w:tr w:rsidR="00D62336" w14:paraId="0088EBE4" w14:textId="77777777">
        <w:trPr>
          <w:cantSplit/>
          <w:trHeight w:hRule="exact" w:val="964"/>
        </w:trPr>
        <w:tc>
          <w:tcPr>
            <w:tcW w:w="10423" w:type="dxa"/>
            <w:gridSpan w:val="2"/>
            <w:shd w:val="clear" w:color="auto" w:fill="auto"/>
          </w:tcPr>
          <w:p w14:paraId="5B72E532" w14:textId="77777777" w:rsidR="00D62336" w:rsidRDefault="0006306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61CF9C08" w14:textId="77777777" w:rsidR="00D62336" w:rsidRDefault="00D62336">
            <w:pPr>
              <w:pStyle w:val="ZV"/>
              <w:framePr w:wrap="notBeside"/>
            </w:pPr>
          </w:p>
          <w:p w14:paraId="74A1DC2F" w14:textId="77777777" w:rsidR="00D62336" w:rsidRDefault="00D62336">
            <w:pPr>
              <w:rPr>
                <w:sz w:val="16"/>
              </w:rPr>
            </w:pPr>
          </w:p>
        </w:tc>
      </w:tr>
      <w:bookmarkEnd w:id="0"/>
    </w:tbl>
    <w:p w14:paraId="1FCE4433" w14:textId="77777777" w:rsidR="00D62336" w:rsidRDefault="00D62336">
      <w:pPr>
        <w:sectPr w:rsidR="00D6233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D62336" w14:paraId="76855E8E" w14:textId="77777777">
        <w:trPr>
          <w:trHeight w:hRule="exact" w:val="5670"/>
        </w:trPr>
        <w:tc>
          <w:tcPr>
            <w:tcW w:w="10423" w:type="dxa"/>
            <w:shd w:val="clear" w:color="auto" w:fill="auto"/>
          </w:tcPr>
          <w:p w14:paraId="471B1F1C" w14:textId="77777777" w:rsidR="00D62336" w:rsidRDefault="00D62336">
            <w:pPr>
              <w:pStyle w:val="Guidance"/>
            </w:pPr>
            <w:bookmarkStart w:id="11" w:name="page2"/>
          </w:p>
        </w:tc>
      </w:tr>
      <w:tr w:rsidR="00D62336" w14:paraId="0450236C" w14:textId="77777777">
        <w:trPr>
          <w:trHeight w:hRule="exact" w:val="5387"/>
        </w:trPr>
        <w:tc>
          <w:tcPr>
            <w:tcW w:w="10423" w:type="dxa"/>
            <w:shd w:val="clear" w:color="auto" w:fill="auto"/>
          </w:tcPr>
          <w:p w14:paraId="75896CF6" w14:textId="77777777" w:rsidR="00D62336" w:rsidRDefault="00063062">
            <w:pPr>
              <w:pStyle w:val="FP"/>
              <w:spacing w:after="240"/>
              <w:ind w:left="2835" w:right="2835"/>
              <w:jc w:val="center"/>
              <w:rPr>
                <w:rFonts w:ascii="Arial" w:hAnsi="Arial"/>
                <w:b/>
                <w:i/>
              </w:rPr>
            </w:pPr>
            <w:bookmarkStart w:id="12" w:name="coords3gpp"/>
            <w:r>
              <w:rPr>
                <w:rFonts w:ascii="Arial" w:hAnsi="Arial"/>
                <w:b/>
                <w:i/>
              </w:rPr>
              <w:t>3GPP</w:t>
            </w:r>
          </w:p>
          <w:p w14:paraId="3426117A" w14:textId="77777777" w:rsidR="00D62336" w:rsidRDefault="00063062">
            <w:pPr>
              <w:pStyle w:val="FP"/>
              <w:pBdr>
                <w:bottom w:val="single" w:sz="6" w:space="1" w:color="auto"/>
              </w:pBdr>
              <w:ind w:left="2835" w:right="2835"/>
              <w:jc w:val="center"/>
            </w:pPr>
            <w:r>
              <w:t>Postal address</w:t>
            </w:r>
          </w:p>
          <w:p w14:paraId="337955C1" w14:textId="77777777" w:rsidR="00D62336" w:rsidRDefault="00D62336">
            <w:pPr>
              <w:pStyle w:val="FP"/>
              <w:ind w:left="2835" w:right="2835"/>
              <w:jc w:val="center"/>
              <w:rPr>
                <w:rFonts w:ascii="Arial" w:hAnsi="Arial"/>
                <w:sz w:val="18"/>
              </w:rPr>
            </w:pPr>
          </w:p>
          <w:p w14:paraId="50DB9E2F" w14:textId="77777777" w:rsidR="00D62336" w:rsidRDefault="00063062">
            <w:pPr>
              <w:pStyle w:val="FP"/>
              <w:pBdr>
                <w:bottom w:val="single" w:sz="6" w:space="1" w:color="auto"/>
              </w:pBdr>
              <w:spacing w:before="240"/>
              <w:ind w:left="2835" w:right="2835"/>
              <w:jc w:val="center"/>
            </w:pPr>
            <w:r>
              <w:t>3GPP support office address</w:t>
            </w:r>
          </w:p>
          <w:p w14:paraId="14505F72" w14:textId="77777777" w:rsidR="00D62336" w:rsidRDefault="00063062">
            <w:pPr>
              <w:pStyle w:val="FP"/>
              <w:ind w:left="2835" w:right="2835"/>
              <w:jc w:val="center"/>
              <w:rPr>
                <w:rFonts w:ascii="Arial" w:hAnsi="Arial"/>
                <w:sz w:val="18"/>
                <w:lang w:val="fr-FR"/>
              </w:rPr>
            </w:pPr>
            <w:r>
              <w:rPr>
                <w:rFonts w:ascii="Arial" w:hAnsi="Arial"/>
                <w:sz w:val="18"/>
                <w:lang w:val="fr-FR"/>
              </w:rPr>
              <w:t>650 Route des Lucioles - Sophia Antipolis</w:t>
            </w:r>
          </w:p>
          <w:p w14:paraId="6A6A613E" w14:textId="77777777" w:rsidR="00D62336" w:rsidRDefault="00063062">
            <w:pPr>
              <w:pStyle w:val="FP"/>
              <w:ind w:left="2835" w:right="2835"/>
              <w:jc w:val="center"/>
              <w:rPr>
                <w:rFonts w:ascii="Arial" w:hAnsi="Arial"/>
                <w:sz w:val="18"/>
                <w:lang w:val="fr-FR"/>
              </w:rPr>
            </w:pPr>
            <w:r>
              <w:rPr>
                <w:rFonts w:ascii="Arial" w:hAnsi="Arial"/>
                <w:sz w:val="18"/>
                <w:lang w:val="fr-FR"/>
              </w:rPr>
              <w:t>Valbonne - FRANCE</w:t>
            </w:r>
          </w:p>
          <w:p w14:paraId="0E2176A5" w14:textId="77777777" w:rsidR="00D62336" w:rsidRDefault="00063062">
            <w:pPr>
              <w:pStyle w:val="FP"/>
              <w:spacing w:after="20"/>
              <w:ind w:left="2835" w:right="2835"/>
              <w:jc w:val="center"/>
              <w:rPr>
                <w:rFonts w:ascii="Arial" w:hAnsi="Arial"/>
                <w:sz w:val="18"/>
              </w:rPr>
            </w:pPr>
            <w:r>
              <w:rPr>
                <w:rFonts w:ascii="Arial" w:hAnsi="Arial"/>
                <w:sz w:val="18"/>
              </w:rPr>
              <w:t>Tel.: +33 4 92 94 42 00 Fax: +33 4 93 65 47 16</w:t>
            </w:r>
          </w:p>
          <w:p w14:paraId="34D159BB" w14:textId="77777777" w:rsidR="00D62336" w:rsidRDefault="00063062">
            <w:pPr>
              <w:pStyle w:val="FP"/>
              <w:pBdr>
                <w:bottom w:val="single" w:sz="6" w:space="1" w:color="auto"/>
              </w:pBdr>
              <w:spacing w:before="240"/>
              <w:ind w:left="2835" w:right="2835"/>
              <w:jc w:val="center"/>
            </w:pPr>
            <w:r>
              <w:t>Internet</w:t>
            </w:r>
          </w:p>
          <w:p w14:paraId="5E6C20D7" w14:textId="77777777" w:rsidR="00D62336" w:rsidRDefault="00063062">
            <w:pPr>
              <w:pStyle w:val="FP"/>
              <w:ind w:left="2835" w:right="2835"/>
              <w:jc w:val="center"/>
              <w:rPr>
                <w:rFonts w:ascii="Arial" w:hAnsi="Arial"/>
                <w:sz w:val="18"/>
              </w:rPr>
            </w:pPr>
            <w:r>
              <w:rPr>
                <w:rFonts w:ascii="Arial" w:hAnsi="Arial"/>
                <w:sz w:val="18"/>
              </w:rPr>
              <w:t>http://www.3gpp.org</w:t>
            </w:r>
            <w:bookmarkEnd w:id="12"/>
          </w:p>
          <w:p w14:paraId="7534C400" w14:textId="77777777" w:rsidR="00D62336" w:rsidRDefault="00D62336"/>
        </w:tc>
      </w:tr>
      <w:tr w:rsidR="00D62336" w14:paraId="792B2CCD" w14:textId="77777777">
        <w:tc>
          <w:tcPr>
            <w:tcW w:w="10423" w:type="dxa"/>
            <w:shd w:val="clear" w:color="auto" w:fill="auto"/>
            <w:vAlign w:val="bottom"/>
          </w:tcPr>
          <w:p w14:paraId="116B9D9C" w14:textId="77777777" w:rsidR="00D62336" w:rsidRDefault="0006306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688A2610" w14:textId="77777777" w:rsidR="00D62336" w:rsidRDefault="00063062">
            <w:pPr>
              <w:pStyle w:val="FP"/>
              <w:jc w:val="center"/>
            </w:pPr>
            <w:r>
              <w:t>No part may be reproduced except as authorized by written permission.</w:t>
            </w:r>
            <w:r>
              <w:br/>
              <w:t>The copyright and the foregoing restriction extend to reproduction in all media.</w:t>
            </w:r>
          </w:p>
          <w:p w14:paraId="16E31D17" w14:textId="77777777" w:rsidR="00D62336" w:rsidRDefault="00D62336">
            <w:pPr>
              <w:pStyle w:val="FP"/>
              <w:jc w:val="center"/>
            </w:pPr>
          </w:p>
          <w:p w14:paraId="21DFB6B3" w14:textId="0F68FD4F" w:rsidR="00D62336" w:rsidRDefault="00063062">
            <w:pPr>
              <w:pStyle w:val="FP"/>
              <w:jc w:val="center"/>
              <w:rPr>
                <w:sz w:val="18"/>
              </w:rPr>
            </w:pPr>
            <w:r>
              <w:rPr>
                <w:sz w:val="18"/>
              </w:rPr>
              <w:t xml:space="preserve">© </w:t>
            </w:r>
            <w:r w:rsidR="0064686E">
              <w:rPr>
                <w:sz w:val="18"/>
              </w:rPr>
              <w:t>2023</w:t>
            </w:r>
            <w:r>
              <w:rPr>
                <w:sz w:val="18"/>
              </w:rPr>
              <w:t>, 3GPP Organizational Partners (ARIB, ATIS, CCSA, ETSI, TSDSI, TTA, TTC).</w:t>
            </w:r>
            <w:bookmarkStart w:id="14" w:name="copyrightaddon"/>
            <w:bookmarkEnd w:id="14"/>
          </w:p>
          <w:p w14:paraId="1E70C579" w14:textId="77777777" w:rsidR="00D62336" w:rsidRDefault="00063062">
            <w:pPr>
              <w:pStyle w:val="FP"/>
              <w:jc w:val="center"/>
              <w:rPr>
                <w:sz w:val="18"/>
              </w:rPr>
            </w:pPr>
            <w:r>
              <w:rPr>
                <w:sz w:val="18"/>
              </w:rPr>
              <w:t>All rights reserved.</w:t>
            </w:r>
          </w:p>
          <w:p w14:paraId="675481A1" w14:textId="77777777" w:rsidR="00D62336" w:rsidRDefault="00D62336">
            <w:pPr>
              <w:pStyle w:val="FP"/>
              <w:rPr>
                <w:sz w:val="18"/>
              </w:rPr>
            </w:pPr>
          </w:p>
          <w:p w14:paraId="2FFDF30D" w14:textId="77777777" w:rsidR="00D62336" w:rsidRDefault="00063062">
            <w:pPr>
              <w:pStyle w:val="FP"/>
              <w:rPr>
                <w:sz w:val="18"/>
              </w:rPr>
            </w:pPr>
            <w:r>
              <w:rPr>
                <w:sz w:val="18"/>
              </w:rPr>
              <w:t>UMTS™ is a Trade Mark of ETSI registered for the benefit of its members</w:t>
            </w:r>
          </w:p>
          <w:p w14:paraId="3C621356" w14:textId="77777777" w:rsidR="00D62336" w:rsidRDefault="0006306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98CAD60" w14:textId="77777777" w:rsidR="00D62336" w:rsidRDefault="00063062">
            <w:pPr>
              <w:pStyle w:val="FP"/>
              <w:rPr>
                <w:sz w:val="18"/>
              </w:rPr>
            </w:pPr>
            <w:r>
              <w:rPr>
                <w:sz w:val="18"/>
              </w:rPr>
              <w:t>GSM® and the GSM logo are registered and owned by the GSM Association</w:t>
            </w:r>
            <w:bookmarkEnd w:id="13"/>
          </w:p>
          <w:p w14:paraId="44E3FB44" w14:textId="77777777" w:rsidR="00D62336" w:rsidRDefault="00D62336"/>
        </w:tc>
      </w:tr>
      <w:bookmarkEnd w:id="11"/>
    </w:tbl>
    <w:p w14:paraId="0862B128" w14:textId="77777777" w:rsidR="00D62336" w:rsidRDefault="00063062">
      <w:pPr>
        <w:pStyle w:val="TT"/>
      </w:pPr>
      <w:r>
        <w:br w:type="page"/>
      </w:r>
      <w:bookmarkStart w:id="15" w:name="tableOfContents"/>
      <w:bookmarkEnd w:id="15"/>
      <w:r>
        <w:lastRenderedPageBreak/>
        <w:t>Contents</w:t>
      </w:r>
    </w:p>
    <w:p w14:paraId="5FFB859F" w14:textId="483C4DFD" w:rsidR="0042037E" w:rsidRDefault="0042037E">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_Toc124186438 \h </w:instrText>
      </w:r>
      <w:r>
        <w:fldChar w:fldCharType="separate"/>
      </w:r>
      <w:r>
        <w:t>7</w:t>
      </w:r>
      <w:r>
        <w:fldChar w:fldCharType="end"/>
      </w:r>
    </w:p>
    <w:p w14:paraId="4F420DD0" w14:textId="2D226167" w:rsidR="0042037E" w:rsidRDefault="0042037E">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_Toc124186439 \h </w:instrText>
      </w:r>
      <w:r>
        <w:fldChar w:fldCharType="separate"/>
      </w:r>
      <w:r>
        <w:t>9</w:t>
      </w:r>
      <w:r>
        <w:fldChar w:fldCharType="end"/>
      </w:r>
    </w:p>
    <w:p w14:paraId="3418B15D" w14:textId="0ABAC48C" w:rsidR="0042037E" w:rsidRDefault="0042037E">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_Toc124186440 \h </w:instrText>
      </w:r>
      <w:r>
        <w:fldChar w:fldCharType="separate"/>
      </w:r>
      <w:r>
        <w:t>9</w:t>
      </w:r>
      <w:r>
        <w:fldChar w:fldCharType="end"/>
      </w:r>
    </w:p>
    <w:p w14:paraId="32591D98" w14:textId="50525EA6" w:rsidR="0042037E" w:rsidRDefault="0042037E">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_Toc124186441 \h </w:instrText>
      </w:r>
      <w:r>
        <w:fldChar w:fldCharType="separate"/>
      </w:r>
      <w:r>
        <w:t>9</w:t>
      </w:r>
      <w:r>
        <w:fldChar w:fldCharType="end"/>
      </w:r>
    </w:p>
    <w:p w14:paraId="1FD11DC6" w14:textId="35594D6D" w:rsidR="0042037E" w:rsidRDefault="0042037E">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_Toc124186442 \h </w:instrText>
      </w:r>
      <w:r>
        <w:fldChar w:fldCharType="separate"/>
      </w:r>
      <w:r>
        <w:t>9</w:t>
      </w:r>
      <w:r>
        <w:fldChar w:fldCharType="end"/>
      </w:r>
    </w:p>
    <w:p w14:paraId="346FE855" w14:textId="33EB4BFE" w:rsidR="0042037E" w:rsidRDefault="0042037E">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_Toc124186443 \h </w:instrText>
      </w:r>
      <w:r>
        <w:fldChar w:fldCharType="separate"/>
      </w:r>
      <w:r>
        <w:t>12</w:t>
      </w:r>
      <w:r>
        <w:fldChar w:fldCharType="end"/>
      </w:r>
    </w:p>
    <w:p w14:paraId="4430CF95" w14:textId="64F03C86" w:rsidR="0042037E" w:rsidRDefault="0042037E">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_Toc124186444 \h </w:instrText>
      </w:r>
      <w:r>
        <w:fldChar w:fldCharType="separate"/>
      </w:r>
      <w:r>
        <w:t>13</w:t>
      </w:r>
      <w:r>
        <w:fldChar w:fldCharType="end"/>
      </w:r>
    </w:p>
    <w:p w14:paraId="1F9864A4" w14:textId="7A4D39A6" w:rsidR="0042037E" w:rsidRDefault="0042037E">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General</w:t>
      </w:r>
      <w:r>
        <w:tab/>
      </w:r>
      <w:r>
        <w:fldChar w:fldCharType="begin"/>
      </w:r>
      <w:r>
        <w:instrText xml:space="preserve"> PAGEREF _Toc124186445 \h </w:instrText>
      </w:r>
      <w:r>
        <w:fldChar w:fldCharType="separate"/>
      </w:r>
      <w:r>
        <w:t>14</w:t>
      </w:r>
      <w:r>
        <w:fldChar w:fldCharType="end"/>
      </w:r>
    </w:p>
    <w:p w14:paraId="3459B56E" w14:textId="57348A50" w:rsidR="0042037E" w:rsidRDefault="0042037E">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Relationship with other core specifications</w:t>
      </w:r>
      <w:r>
        <w:tab/>
      </w:r>
      <w:r>
        <w:fldChar w:fldCharType="begin"/>
      </w:r>
      <w:r>
        <w:instrText xml:space="preserve"> PAGEREF _Toc124186446 \h </w:instrText>
      </w:r>
      <w:r>
        <w:fldChar w:fldCharType="separate"/>
      </w:r>
      <w:r>
        <w:t>14</w:t>
      </w:r>
      <w:r>
        <w:fldChar w:fldCharType="end"/>
      </w:r>
    </w:p>
    <w:p w14:paraId="70920C3C" w14:textId="1132FACB" w:rsidR="0042037E" w:rsidRDefault="0042037E">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Relationship between minimum requirements and test requirements</w:t>
      </w:r>
      <w:r>
        <w:tab/>
      </w:r>
      <w:r>
        <w:fldChar w:fldCharType="begin"/>
      </w:r>
      <w:r>
        <w:instrText xml:space="preserve"> PAGEREF _Toc124186447 \h </w:instrText>
      </w:r>
      <w:r>
        <w:fldChar w:fldCharType="separate"/>
      </w:r>
      <w:r>
        <w:t>14</w:t>
      </w:r>
      <w:r>
        <w:fldChar w:fldCharType="end"/>
      </w:r>
    </w:p>
    <w:p w14:paraId="2DEC3A62" w14:textId="4BDFFE77" w:rsidR="0042037E" w:rsidRDefault="0042037E">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Pr>
          <w:lang w:eastAsia="zh-CN"/>
        </w:rPr>
        <w:t>Requirement reference points</w:t>
      </w:r>
      <w:r>
        <w:tab/>
      </w:r>
      <w:r>
        <w:fldChar w:fldCharType="begin"/>
      </w:r>
      <w:r>
        <w:instrText xml:space="preserve"> PAGEREF _Toc124186448 \h </w:instrText>
      </w:r>
      <w:r>
        <w:fldChar w:fldCharType="separate"/>
      </w:r>
      <w:r>
        <w:t>15</w:t>
      </w:r>
      <w:r>
        <w:fldChar w:fldCharType="end"/>
      </w:r>
    </w:p>
    <w:p w14:paraId="5A887A52" w14:textId="4771E622" w:rsidR="0042037E" w:rsidRDefault="0042037E">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SAN type 1-H</w:t>
      </w:r>
      <w:r>
        <w:tab/>
      </w:r>
      <w:r>
        <w:fldChar w:fldCharType="begin"/>
      </w:r>
      <w:r>
        <w:instrText xml:space="preserve"> PAGEREF _Toc124186449 \h </w:instrText>
      </w:r>
      <w:r>
        <w:fldChar w:fldCharType="separate"/>
      </w:r>
      <w:r>
        <w:t>15</w:t>
      </w:r>
      <w:r>
        <w:fldChar w:fldCharType="end"/>
      </w:r>
    </w:p>
    <w:p w14:paraId="40C988E3" w14:textId="1CBD9140" w:rsidR="0042037E" w:rsidRDefault="0042037E">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SAN type 1-O</w:t>
      </w:r>
      <w:r>
        <w:tab/>
      </w:r>
      <w:r>
        <w:fldChar w:fldCharType="begin"/>
      </w:r>
      <w:r>
        <w:instrText xml:space="preserve"> PAGEREF _Toc124186450 \h </w:instrText>
      </w:r>
      <w:r>
        <w:fldChar w:fldCharType="separate"/>
      </w:r>
      <w:r>
        <w:t>15</w:t>
      </w:r>
      <w:r>
        <w:fldChar w:fldCharType="end"/>
      </w:r>
    </w:p>
    <w:p w14:paraId="0E9531ED" w14:textId="4CFFC768" w:rsidR="0042037E" w:rsidRDefault="0042037E">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Pr>
          <w:lang w:eastAsia="zh-CN"/>
        </w:rPr>
        <w:t>Satellite Access Node classes</w:t>
      </w:r>
      <w:r>
        <w:tab/>
      </w:r>
      <w:r>
        <w:fldChar w:fldCharType="begin"/>
      </w:r>
      <w:r>
        <w:instrText xml:space="preserve"> PAGEREF _Toc124186451 \h </w:instrText>
      </w:r>
      <w:r>
        <w:fldChar w:fldCharType="separate"/>
      </w:r>
      <w:r>
        <w:t>16</w:t>
      </w:r>
      <w:r>
        <w:fldChar w:fldCharType="end"/>
      </w:r>
    </w:p>
    <w:p w14:paraId="0CA91330" w14:textId="6511CF18" w:rsidR="0042037E" w:rsidRDefault="0042037E">
      <w:pPr>
        <w:pStyle w:val="TOC2"/>
        <w:rPr>
          <w:rFonts w:asciiTheme="minorHAnsi" w:eastAsiaTheme="minorEastAsia" w:hAnsiTheme="minorHAnsi" w:cstheme="minorBidi"/>
          <w:sz w:val="22"/>
          <w:szCs w:val="22"/>
        </w:rPr>
      </w:pPr>
      <w:r>
        <w:rPr>
          <w:lang w:eastAsia="zh-CN"/>
        </w:rPr>
        <w:t>4.5</w:t>
      </w:r>
      <w:r>
        <w:rPr>
          <w:rFonts w:asciiTheme="minorHAnsi" w:eastAsiaTheme="minorEastAsia" w:hAnsiTheme="minorHAnsi" w:cstheme="minorBidi"/>
          <w:sz w:val="22"/>
          <w:szCs w:val="22"/>
        </w:rPr>
        <w:tab/>
      </w:r>
      <w:r>
        <w:rPr>
          <w:lang w:eastAsia="zh-CN"/>
        </w:rPr>
        <w:t>Regional requirements</w:t>
      </w:r>
      <w:r>
        <w:tab/>
      </w:r>
      <w:r>
        <w:fldChar w:fldCharType="begin"/>
      </w:r>
      <w:r>
        <w:instrText xml:space="preserve"> PAGEREF _Toc124186452 \h </w:instrText>
      </w:r>
      <w:r>
        <w:fldChar w:fldCharType="separate"/>
      </w:r>
      <w:r>
        <w:t>16</w:t>
      </w:r>
      <w:r>
        <w:fldChar w:fldCharType="end"/>
      </w:r>
    </w:p>
    <w:p w14:paraId="4D51D3DB" w14:textId="53F35BE3" w:rsidR="0042037E" w:rsidRDefault="0042037E">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rPr>
          <w:lang w:eastAsia="zh-CN"/>
        </w:rPr>
        <w:t>Applicability of minimum requirements</w:t>
      </w:r>
      <w:r>
        <w:tab/>
      </w:r>
      <w:r>
        <w:fldChar w:fldCharType="begin"/>
      </w:r>
      <w:r>
        <w:instrText xml:space="preserve"> PAGEREF _Toc124186453 \h </w:instrText>
      </w:r>
      <w:r>
        <w:fldChar w:fldCharType="separate"/>
      </w:r>
      <w:r>
        <w:t>16</w:t>
      </w:r>
      <w:r>
        <w:fldChar w:fldCharType="end"/>
      </w:r>
    </w:p>
    <w:p w14:paraId="573953F8" w14:textId="233671A9" w:rsidR="0042037E" w:rsidRDefault="0042037E">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Operating bands and channel arrangement</w:t>
      </w:r>
      <w:r>
        <w:tab/>
      </w:r>
      <w:r>
        <w:fldChar w:fldCharType="begin"/>
      </w:r>
      <w:r>
        <w:instrText xml:space="preserve"> PAGEREF _Toc124186454 \h </w:instrText>
      </w:r>
      <w:r>
        <w:fldChar w:fldCharType="separate"/>
      </w:r>
      <w:r>
        <w:t>17</w:t>
      </w:r>
      <w:r>
        <w:fldChar w:fldCharType="end"/>
      </w:r>
    </w:p>
    <w:p w14:paraId="4D574203" w14:textId="70982BCE" w:rsidR="0042037E" w:rsidRDefault="0042037E">
      <w:pPr>
        <w:pStyle w:val="TOC2"/>
        <w:rPr>
          <w:rFonts w:asciiTheme="minorHAnsi" w:eastAsiaTheme="minorEastAsia" w:hAnsiTheme="minorHAnsi" w:cstheme="minorBidi"/>
          <w:sz w:val="22"/>
          <w:szCs w:val="22"/>
        </w:rPr>
      </w:pPr>
      <w:r>
        <w:rPr>
          <w:lang w:eastAsia="zh-CN"/>
        </w:rPr>
        <w:t>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_Toc124186455 \h </w:instrText>
      </w:r>
      <w:r>
        <w:fldChar w:fldCharType="separate"/>
      </w:r>
      <w:r>
        <w:t>17</w:t>
      </w:r>
      <w:r>
        <w:fldChar w:fldCharType="end"/>
      </w:r>
    </w:p>
    <w:p w14:paraId="278C3CAA" w14:textId="506ACF84" w:rsidR="0042037E" w:rsidRDefault="0042037E">
      <w:pPr>
        <w:pStyle w:val="TOC2"/>
        <w:rPr>
          <w:rFonts w:asciiTheme="minorHAnsi" w:eastAsiaTheme="minorEastAsia" w:hAnsiTheme="minorHAnsi" w:cstheme="minorBidi"/>
          <w:sz w:val="22"/>
          <w:szCs w:val="22"/>
        </w:rPr>
      </w:pPr>
      <w:r>
        <w:rPr>
          <w:lang w:eastAsia="zh-CN"/>
        </w:rPr>
        <w:t>5.2</w:t>
      </w:r>
      <w:r>
        <w:rPr>
          <w:rFonts w:asciiTheme="minorHAnsi" w:eastAsiaTheme="minorEastAsia" w:hAnsiTheme="minorHAnsi" w:cstheme="minorBidi"/>
          <w:sz w:val="22"/>
          <w:szCs w:val="22"/>
        </w:rPr>
        <w:tab/>
      </w:r>
      <w:r>
        <w:rPr>
          <w:lang w:eastAsia="zh-CN"/>
        </w:rPr>
        <w:t>Operating bands</w:t>
      </w:r>
      <w:r>
        <w:tab/>
      </w:r>
      <w:r>
        <w:fldChar w:fldCharType="begin"/>
      </w:r>
      <w:r>
        <w:instrText xml:space="preserve"> PAGEREF _Toc124186456 \h </w:instrText>
      </w:r>
      <w:r>
        <w:fldChar w:fldCharType="separate"/>
      </w:r>
      <w:r>
        <w:t>17</w:t>
      </w:r>
      <w:r>
        <w:fldChar w:fldCharType="end"/>
      </w:r>
    </w:p>
    <w:p w14:paraId="4A001BDA" w14:textId="0867B97A" w:rsidR="0042037E" w:rsidRDefault="0042037E">
      <w:pPr>
        <w:pStyle w:val="TOC2"/>
        <w:rPr>
          <w:rFonts w:asciiTheme="minorHAnsi" w:eastAsiaTheme="minorEastAsia" w:hAnsiTheme="minorHAnsi" w:cstheme="minorBidi"/>
          <w:sz w:val="22"/>
          <w:szCs w:val="22"/>
        </w:rPr>
      </w:pPr>
      <w:r>
        <w:t>5.2</w:t>
      </w:r>
      <w:r>
        <w:rPr>
          <w:lang w:eastAsia="zh-CN"/>
        </w:rPr>
        <w:t>A</w:t>
      </w:r>
      <w:r>
        <w:rPr>
          <w:rFonts w:asciiTheme="minorHAnsi" w:eastAsiaTheme="minorEastAsia" w:hAnsiTheme="minorHAnsi" w:cstheme="minorBidi"/>
          <w:sz w:val="22"/>
          <w:szCs w:val="22"/>
        </w:rPr>
        <w:tab/>
      </w:r>
      <w:r>
        <w:t>Operating bands</w:t>
      </w:r>
      <w:r>
        <w:rPr>
          <w:lang w:eastAsia="zh-CN"/>
        </w:rPr>
        <w:t xml:space="preserve"> for UE category M1</w:t>
      </w:r>
      <w:r>
        <w:tab/>
      </w:r>
      <w:r>
        <w:fldChar w:fldCharType="begin"/>
      </w:r>
      <w:r>
        <w:instrText xml:space="preserve"> PAGEREF _Toc124186457 \h </w:instrText>
      </w:r>
      <w:r>
        <w:fldChar w:fldCharType="separate"/>
      </w:r>
      <w:r>
        <w:t>18</w:t>
      </w:r>
      <w:r>
        <w:fldChar w:fldCharType="end"/>
      </w:r>
    </w:p>
    <w:p w14:paraId="013948B9" w14:textId="5E0D0F19" w:rsidR="0042037E" w:rsidRDefault="0042037E">
      <w:pPr>
        <w:pStyle w:val="TOC2"/>
        <w:rPr>
          <w:rFonts w:asciiTheme="minorHAnsi" w:eastAsiaTheme="minorEastAsia" w:hAnsiTheme="minorHAnsi" w:cstheme="minorBidi"/>
          <w:sz w:val="22"/>
          <w:szCs w:val="22"/>
        </w:rPr>
      </w:pPr>
      <w:r>
        <w:t>5.2</w:t>
      </w:r>
      <w:r>
        <w:rPr>
          <w:lang w:eastAsia="zh-CN"/>
        </w:rPr>
        <w:t>B</w:t>
      </w:r>
      <w:r>
        <w:rPr>
          <w:rFonts w:asciiTheme="minorHAnsi" w:eastAsiaTheme="minorEastAsia" w:hAnsiTheme="minorHAnsi" w:cstheme="minorBidi"/>
          <w:sz w:val="22"/>
          <w:szCs w:val="22"/>
        </w:rPr>
        <w:tab/>
      </w:r>
      <w:r>
        <w:t>Operating bands</w:t>
      </w:r>
      <w:r>
        <w:rPr>
          <w:lang w:eastAsia="zh-CN"/>
        </w:rPr>
        <w:t xml:space="preserve"> for </w:t>
      </w:r>
      <w:r>
        <w:t>category NB1 and NB2</w:t>
      </w:r>
      <w:r>
        <w:tab/>
      </w:r>
      <w:r>
        <w:fldChar w:fldCharType="begin"/>
      </w:r>
      <w:r>
        <w:instrText xml:space="preserve"> PAGEREF _Toc124186458 \h </w:instrText>
      </w:r>
      <w:r>
        <w:fldChar w:fldCharType="separate"/>
      </w:r>
      <w:r>
        <w:t>18</w:t>
      </w:r>
      <w:r>
        <w:fldChar w:fldCharType="end"/>
      </w:r>
    </w:p>
    <w:p w14:paraId="0DA7A279" w14:textId="4F892E60" w:rsidR="0042037E" w:rsidRDefault="0042037E">
      <w:pPr>
        <w:pStyle w:val="TOC2"/>
        <w:rPr>
          <w:rFonts w:asciiTheme="minorHAnsi" w:eastAsiaTheme="minorEastAsia" w:hAnsiTheme="minorHAnsi" w:cstheme="minorBidi"/>
          <w:sz w:val="22"/>
          <w:szCs w:val="22"/>
        </w:rPr>
      </w:pPr>
      <w:r>
        <w:rPr>
          <w:lang w:eastAsia="zh-CN"/>
        </w:rPr>
        <w:t>5.3</w:t>
      </w:r>
      <w:r>
        <w:rPr>
          <w:rFonts w:asciiTheme="minorHAnsi" w:eastAsiaTheme="minorEastAsia" w:hAnsiTheme="minorHAnsi" w:cstheme="minorBidi"/>
          <w:sz w:val="22"/>
          <w:szCs w:val="22"/>
        </w:rPr>
        <w:tab/>
      </w:r>
      <w:r>
        <w:rPr>
          <w:lang w:eastAsia="zh-CN"/>
        </w:rPr>
        <w:t>Satellite Access Node channel bandwidth</w:t>
      </w:r>
      <w:r>
        <w:tab/>
      </w:r>
      <w:r>
        <w:fldChar w:fldCharType="begin"/>
      </w:r>
      <w:r>
        <w:instrText xml:space="preserve"> PAGEREF _Toc124186459 \h </w:instrText>
      </w:r>
      <w:r>
        <w:fldChar w:fldCharType="separate"/>
      </w:r>
      <w:r>
        <w:t>18</w:t>
      </w:r>
      <w:r>
        <w:fldChar w:fldCharType="end"/>
      </w:r>
    </w:p>
    <w:p w14:paraId="7310B773" w14:textId="19DD2A73" w:rsidR="0042037E" w:rsidRDefault="0042037E">
      <w:pPr>
        <w:pStyle w:val="TOC2"/>
        <w:rPr>
          <w:rFonts w:asciiTheme="minorHAnsi" w:eastAsiaTheme="minorEastAsia" w:hAnsiTheme="minorHAnsi" w:cstheme="minorBidi"/>
          <w:sz w:val="22"/>
          <w:szCs w:val="22"/>
        </w:rPr>
      </w:pPr>
      <w:r>
        <w:t>5.3A</w:t>
      </w:r>
      <w:r>
        <w:rPr>
          <w:rFonts w:asciiTheme="minorHAnsi" w:eastAsiaTheme="minorEastAsia" w:hAnsiTheme="minorHAnsi" w:cstheme="minorBidi"/>
          <w:sz w:val="22"/>
          <w:szCs w:val="22"/>
        </w:rPr>
        <w:tab/>
      </w:r>
      <w:r>
        <w:t>Channel bandwidth for category M1</w:t>
      </w:r>
      <w:r>
        <w:tab/>
      </w:r>
      <w:r>
        <w:fldChar w:fldCharType="begin"/>
      </w:r>
      <w:r>
        <w:instrText xml:space="preserve"> PAGEREF _Toc124186460 \h </w:instrText>
      </w:r>
      <w:r>
        <w:fldChar w:fldCharType="separate"/>
      </w:r>
      <w:r>
        <w:t>18</w:t>
      </w:r>
      <w:r>
        <w:fldChar w:fldCharType="end"/>
      </w:r>
    </w:p>
    <w:p w14:paraId="635AA4A8" w14:textId="00269552" w:rsidR="0042037E" w:rsidRDefault="0042037E">
      <w:pPr>
        <w:pStyle w:val="TOC2"/>
        <w:rPr>
          <w:rFonts w:asciiTheme="minorHAnsi" w:eastAsiaTheme="minorEastAsia" w:hAnsiTheme="minorHAnsi" w:cstheme="minorBidi"/>
          <w:sz w:val="22"/>
          <w:szCs w:val="22"/>
        </w:rPr>
      </w:pPr>
      <w:r>
        <w:t>5.3B</w:t>
      </w:r>
      <w:r>
        <w:rPr>
          <w:rFonts w:asciiTheme="minorHAnsi" w:eastAsiaTheme="minorEastAsia" w:hAnsiTheme="minorHAnsi" w:cstheme="minorBidi"/>
          <w:sz w:val="22"/>
          <w:szCs w:val="22"/>
        </w:rPr>
        <w:tab/>
      </w:r>
      <w:r>
        <w:t>Channel bandwidth for category NB1 and NB2</w:t>
      </w:r>
      <w:r>
        <w:tab/>
      </w:r>
      <w:r>
        <w:fldChar w:fldCharType="begin"/>
      </w:r>
      <w:r>
        <w:instrText xml:space="preserve"> PAGEREF _Toc124186461 \h </w:instrText>
      </w:r>
      <w:r>
        <w:fldChar w:fldCharType="separate"/>
      </w:r>
      <w:r>
        <w:t>19</w:t>
      </w:r>
      <w:r>
        <w:fldChar w:fldCharType="end"/>
      </w:r>
    </w:p>
    <w:p w14:paraId="276BBC97" w14:textId="7E7452A2" w:rsidR="0042037E" w:rsidRDefault="0042037E">
      <w:pPr>
        <w:pStyle w:val="TOC2"/>
        <w:rPr>
          <w:rFonts w:asciiTheme="minorHAnsi" w:eastAsiaTheme="minorEastAsia" w:hAnsiTheme="minorHAnsi" w:cstheme="minorBidi"/>
          <w:sz w:val="22"/>
          <w:szCs w:val="22"/>
        </w:rPr>
      </w:pPr>
      <w:r w:rsidRPr="00CF171E">
        <w:rPr>
          <w:lang w:val="en-US" w:eastAsia="zh-CN"/>
        </w:rPr>
        <w:t>5.4</w:t>
      </w:r>
      <w:r>
        <w:rPr>
          <w:rFonts w:asciiTheme="minorHAnsi" w:eastAsiaTheme="minorEastAsia" w:hAnsiTheme="minorHAnsi" w:cstheme="minorBidi"/>
          <w:sz w:val="22"/>
          <w:szCs w:val="22"/>
        </w:rPr>
        <w:tab/>
      </w:r>
      <w:r>
        <w:rPr>
          <w:lang w:eastAsia="zh-CN"/>
        </w:rPr>
        <w:t>Channel arrangement</w:t>
      </w:r>
      <w:r>
        <w:tab/>
      </w:r>
      <w:r>
        <w:fldChar w:fldCharType="begin"/>
      </w:r>
      <w:r>
        <w:instrText xml:space="preserve"> PAGEREF _Toc124186462 \h </w:instrText>
      </w:r>
      <w:r>
        <w:fldChar w:fldCharType="separate"/>
      </w:r>
      <w:r>
        <w:t>20</w:t>
      </w:r>
      <w:r>
        <w:fldChar w:fldCharType="end"/>
      </w:r>
    </w:p>
    <w:p w14:paraId="6B2EB47C" w14:textId="02C0509E" w:rsidR="0042037E" w:rsidRDefault="0042037E">
      <w:pPr>
        <w:pStyle w:val="TOC2"/>
        <w:rPr>
          <w:rFonts w:asciiTheme="minorHAnsi" w:eastAsiaTheme="minorEastAsia" w:hAnsiTheme="minorHAnsi" w:cstheme="minorBidi"/>
          <w:sz w:val="22"/>
          <w:szCs w:val="22"/>
        </w:rPr>
      </w:pPr>
      <w:r>
        <w:t>5.4A</w:t>
      </w:r>
      <w:r>
        <w:rPr>
          <w:rFonts w:asciiTheme="minorHAnsi" w:eastAsiaTheme="minorEastAsia" w:hAnsiTheme="minorHAnsi" w:cstheme="minorBidi"/>
          <w:sz w:val="22"/>
          <w:szCs w:val="22"/>
        </w:rPr>
        <w:tab/>
      </w:r>
      <w:r>
        <w:t>Channel arrangement for category M1</w:t>
      </w:r>
      <w:r>
        <w:tab/>
      </w:r>
      <w:r>
        <w:fldChar w:fldCharType="begin"/>
      </w:r>
      <w:r>
        <w:instrText xml:space="preserve"> PAGEREF _Toc124186463 \h </w:instrText>
      </w:r>
      <w:r>
        <w:fldChar w:fldCharType="separate"/>
      </w:r>
      <w:r>
        <w:t>20</w:t>
      </w:r>
      <w:r>
        <w:fldChar w:fldCharType="end"/>
      </w:r>
    </w:p>
    <w:p w14:paraId="79CEEBC2" w14:textId="0B8C981A" w:rsidR="0042037E" w:rsidRDefault="0042037E">
      <w:pPr>
        <w:pStyle w:val="TOC3"/>
        <w:rPr>
          <w:rFonts w:asciiTheme="minorHAnsi" w:eastAsiaTheme="minorEastAsia" w:hAnsiTheme="minorHAnsi" w:cstheme="minorBidi"/>
          <w:sz w:val="22"/>
          <w:szCs w:val="22"/>
        </w:rPr>
      </w:pPr>
      <w:r>
        <w:t>5.4A.1</w:t>
      </w:r>
      <w:r>
        <w:rPr>
          <w:rFonts w:asciiTheme="minorHAnsi" w:eastAsiaTheme="minorEastAsia" w:hAnsiTheme="minorHAnsi" w:cstheme="minorBidi"/>
          <w:sz w:val="22"/>
          <w:szCs w:val="22"/>
        </w:rPr>
        <w:tab/>
      </w:r>
      <w:r>
        <w:t>Channel spacing</w:t>
      </w:r>
      <w:r>
        <w:tab/>
      </w:r>
      <w:r>
        <w:fldChar w:fldCharType="begin"/>
      </w:r>
      <w:r>
        <w:instrText xml:space="preserve"> PAGEREF _Toc124186464 \h </w:instrText>
      </w:r>
      <w:r>
        <w:fldChar w:fldCharType="separate"/>
      </w:r>
      <w:r>
        <w:t>20</w:t>
      </w:r>
      <w:r>
        <w:fldChar w:fldCharType="end"/>
      </w:r>
    </w:p>
    <w:p w14:paraId="12377547" w14:textId="43B06E14" w:rsidR="0042037E" w:rsidRDefault="0042037E">
      <w:pPr>
        <w:pStyle w:val="TOC3"/>
        <w:rPr>
          <w:rFonts w:asciiTheme="minorHAnsi" w:eastAsiaTheme="minorEastAsia" w:hAnsiTheme="minorHAnsi" w:cstheme="minorBidi"/>
          <w:sz w:val="22"/>
          <w:szCs w:val="22"/>
        </w:rPr>
      </w:pPr>
      <w:r>
        <w:t>5.4A.2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_Toc124186465 \h </w:instrText>
      </w:r>
      <w:r>
        <w:fldChar w:fldCharType="separate"/>
      </w:r>
      <w:r>
        <w:t>20</w:t>
      </w:r>
      <w:r>
        <w:fldChar w:fldCharType="end"/>
      </w:r>
    </w:p>
    <w:p w14:paraId="749AEBBF" w14:textId="3A390691" w:rsidR="0042037E" w:rsidRDefault="0042037E">
      <w:pPr>
        <w:pStyle w:val="TOC2"/>
        <w:rPr>
          <w:rFonts w:asciiTheme="minorHAnsi" w:eastAsiaTheme="minorEastAsia" w:hAnsiTheme="minorHAnsi" w:cstheme="minorBidi"/>
          <w:sz w:val="22"/>
          <w:szCs w:val="22"/>
        </w:rPr>
      </w:pPr>
      <w:r>
        <w:t>5.4B</w:t>
      </w:r>
      <w:r>
        <w:rPr>
          <w:rFonts w:asciiTheme="minorHAnsi" w:eastAsiaTheme="minorEastAsia" w:hAnsiTheme="minorHAnsi" w:cstheme="minorBidi"/>
          <w:sz w:val="22"/>
          <w:szCs w:val="22"/>
        </w:rPr>
        <w:tab/>
      </w:r>
      <w:r>
        <w:t>Channel arrangement for category NB1 and NB2</w:t>
      </w:r>
      <w:r>
        <w:tab/>
      </w:r>
      <w:r>
        <w:fldChar w:fldCharType="begin"/>
      </w:r>
      <w:r>
        <w:instrText xml:space="preserve"> PAGEREF _Toc124186466 \h </w:instrText>
      </w:r>
      <w:r>
        <w:fldChar w:fldCharType="separate"/>
      </w:r>
      <w:r>
        <w:t>21</w:t>
      </w:r>
      <w:r>
        <w:fldChar w:fldCharType="end"/>
      </w:r>
    </w:p>
    <w:p w14:paraId="7652FF1C" w14:textId="634EB5E2" w:rsidR="0042037E" w:rsidRDefault="0042037E">
      <w:pPr>
        <w:pStyle w:val="TOC3"/>
        <w:rPr>
          <w:rFonts w:asciiTheme="minorHAnsi" w:eastAsiaTheme="minorEastAsia" w:hAnsiTheme="minorHAnsi" w:cstheme="minorBidi"/>
          <w:sz w:val="22"/>
          <w:szCs w:val="22"/>
        </w:rPr>
      </w:pPr>
      <w:r>
        <w:t>5.4B.1</w:t>
      </w:r>
      <w:r>
        <w:rPr>
          <w:rFonts w:asciiTheme="minorHAnsi" w:eastAsiaTheme="minorEastAsia" w:hAnsiTheme="minorHAnsi" w:cstheme="minorBidi"/>
          <w:sz w:val="22"/>
          <w:szCs w:val="22"/>
        </w:rPr>
        <w:tab/>
      </w:r>
      <w:r>
        <w:t>Channel spacing</w:t>
      </w:r>
      <w:r>
        <w:tab/>
      </w:r>
      <w:r>
        <w:fldChar w:fldCharType="begin"/>
      </w:r>
      <w:r>
        <w:instrText xml:space="preserve"> PAGEREF _Toc124186467 \h </w:instrText>
      </w:r>
      <w:r>
        <w:fldChar w:fldCharType="separate"/>
      </w:r>
      <w:r>
        <w:t>21</w:t>
      </w:r>
      <w:r>
        <w:fldChar w:fldCharType="end"/>
      </w:r>
    </w:p>
    <w:p w14:paraId="6911D7C5" w14:textId="100ECAF1" w:rsidR="0042037E" w:rsidRDefault="0042037E">
      <w:pPr>
        <w:pStyle w:val="TOC3"/>
        <w:rPr>
          <w:rFonts w:asciiTheme="minorHAnsi" w:eastAsiaTheme="minorEastAsia" w:hAnsiTheme="minorHAnsi" w:cstheme="minorBidi"/>
          <w:sz w:val="22"/>
          <w:szCs w:val="22"/>
        </w:rPr>
      </w:pPr>
      <w:r>
        <w:t>5.4B.2</w:t>
      </w:r>
      <w:r>
        <w:rPr>
          <w:rFonts w:asciiTheme="minorHAnsi" w:eastAsiaTheme="minorEastAsia" w:hAnsiTheme="minorHAnsi" w:cstheme="minorBidi"/>
          <w:sz w:val="22"/>
          <w:szCs w:val="22"/>
        </w:rPr>
        <w:tab/>
      </w:r>
      <w:r>
        <w:t>Channel raster, carrier frequency and EARFCN</w:t>
      </w:r>
      <w:r>
        <w:tab/>
      </w:r>
      <w:r>
        <w:fldChar w:fldCharType="begin"/>
      </w:r>
      <w:r>
        <w:instrText xml:space="preserve"> PAGEREF _Toc124186468 \h </w:instrText>
      </w:r>
      <w:r>
        <w:fldChar w:fldCharType="separate"/>
      </w:r>
      <w:r>
        <w:t>21</w:t>
      </w:r>
      <w:r>
        <w:fldChar w:fldCharType="end"/>
      </w:r>
    </w:p>
    <w:p w14:paraId="6C8F917B" w14:textId="6FA81E77" w:rsidR="0042037E" w:rsidRDefault="0042037E">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Conducted transmitter characteristics</w:t>
      </w:r>
      <w:r>
        <w:tab/>
      </w:r>
      <w:r>
        <w:fldChar w:fldCharType="begin"/>
      </w:r>
      <w:r>
        <w:instrText xml:space="preserve"> PAGEREF _Toc124186469 \h </w:instrText>
      </w:r>
      <w:r>
        <w:fldChar w:fldCharType="separate"/>
      </w:r>
      <w:r>
        <w:t>22</w:t>
      </w:r>
      <w:r>
        <w:fldChar w:fldCharType="end"/>
      </w:r>
    </w:p>
    <w:p w14:paraId="5ACD119F" w14:textId="783DBD31" w:rsidR="0042037E" w:rsidRDefault="0042037E">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_Toc124186470 \h </w:instrText>
      </w:r>
      <w:r>
        <w:fldChar w:fldCharType="separate"/>
      </w:r>
      <w:r>
        <w:t>22</w:t>
      </w:r>
      <w:r>
        <w:fldChar w:fldCharType="end"/>
      </w:r>
    </w:p>
    <w:p w14:paraId="0829D702" w14:textId="7C563721" w:rsidR="0042037E" w:rsidRDefault="0042037E">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Satellite Access Node output power</w:t>
      </w:r>
      <w:r>
        <w:tab/>
      </w:r>
      <w:r>
        <w:fldChar w:fldCharType="begin"/>
      </w:r>
      <w:r>
        <w:instrText xml:space="preserve"> PAGEREF _Toc124186471 \h </w:instrText>
      </w:r>
      <w:r>
        <w:fldChar w:fldCharType="separate"/>
      </w:r>
      <w:r>
        <w:t>22</w:t>
      </w:r>
      <w:r>
        <w:fldChar w:fldCharType="end"/>
      </w:r>
    </w:p>
    <w:p w14:paraId="482A1DD3" w14:textId="5994F38C" w:rsidR="0042037E" w:rsidRDefault="0042037E">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Output power dynamics</w:t>
      </w:r>
      <w:r>
        <w:tab/>
      </w:r>
      <w:r>
        <w:fldChar w:fldCharType="begin"/>
      </w:r>
      <w:r>
        <w:instrText xml:space="preserve"> PAGEREF _Toc124186472 \h </w:instrText>
      </w:r>
      <w:r>
        <w:fldChar w:fldCharType="separate"/>
      </w:r>
      <w:r>
        <w:t>22</w:t>
      </w:r>
      <w:r>
        <w:fldChar w:fldCharType="end"/>
      </w:r>
    </w:p>
    <w:p w14:paraId="12C7070A" w14:textId="26714E1E" w:rsidR="0042037E" w:rsidRDefault="0042037E">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_Toc124186473 \h </w:instrText>
      </w:r>
      <w:r>
        <w:fldChar w:fldCharType="separate"/>
      </w:r>
      <w:r>
        <w:t>22</w:t>
      </w:r>
      <w:r>
        <w:fldChar w:fldCharType="end"/>
      </w:r>
    </w:p>
    <w:p w14:paraId="7865C6DF" w14:textId="279518A6" w:rsidR="0042037E" w:rsidRDefault="0042037E">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RE power control dynamic range</w:t>
      </w:r>
      <w:r>
        <w:tab/>
      </w:r>
      <w:r>
        <w:fldChar w:fldCharType="begin"/>
      </w:r>
      <w:r>
        <w:instrText xml:space="preserve"> PAGEREF _Toc124186474 \h </w:instrText>
      </w:r>
      <w:r>
        <w:fldChar w:fldCharType="separate"/>
      </w:r>
      <w:r>
        <w:t>22</w:t>
      </w:r>
      <w:r>
        <w:fldChar w:fldCharType="end"/>
      </w:r>
    </w:p>
    <w:p w14:paraId="738B5AB6" w14:textId="0946C9D2" w:rsidR="0042037E" w:rsidRDefault="0042037E">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Total power dynamic range</w:t>
      </w:r>
      <w:r>
        <w:tab/>
      </w:r>
      <w:r>
        <w:fldChar w:fldCharType="begin"/>
      </w:r>
      <w:r>
        <w:instrText xml:space="preserve"> PAGEREF _Toc124186475 \h </w:instrText>
      </w:r>
      <w:r>
        <w:fldChar w:fldCharType="separate"/>
      </w:r>
      <w:r>
        <w:t>22</w:t>
      </w:r>
      <w:r>
        <w:fldChar w:fldCharType="end"/>
      </w:r>
    </w:p>
    <w:p w14:paraId="4423E224" w14:textId="51CC0E53" w:rsidR="0042037E" w:rsidRDefault="0042037E">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General</w:t>
      </w:r>
      <w:r>
        <w:tab/>
      </w:r>
      <w:r>
        <w:fldChar w:fldCharType="begin"/>
      </w:r>
      <w:r>
        <w:instrText xml:space="preserve"> PAGEREF _Toc124186476 \h </w:instrText>
      </w:r>
      <w:r>
        <w:fldChar w:fldCharType="separate"/>
      </w:r>
      <w:r>
        <w:t>22</w:t>
      </w:r>
      <w:r>
        <w:fldChar w:fldCharType="end"/>
      </w:r>
    </w:p>
    <w:p w14:paraId="2FA759D1" w14:textId="55525D82" w:rsidR="0042037E" w:rsidRDefault="0042037E">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1-H</w:t>
      </w:r>
      <w:r>
        <w:tab/>
      </w:r>
      <w:r>
        <w:fldChar w:fldCharType="begin"/>
      </w:r>
      <w:r>
        <w:instrText xml:space="preserve"> PAGEREF _Toc124186477 \h </w:instrText>
      </w:r>
      <w:r>
        <w:fldChar w:fldCharType="separate"/>
      </w:r>
      <w:r>
        <w:t>22</w:t>
      </w:r>
      <w:r>
        <w:fldChar w:fldCharType="end"/>
      </w:r>
    </w:p>
    <w:p w14:paraId="422D7F7E" w14:textId="5A393531" w:rsidR="0042037E" w:rsidRDefault="0042037E">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Transmit ON/OFF power</w:t>
      </w:r>
      <w:r>
        <w:tab/>
      </w:r>
      <w:r>
        <w:fldChar w:fldCharType="begin"/>
      </w:r>
      <w:r>
        <w:instrText xml:space="preserve"> PAGEREF _Toc124186478 \h </w:instrText>
      </w:r>
      <w:r>
        <w:fldChar w:fldCharType="separate"/>
      </w:r>
      <w:r>
        <w:t>22</w:t>
      </w:r>
      <w:r>
        <w:fldChar w:fldCharType="end"/>
      </w:r>
    </w:p>
    <w:p w14:paraId="6680D312" w14:textId="77237057" w:rsidR="0042037E" w:rsidRDefault="0042037E">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Transmitted signal quality</w:t>
      </w:r>
      <w:r>
        <w:tab/>
      </w:r>
      <w:r>
        <w:fldChar w:fldCharType="begin"/>
      </w:r>
      <w:r>
        <w:instrText xml:space="preserve"> PAGEREF _Toc124186479 \h </w:instrText>
      </w:r>
      <w:r>
        <w:fldChar w:fldCharType="separate"/>
      </w:r>
      <w:r>
        <w:t>22</w:t>
      </w:r>
      <w:r>
        <w:fldChar w:fldCharType="end"/>
      </w:r>
    </w:p>
    <w:p w14:paraId="772E529F" w14:textId="76D005C8" w:rsidR="0042037E" w:rsidRDefault="0042037E">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Frequency error</w:t>
      </w:r>
      <w:r>
        <w:tab/>
      </w:r>
      <w:r>
        <w:fldChar w:fldCharType="begin"/>
      </w:r>
      <w:r>
        <w:instrText xml:space="preserve"> PAGEREF _Toc124186480 \h </w:instrText>
      </w:r>
      <w:r>
        <w:fldChar w:fldCharType="separate"/>
      </w:r>
      <w:r>
        <w:t>22</w:t>
      </w:r>
      <w:r>
        <w:fldChar w:fldCharType="end"/>
      </w:r>
    </w:p>
    <w:p w14:paraId="47248BFB" w14:textId="59C19560" w:rsidR="0042037E" w:rsidRDefault="0042037E">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Minimum requirement</w:t>
      </w:r>
      <w:r>
        <w:tab/>
      </w:r>
      <w:r>
        <w:fldChar w:fldCharType="begin"/>
      </w:r>
      <w:r>
        <w:instrText xml:space="preserve"> PAGEREF _Toc124186481 \h </w:instrText>
      </w:r>
      <w:r>
        <w:fldChar w:fldCharType="separate"/>
      </w:r>
      <w:r>
        <w:t>23</w:t>
      </w:r>
      <w:r>
        <w:fldChar w:fldCharType="end"/>
      </w:r>
    </w:p>
    <w:p w14:paraId="601AFD84" w14:textId="402AF236" w:rsidR="0042037E" w:rsidRDefault="0042037E">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Modulation quality</w:t>
      </w:r>
      <w:r>
        <w:tab/>
      </w:r>
      <w:r>
        <w:fldChar w:fldCharType="begin"/>
      </w:r>
      <w:r>
        <w:instrText xml:space="preserve"> PAGEREF _Toc124186482 \h </w:instrText>
      </w:r>
      <w:r>
        <w:fldChar w:fldCharType="separate"/>
      </w:r>
      <w:r>
        <w:t>23</w:t>
      </w:r>
      <w:r>
        <w:fldChar w:fldCharType="end"/>
      </w:r>
    </w:p>
    <w:p w14:paraId="067C88EC" w14:textId="5474D2D8" w:rsidR="0042037E" w:rsidRDefault="0042037E">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Time alignment error</w:t>
      </w:r>
      <w:r>
        <w:tab/>
      </w:r>
      <w:r>
        <w:fldChar w:fldCharType="begin"/>
      </w:r>
      <w:r>
        <w:instrText xml:space="preserve"> PAGEREF _Toc124186483 \h </w:instrText>
      </w:r>
      <w:r>
        <w:fldChar w:fldCharType="separate"/>
      </w:r>
      <w:r>
        <w:t>23</w:t>
      </w:r>
      <w:r>
        <w:fldChar w:fldCharType="end"/>
      </w:r>
    </w:p>
    <w:p w14:paraId="729D82A6" w14:textId="3E02C96A" w:rsidR="0042037E" w:rsidRDefault="0042037E">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DL RS power</w:t>
      </w:r>
      <w:r>
        <w:tab/>
      </w:r>
      <w:r>
        <w:fldChar w:fldCharType="begin"/>
      </w:r>
      <w:r>
        <w:instrText xml:space="preserve"> PAGEREF _Toc124186484 \h </w:instrText>
      </w:r>
      <w:r>
        <w:fldChar w:fldCharType="separate"/>
      </w:r>
      <w:r>
        <w:t>23</w:t>
      </w:r>
      <w:r>
        <w:fldChar w:fldCharType="end"/>
      </w:r>
    </w:p>
    <w:p w14:paraId="1FAA0DFF" w14:textId="4F300519" w:rsidR="0042037E" w:rsidRDefault="0042037E">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Unwanted emissions</w:t>
      </w:r>
      <w:r>
        <w:tab/>
      </w:r>
      <w:r>
        <w:fldChar w:fldCharType="begin"/>
      </w:r>
      <w:r>
        <w:instrText xml:space="preserve"> PAGEREF _Toc124186485 \h </w:instrText>
      </w:r>
      <w:r>
        <w:fldChar w:fldCharType="separate"/>
      </w:r>
      <w:r>
        <w:t>23</w:t>
      </w:r>
      <w:r>
        <w:fldChar w:fldCharType="end"/>
      </w:r>
    </w:p>
    <w:p w14:paraId="59E7B47F" w14:textId="279805BE" w:rsidR="0042037E" w:rsidRDefault="0042037E">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_Toc124186486 \h </w:instrText>
      </w:r>
      <w:r>
        <w:fldChar w:fldCharType="separate"/>
      </w:r>
      <w:r>
        <w:t>23</w:t>
      </w:r>
      <w:r>
        <w:fldChar w:fldCharType="end"/>
      </w:r>
    </w:p>
    <w:p w14:paraId="29044335" w14:textId="7449F928" w:rsidR="0042037E" w:rsidRDefault="0042037E">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Occupied bandwidth</w:t>
      </w:r>
      <w:r>
        <w:tab/>
      </w:r>
      <w:r>
        <w:fldChar w:fldCharType="begin"/>
      </w:r>
      <w:r>
        <w:instrText xml:space="preserve"> PAGEREF _Toc124186487 \h </w:instrText>
      </w:r>
      <w:r>
        <w:fldChar w:fldCharType="separate"/>
      </w:r>
      <w:r>
        <w:t>23</w:t>
      </w:r>
      <w:r>
        <w:fldChar w:fldCharType="end"/>
      </w:r>
    </w:p>
    <w:p w14:paraId="2392FE47" w14:textId="4ACD8021" w:rsidR="0042037E" w:rsidRDefault="0042037E">
      <w:pPr>
        <w:pStyle w:val="TOC4"/>
        <w:rPr>
          <w:rFonts w:asciiTheme="minorHAnsi" w:eastAsiaTheme="minorEastAsia" w:hAnsiTheme="minorHAnsi" w:cstheme="minorBidi"/>
          <w:sz w:val="22"/>
          <w:szCs w:val="22"/>
        </w:rPr>
      </w:pPr>
      <w:r>
        <w:rPr>
          <w:lang w:eastAsia="zh-CN"/>
        </w:rPr>
        <w:t>6.6.2.1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_Toc124186488 \h </w:instrText>
      </w:r>
      <w:r>
        <w:fldChar w:fldCharType="separate"/>
      </w:r>
      <w:r>
        <w:t>23</w:t>
      </w:r>
      <w:r>
        <w:fldChar w:fldCharType="end"/>
      </w:r>
    </w:p>
    <w:p w14:paraId="5931C235" w14:textId="5E105932" w:rsidR="0042037E" w:rsidRDefault="0042037E">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Adjacent Channel Leakage Power Ratio</w:t>
      </w:r>
      <w:r>
        <w:tab/>
      </w:r>
      <w:r>
        <w:fldChar w:fldCharType="begin"/>
      </w:r>
      <w:r>
        <w:instrText xml:space="preserve"> PAGEREF _Toc124186489 \h </w:instrText>
      </w:r>
      <w:r>
        <w:fldChar w:fldCharType="separate"/>
      </w:r>
      <w:r>
        <w:t>23</w:t>
      </w:r>
      <w:r>
        <w:fldChar w:fldCharType="end"/>
      </w:r>
    </w:p>
    <w:p w14:paraId="64F451FB" w14:textId="2C5B4CFF" w:rsidR="0042037E" w:rsidRDefault="0042037E">
      <w:pPr>
        <w:pStyle w:val="TOC4"/>
        <w:rPr>
          <w:rFonts w:asciiTheme="minorHAnsi" w:eastAsiaTheme="minorEastAsia" w:hAnsiTheme="minorHAnsi" w:cstheme="minorBidi"/>
          <w:sz w:val="22"/>
          <w:szCs w:val="22"/>
        </w:rPr>
      </w:pPr>
      <w:r>
        <w:rPr>
          <w:lang w:eastAsia="zh-CN"/>
        </w:rPr>
        <w:t>6.6.3.1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_Toc124186490 \h </w:instrText>
      </w:r>
      <w:r>
        <w:fldChar w:fldCharType="separate"/>
      </w:r>
      <w:r>
        <w:t>23</w:t>
      </w:r>
      <w:r>
        <w:fldChar w:fldCharType="end"/>
      </w:r>
    </w:p>
    <w:p w14:paraId="0BF9E526" w14:textId="19E84040" w:rsidR="0042037E" w:rsidRDefault="0042037E">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rsidRPr="00CF171E">
        <w:rPr>
          <w:lang w:val="en-US"/>
        </w:rPr>
        <w:t>Minimum requirement</w:t>
      </w:r>
      <w:r>
        <w:rPr>
          <w:lang w:eastAsia="zh-CN"/>
        </w:rPr>
        <w:t xml:space="preserve"> </w:t>
      </w:r>
      <w:r>
        <w:t xml:space="preserve">for </w:t>
      </w:r>
      <w:r w:rsidRPr="00CF171E">
        <w:rPr>
          <w:i/>
        </w:rPr>
        <w:t>SAN type 1-H</w:t>
      </w:r>
      <w:r>
        <w:tab/>
      </w:r>
      <w:r>
        <w:fldChar w:fldCharType="begin"/>
      </w:r>
      <w:r>
        <w:instrText xml:space="preserve"> PAGEREF _Toc124186491 \h </w:instrText>
      </w:r>
      <w:r>
        <w:fldChar w:fldCharType="separate"/>
      </w:r>
      <w:r>
        <w:t>23</w:t>
      </w:r>
      <w:r>
        <w:fldChar w:fldCharType="end"/>
      </w:r>
    </w:p>
    <w:p w14:paraId="0CD8A9EA" w14:textId="781F7BE1" w:rsidR="0042037E" w:rsidRDefault="0042037E">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Operating band unwanted emissions</w:t>
      </w:r>
      <w:r>
        <w:tab/>
      </w:r>
      <w:r>
        <w:fldChar w:fldCharType="begin"/>
      </w:r>
      <w:r>
        <w:instrText xml:space="preserve"> PAGEREF _Toc124186492 \h </w:instrText>
      </w:r>
      <w:r>
        <w:fldChar w:fldCharType="separate"/>
      </w:r>
      <w:r>
        <w:t>24</w:t>
      </w:r>
      <w:r>
        <w:fldChar w:fldCharType="end"/>
      </w:r>
    </w:p>
    <w:p w14:paraId="6EFB37F1" w14:textId="4B47C396" w:rsidR="0042037E" w:rsidRDefault="0042037E">
      <w:pPr>
        <w:pStyle w:val="TOC4"/>
        <w:rPr>
          <w:rFonts w:asciiTheme="minorHAnsi" w:eastAsiaTheme="minorEastAsia" w:hAnsiTheme="minorHAnsi" w:cstheme="minorBidi"/>
          <w:sz w:val="22"/>
          <w:szCs w:val="22"/>
        </w:rPr>
      </w:pPr>
      <w:r>
        <w:rPr>
          <w:lang w:eastAsia="zh-CN"/>
        </w:rPr>
        <w:lastRenderedPageBreak/>
        <w:t>6.6.4.1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_Toc124186493 \h </w:instrText>
      </w:r>
      <w:r>
        <w:fldChar w:fldCharType="separate"/>
      </w:r>
      <w:r>
        <w:t>24</w:t>
      </w:r>
      <w:r>
        <w:fldChar w:fldCharType="end"/>
      </w:r>
    </w:p>
    <w:p w14:paraId="369E12C2" w14:textId="46D3BFCA" w:rsidR="0042037E" w:rsidRDefault="0042037E">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 xml:space="preserve">Minimum requirements for </w:t>
      </w:r>
      <w:r w:rsidRPr="00CF171E">
        <w:rPr>
          <w:i/>
        </w:rPr>
        <w:t>SAN type 1-H</w:t>
      </w:r>
      <w:r>
        <w:tab/>
      </w:r>
      <w:r>
        <w:fldChar w:fldCharType="begin"/>
      </w:r>
      <w:r>
        <w:instrText xml:space="preserve"> PAGEREF _Toc124186494 \h </w:instrText>
      </w:r>
      <w:r>
        <w:fldChar w:fldCharType="separate"/>
      </w:r>
      <w:r>
        <w:t>25</w:t>
      </w:r>
      <w:r>
        <w:fldChar w:fldCharType="end"/>
      </w:r>
    </w:p>
    <w:p w14:paraId="69428034" w14:textId="66541872" w:rsidR="0042037E" w:rsidRDefault="0042037E">
      <w:pPr>
        <w:pStyle w:val="TOC3"/>
        <w:rPr>
          <w:rFonts w:asciiTheme="minorHAnsi" w:eastAsiaTheme="minorEastAsia" w:hAnsiTheme="minorHAnsi" w:cstheme="minorBidi"/>
          <w:sz w:val="22"/>
          <w:szCs w:val="22"/>
        </w:rPr>
      </w:pPr>
      <w:r>
        <w:rPr>
          <w:lang w:eastAsia="zh-CN"/>
        </w:rPr>
        <w:t>6.6.5</w:t>
      </w:r>
      <w:r>
        <w:rPr>
          <w:rFonts w:asciiTheme="minorHAnsi" w:eastAsiaTheme="minorEastAsia" w:hAnsiTheme="minorHAnsi" w:cstheme="minorBidi"/>
          <w:sz w:val="22"/>
          <w:szCs w:val="22"/>
        </w:rPr>
        <w:tab/>
      </w:r>
      <w:r>
        <w:rPr>
          <w:lang w:eastAsia="zh-CN"/>
        </w:rPr>
        <w:t>Transmitter spurious emissions</w:t>
      </w:r>
      <w:r>
        <w:tab/>
      </w:r>
      <w:r>
        <w:fldChar w:fldCharType="begin"/>
      </w:r>
      <w:r>
        <w:instrText xml:space="preserve"> PAGEREF _Toc124186495 \h </w:instrText>
      </w:r>
      <w:r>
        <w:fldChar w:fldCharType="separate"/>
      </w:r>
      <w:r>
        <w:t>25</w:t>
      </w:r>
      <w:r>
        <w:fldChar w:fldCharType="end"/>
      </w:r>
    </w:p>
    <w:p w14:paraId="373D4207" w14:textId="6CF00DED" w:rsidR="0042037E" w:rsidRDefault="0042037E">
      <w:pPr>
        <w:pStyle w:val="TOC4"/>
        <w:rPr>
          <w:rFonts w:asciiTheme="minorHAnsi" w:eastAsiaTheme="minorEastAsia" w:hAnsiTheme="minorHAnsi" w:cstheme="minorBidi"/>
          <w:sz w:val="22"/>
          <w:szCs w:val="22"/>
        </w:rPr>
      </w:pPr>
      <w:r>
        <w:rPr>
          <w:lang w:eastAsia="zh-CN"/>
        </w:rPr>
        <w:t>6.6.5.1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_Toc124186496 \h </w:instrText>
      </w:r>
      <w:r>
        <w:fldChar w:fldCharType="separate"/>
      </w:r>
      <w:r>
        <w:t>25</w:t>
      </w:r>
      <w:r>
        <w:fldChar w:fldCharType="end"/>
      </w:r>
    </w:p>
    <w:p w14:paraId="441AD90A" w14:textId="01D67C3A" w:rsidR="0042037E" w:rsidRDefault="0042037E">
      <w:pPr>
        <w:pStyle w:val="TOC4"/>
        <w:rPr>
          <w:rFonts w:asciiTheme="minorHAnsi" w:eastAsiaTheme="minorEastAsia" w:hAnsiTheme="minorHAnsi" w:cstheme="minorBidi"/>
          <w:sz w:val="22"/>
          <w:szCs w:val="22"/>
        </w:rPr>
      </w:pPr>
      <w:r>
        <w:rPr>
          <w:lang w:eastAsia="zh-CN"/>
        </w:rPr>
        <w:t>6.6.5.2</w:t>
      </w:r>
      <w:r>
        <w:rPr>
          <w:rFonts w:asciiTheme="minorHAnsi" w:eastAsiaTheme="minorEastAsia" w:hAnsiTheme="minorHAnsi" w:cstheme="minorBidi"/>
          <w:sz w:val="22"/>
          <w:szCs w:val="22"/>
        </w:rPr>
        <w:tab/>
      </w:r>
      <w:r>
        <w:rPr>
          <w:lang w:eastAsia="zh-CN"/>
        </w:rPr>
        <w:t>Basic Limits</w:t>
      </w:r>
      <w:r>
        <w:tab/>
      </w:r>
      <w:r>
        <w:fldChar w:fldCharType="begin"/>
      </w:r>
      <w:r>
        <w:instrText xml:space="preserve"> PAGEREF _Toc124186497 \h </w:instrText>
      </w:r>
      <w:r>
        <w:fldChar w:fldCharType="separate"/>
      </w:r>
      <w:r>
        <w:t>26</w:t>
      </w:r>
      <w:r>
        <w:fldChar w:fldCharType="end"/>
      </w:r>
    </w:p>
    <w:p w14:paraId="55052DF2" w14:textId="30C441EB" w:rsidR="0042037E" w:rsidRDefault="0042037E">
      <w:pPr>
        <w:pStyle w:val="TOC5"/>
        <w:rPr>
          <w:rFonts w:asciiTheme="minorHAnsi" w:eastAsiaTheme="minorEastAsia" w:hAnsiTheme="minorHAnsi" w:cstheme="minorBidi"/>
          <w:sz w:val="22"/>
          <w:szCs w:val="22"/>
        </w:rPr>
      </w:pPr>
      <w:r>
        <w:rPr>
          <w:lang w:eastAsia="zh-CN"/>
        </w:rPr>
        <w:t>6.6.5.2.1</w:t>
      </w:r>
      <w:r>
        <w:rPr>
          <w:rFonts w:asciiTheme="minorHAnsi" w:eastAsiaTheme="minorEastAsia" w:hAnsiTheme="minorHAnsi" w:cstheme="minorBidi"/>
          <w:sz w:val="22"/>
          <w:szCs w:val="22"/>
        </w:rPr>
        <w:tab/>
      </w:r>
      <w:r>
        <w:rPr>
          <w:lang w:eastAsia="zh-CN"/>
        </w:rPr>
        <w:t>General transmitter spurious emissions requirements</w:t>
      </w:r>
      <w:r>
        <w:tab/>
      </w:r>
      <w:r>
        <w:fldChar w:fldCharType="begin"/>
      </w:r>
      <w:r>
        <w:instrText xml:space="preserve"> PAGEREF _Toc124186498 \h </w:instrText>
      </w:r>
      <w:r>
        <w:fldChar w:fldCharType="separate"/>
      </w:r>
      <w:r>
        <w:t>26</w:t>
      </w:r>
      <w:r>
        <w:fldChar w:fldCharType="end"/>
      </w:r>
    </w:p>
    <w:p w14:paraId="42C08A89" w14:textId="52DF0E3A" w:rsidR="0042037E" w:rsidRDefault="0042037E">
      <w:pPr>
        <w:pStyle w:val="TOC5"/>
        <w:rPr>
          <w:rFonts w:asciiTheme="minorHAnsi" w:eastAsiaTheme="minorEastAsia" w:hAnsiTheme="minorHAnsi" w:cstheme="minorBidi"/>
          <w:sz w:val="22"/>
          <w:szCs w:val="22"/>
        </w:rPr>
      </w:pPr>
      <w:r>
        <w:rPr>
          <w:lang w:eastAsia="zh-CN"/>
        </w:rPr>
        <w:t>6.6.5.2.2</w:t>
      </w:r>
      <w:r>
        <w:rPr>
          <w:rFonts w:asciiTheme="minorHAnsi" w:eastAsiaTheme="minorEastAsia" w:hAnsiTheme="minorHAnsi" w:cstheme="minorBidi"/>
          <w:sz w:val="22"/>
          <w:szCs w:val="22"/>
        </w:rPr>
        <w:tab/>
      </w:r>
      <w:r>
        <w:rPr>
          <w:lang w:eastAsia="zh-CN"/>
        </w:rPr>
        <w:t>Protection of the own Satellite Access Node receiver</w:t>
      </w:r>
      <w:r>
        <w:tab/>
      </w:r>
      <w:r>
        <w:fldChar w:fldCharType="begin"/>
      </w:r>
      <w:r>
        <w:instrText xml:space="preserve"> PAGEREF _Toc124186499 \h </w:instrText>
      </w:r>
      <w:r>
        <w:fldChar w:fldCharType="separate"/>
      </w:r>
      <w:r>
        <w:t>26</w:t>
      </w:r>
      <w:r>
        <w:fldChar w:fldCharType="end"/>
      </w:r>
    </w:p>
    <w:p w14:paraId="6F8F79A4" w14:textId="1D11917F" w:rsidR="0042037E" w:rsidRDefault="0042037E">
      <w:pPr>
        <w:pStyle w:val="TOC5"/>
        <w:rPr>
          <w:rFonts w:asciiTheme="minorHAnsi" w:eastAsiaTheme="minorEastAsia" w:hAnsiTheme="minorHAnsi" w:cstheme="minorBidi"/>
          <w:sz w:val="22"/>
          <w:szCs w:val="22"/>
        </w:rPr>
      </w:pPr>
      <w:r>
        <w:rPr>
          <w:lang w:eastAsia="zh-CN"/>
        </w:rPr>
        <w:t>6.6.5.2.3</w:t>
      </w:r>
      <w:r>
        <w:rPr>
          <w:rFonts w:asciiTheme="minorHAnsi" w:eastAsiaTheme="minorEastAsia" w:hAnsiTheme="minorHAnsi" w:cstheme="minorBidi"/>
          <w:sz w:val="22"/>
          <w:szCs w:val="22"/>
        </w:rPr>
        <w:tab/>
      </w:r>
      <w:r>
        <w:t>Additional spurious emissions requirements</w:t>
      </w:r>
      <w:r>
        <w:tab/>
      </w:r>
      <w:r>
        <w:fldChar w:fldCharType="begin"/>
      </w:r>
      <w:r>
        <w:instrText xml:space="preserve"> PAGEREF _Toc124186500 \h </w:instrText>
      </w:r>
      <w:r>
        <w:fldChar w:fldCharType="separate"/>
      </w:r>
      <w:r>
        <w:t>26</w:t>
      </w:r>
      <w:r>
        <w:fldChar w:fldCharType="end"/>
      </w:r>
    </w:p>
    <w:p w14:paraId="6E3A7A8B" w14:textId="14BBFF78" w:rsidR="0042037E" w:rsidRDefault="0042037E">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Transmitter intermodulation</w:t>
      </w:r>
      <w:r>
        <w:tab/>
      </w:r>
      <w:r>
        <w:fldChar w:fldCharType="begin"/>
      </w:r>
      <w:r>
        <w:instrText xml:space="preserve"> PAGEREF _Toc124186501 \h </w:instrText>
      </w:r>
      <w:r>
        <w:fldChar w:fldCharType="separate"/>
      </w:r>
      <w:r>
        <w:t>26</w:t>
      </w:r>
      <w:r>
        <w:fldChar w:fldCharType="end"/>
      </w:r>
    </w:p>
    <w:p w14:paraId="547C0AF9" w14:textId="35C99989" w:rsidR="0042037E" w:rsidRDefault="0042037E">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Conducted receiver characteristics</w:t>
      </w:r>
      <w:r>
        <w:tab/>
      </w:r>
      <w:r>
        <w:fldChar w:fldCharType="begin"/>
      </w:r>
      <w:r>
        <w:instrText xml:space="preserve"> PAGEREF _Toc124186502 \h </w:instrText>
      </w:r>
      <w:r>
        <w:fldChar w:fldCharType="separate"/>
      </w:r>
      <w:r>
        <w:t>26</w:t>
      </w:r>
      <w:r>
        <w:fldChar w:fldCharType="end"/>
      </w:r>
    </w:p>
    <w:p w14:paraId="35BDE2A0" w14:textId="6A5180E4" w:rsidR="0042037E" w:rsidRDefault="0042037E">
      <w:pPr>
        <w:pStyle w:val="TOC2"/>
        <w:rPr>
          <w:rFonts w:asciiTheme="minorHAnsi" w:eastAsiaTheme="minorEastAsia" w:hAnsiTheme="minorHAnsi" w:cstheme="minorBidi"/>
          <w:sz w:val="22"/>
          <w:szCs w:val="22"/>
        </w:rPr>
      </w:pPr>
      <w:r w:rsidRPr="00CF171E">
        <w:rPr>
          <w:lang w:val="en-US" w:eastAsia="zh-CN"/>
        </w:rPr>
        <w:t>7.1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_Toc124186503 \h </w:instrText>
      </w:r>
      <w:r>
        <w:fldChar w:fldCharType="separate"/>
      </w:r>
      <w:r>
        <w:t>26</w:t>
      </w:r>
      <w:r>
        <w:fldChar w:fldCharType="end"/>
      </w:r>
    </w:p>
    <w:p w14:paraId="50ABEABE" w14:textId="3A839EC3" w:rsidR="0042037E" w:rsidRDefault="0042037E">
      <w:pPr>
        <w:pStyle w:val="TOC2"/>
        <w:rPr>
          <w:rFonts w:asciiTheme="minorHAnsi" w:eastAsiaTheme="minorEastAsia" w:hAnsiTheme="minorHAnsi" w:cstheme="minorBidi"/>
          <w:sz w:val="22"/>
          <w:szCs w:val="22"/>
        </w:rPr>
      </w:pPr>
      <w:r w:rsidRPr="00CF171E">
        <w:rPr>
          <w:lang w:val="en-US" w:eastAsia="zh-CN"/>
        </w:rPr>
        <w:t>7.2</w:t>
      </w:r>
      <w:r>
        <w:rPr>
          <w:rFonts w:asciiTheme="minorHAnsi" w:eastAsiaTheme="minorEastAsia" w:hAnsiTheme="minorHAnsi" w:cstheme="minorBidi"/>
          <w:sz w:val="22"/>
          <w:szCs w:val="22"/>
        </w:rPr>
        <w:tab/>
      </w:r>
      <w:r w:rsidRPr="00CF171E">
        <w:rPr>
          <w:lang w:val="en-US" w:eastAsia="zh-CN"/>
        </w:rPr>
        <w:t>Reference sensitivity level</w:t>
      </w:r>
      <w:r>
        <w:tab/>
      </w:r>
      <w:r>
        <w:fldChar w:fldCharType="begin"/>
      </w:r>
      <w:r>
        <w:instrText xml:space="preserve"> PAGEREF _Toc124186504 \h </w:instrText>
      </w:r>
      <w:r>
        <w:fldChar w:fldCharType="separate"/>
      </w:r>
      <w:r>
        <w:t>27</w:t>
      </w:r>
      <w:r>
        <w:fldChar w:fldCharType="end"/>
      </w:r>
    </w:p>
    <w:p w14:paraId="6E5953F6" w14:textId="1E46D17D" w:rsidR="0042037E" w:rsidRDefault="0042037E">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_Toc124186505 \h </w:instrText>
      </w:r>
      <w:r>
        <w:fldChar w:fldCharType="separate"/>
      </w:r>
      <w:r>
        <w:t>27</w:t>
      </w:r>
      <w:r>
        <w:fldChar w:fldCharType="end"/>
      </w:r>
    </w:p>
    <w:p w14:paraId="73F6F582" w14:textId="53640211" w:rsidR="0042037E" w:rsidRDefault="0042037E">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_Toc124186506 \h </w:instrText>
      </w:r>
      <w:r>
        <w:fldChar w:fldCharType="separate"/>
      </w:r>
      <w:r>
        <w:t>27</w:t>
      </w:r>
      <w:r>
        <w:fldChar w:fldCharType="end"/>
      </w:r>
    </w:p>
    <w:p w14:paraId="643560DA" w14:textId="676293BB" w:rsidR="0042037E" w:rsidRDefault="0042037E">
      <w:pPr>
        <w:pStyle w:val="TOC2"/>
        <w:rPr>
          <w:rFonts w:asciiTheme="minorHAnsi" w:eastAsiaTheme="minorEastAsia" w:hAnsiTheme="minorHAnsi" w:cstheme="minorBidi"/>
          <w:sz w:val="22"/>
          <w:szCs w:val="22"/>
        </w:rPr>
      </w:pPr>
      <w:r w:rsidRPr="00CF171E">
        <w:rPr>
          <w:lang w:val="en-US" w:eastAsia="zh-CN"/>
        </w:rPr>
        <w:t>7.3</w:t>
      </w:r>
      <w:r>
        <w:rPr>
          <w:rFonts w:asciiTheme="minorHAnsi" w:eastAsiaTheme="minorEastAsia" w:hAnsiTheme="minorHAnsi" w:cstheme="minorBidi"/>
          <w:sz w:val="22"/>
          <w:szCs w:val="22"/>
        </w:rPr>
        <w:tab/>
      </w:r>
      <w:r w:rsidRPr="00CF171E">
        <w:rPr>
          <w:lang w:val="en-US" w:eastAsia="zh-CN"/>
        </w:rPr>
        <w:t>Dynamic range</w:t>
      </w:r>
      <w:r>
        <w:tab/>
      </w:r>
      <w:r>
        <w:fldChar w:fldCharType="begin"/>
      </w:r>
      <w:r>
        <w:instrText xml:space="preserve"> PAGEREF _Toc124186507 \h </w:instrText>
      </w:r>
      <w:r>
        <w:fldChar w:fldCharType="separate"/>
      </w:r>
      <w:r>
        <w:t>28</w:t>
      </w:r>
      <w:r>
        <w:fldChar w:fldCharType="end"/>
      </w:r>
    </w:p>
    <w:p w14:paraId="6ED1894C" w14:textId="670FA5E3" w:rsidR="0042037E" w:rsidRDefault="0042037E">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_Toc124186508 \h </w:instrText>
      </w:r>
      <w:r>
        <w:fldChar w:fldCharType="separate"/>
      </w:r>
      <w:r>
        <w:t>28</w:t>
      </w:r>
      <w:r>
        <w:fldChar w:fldCharType="end"/>
      </w:r>
    </w:p>
    <w:p w14:paraId="778D1D58" w14:textId="56DFC1D0" w:rsidR="0042037E" w:rsidRDefault="0042037E">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_Toc124186509 \h </w:instrText>
      </w:r>
      <w:r>
        <w:fldChar w:fldCharType="separate"/>
      </w:r>
      <w:r>
        <w:t>28</w:t>
      </w:r>
      <w:r>
        <w:fldChar w:fldCharType="end"/>
      </w:r>
    </w:p>
    <w:p w14:paraId="7BABB92B" w14:textId="24AA3325" w:rsidR="0042037E" w:rsidRDefault="0042037E">
      <w:pPr>
        <w:pStyle w:val="TOC2"/>
        <w:rPr>
          <w:rFonts w:asciiTheme="minorHAnsi" w:eastAsiaTheme="minorEastAsia" w:hAnsiTheme="minorHAnsi" w:cstheme="minorBidi"/>
          <w:sz w:val="22"/>
          <w:szCs w:val="22"/>
        </w:rPr>
      </w:pPr>
      <w:r w:rsidRPr="00CF171E">
        <w:rPr>
          <w:lang w:val="en-US" w:eastAsia="zh-CN"/>
        </w:rPr>
        <w:t>7.4</w:t>
      </w:r>
      <w:r>
        <w:rPr>
          <w:rFonts w:asciiTheme="minorHAnsi" w:eastAsiaTheme="minorEastAsia" w:hAnsiTheme="minorHAnsi" w:cstheme="minorBidi"/>
          <w:sz w:val="22"/>
          <w:szCs w:val="22"/>
        </w:rPr>
        <w:tab/>
      </w:r>
      <w:r w:rsidRPr="00CF171E">
        <w:rPr>
          <w:lang w:val="en-US" w:eastAsia="zh-CN"/>
        </w:rPr>
        <w:t>In-band selectivity and blocking</w:t>
      </w:r>
      <w:r>
        <w:tab/>
      </w:r>
      <w:r>
        <w:fldChar w:fldCharType="begin"/>
      </w:r>
      <w:r>
        <w:instrText xml:space="preserve"> PAGEREF _Toc124186510 \h </w:instrText>
      </w:r>
      <w:r>
        <w:fldChar w:fldCharType="separate"/>
      </w:r>
      <w:r>
        <w:t>29</w:t>
      </w:r>
      <w:r>
        <w:fldChar w:fldCharType="end"/>
      </w:r>
    </w:p>
    <w:p w14:paraId="05EB9EBC" w14:textId="1E9D5A15" w:rsidR="0042037E" w:rsidRDefault="0042037E">
      <w:pPr>
        <w:pStyle w:val="TOC3"/>
        <w:rPr>
          <w:rFonts w:asciiTheme="minorHAnsi" w:eastAsiaTheme="minorEastAsia" w:hAnsiTheme="minorHAnsi" w:cstheme="minorBidi"/>
          <w:sz w:val="22"/>
          <w:szCs w:val="22"/>
        </w:rPr>
      </w:pPr>
      <w:r>
        <w:rPr>
          <w:lang w:eastAsia="zh-CN"/>
        </w:rPr>
        <w:t>7.4.1</w:t>
      </w:r>
      <w:r>
        <w:rPr>
          <w:rFonts w:asciiTheme="minorHAnsi" w:eastAsiaTheme="minorEastAsia" w:hAnsiTheme="minorHAnsi" w:cstheme="minorBidi"/>
          <w:sz w:val="22"/>
          <w:szCs w:val="22"/>
        </w:rPr>
        <w:tab/>
      </w:r>
      <w:r>
        <w:rPr>
          <w:lang w:eastAsia="zh-CN"/>
        </w:rPr>
        <w:t>Adjacent Channel Selectivity (ACS)</w:t>
      </w:r>
      <w:r>
        <w:tab/>
      </w:r>
      <w:r>
        <w:fldChar w:fldCharType="begin"/>
      </w:r>
      <w:r>
        <w:instrText xml:space="preserve"> PAGEREF _Toc124186511 \h </w:instrText>
      </w:r>
      <w:r>
        <w:fldChar w:fldCharType="separate"/>
      </w:r>
      <w:r>
        <w:t>29</w:t>
      </w:r>
      <w:r>
        <w:fldChar w:fldCharType="end"/>
      </w:r>
    </w:p>
    <w:p w14:paraId="3B354C5E" w14:textId="372A5A77" w:rsidR="0042037E" w:rsidRDefault="0042037E">
      <w:pPr>
        <w:pStyle w:val="TOC4"/>
        <w:rPr>
          <w:rFonts w:asciiTheme="minorHAnsi" w:eastAsiaTheme="minorEastAsia" w:hAnsiTheme="minorHAnsi" w:cstheme="minorBidi"/>
          <w:sz w:val="22"/>
          <w:szCs w:val="22"/>
        </w:rPr>
      </w:pPr>
      <w:r>
        <w:rPr>
          <w:lang w:eastAsia="zh-CN"/>
        </w:rPr>
        <w:t>7.4.1.1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_Toc124186512 \h </w:instrText>
      </w:r>
      <w:r>
        <w:fldChar w:fldCharType="separate"/>
      </w:r>
      <w:r>
        <w:t>29</w:t>
      </w:r>
      <w:r>
        <w:fldChar w:fldCharType="end"/>
      </w:r>
    </w:p>
    <w:p w14:paraId="06BF833A" w14:textId="677E30E9" w:rsidR="0042037E" w:rsidRDefault="0042037E">
      <w:pPr>
        <w:pStyle w:val="TOC4"/>
        <w:rPr>
          <w:rFonts w:asciiTheme="minorHAnsi" w:eastAsiaTheme="minorEastAsia" w:hAnsiTheme="minorHAnsi" w:cstheme="minorBidi"/>
          <w:sz w:val="22"/>
          <w:szCs w:val="22"/>
        </w:rPr>
      </w:pPr>
      <w:r>
        <w:rPr>
          <w:lang w:eastAsia="zh-CN"/>
        </w:rPr>
        <w:t>7.4.1.2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_Toc124186513 \h </w:instrText>
      </w:r>
      <w:r>
        <w:fldChar w:fldCharType="separate"/>
      </w:r>
      <w:r>
        <w:t>29</w:t>
      </w:r>
      <w:r>
        <w:fldChar w:fldCharType="end"/>
      </w:r>
    </w:p>
    <w:p w14:paraId="7C19E9B6" w14:textId="73D2A7CE" w:rsidR="0042037E" w:rsidRDefault="0042037E">
      <w:pPr>
        <w:pStyle w:val="TOC3"/>
        <w:rPr>
          <w:rFonts w:asciiTheme="minorHAnsi" w:eastAsiaTheme="minorEastAsia" w:hAnsiTheme="minorHAnsi" w:cstheme="minorBidi"/>
          <w:sz w:val="22"/>
          <w:szCs w:val="22"/>
        </w:rPr>
      </w:pPr>
      <w:r>
        <w:rPr>
          <w:lang w:eastAsia="zh-CN"/>
        </w:rPr>
        <w:t>7.4.2</w:t>
      </w:r>
      <w:r>
        <w:rPr>
          <w:rFonts w:asciiTheme="minorHAnsi" w:eastAsiaTheme="minorEastAsia" w:hAnsiTheme="minorHAnsi" w:cstheme="minorBidi"/>
          <w:sz w:val="22"/>
          <w:szCs w:val="22"/>
        </w:rPr>
        <w:tab/>
      </w:r>
      <w:r>
        <w:rPr>
          <w:lang w:eastAsia="zh-CN"/>
        </w:rPr>
        <w:t>In-band blocking</w:t>
      </w:r>
      <w:r>
        <w:tab/>
      </w:r>
      <w:r>
        <w:fldChar w:fldCharType="begin"/>
      </w:r>
      <w:r>
        <w:instrText xml:space="preserve"> PAGEREF _Toc124186514 \h </w:instrText>
      </w:r>
      <w:r>
        <w:fldChar w:fldCharType="separate"/>
      </w:r>
      <w:r>
        <w:t>30</w:t>
      </w:r>
      <w:r>
        <w:fldChar w:fldCharType="end"/>
      </w:r>
    </w:p>
    <w:p w14:paraId="0927DA50" w14:textId="555B4B00" w:rsidR="0042037E" w:rsidRDefault="0042037E">
      <w:pPr>
        <w:pStyle w:val="TOC2"/>
        <w:rPr>
          <w:rFonts w:asciiTheme="minorHAnsi" w:eastAsiaTheme="minorEastAsia" w:hAnsiTheme="minorHAnsi" w:cstheme="minorBidi"/>
          <w:sz w:val="22"/>
          <w:szCs w:val="22"/>
        </w:rPr>
      </w:pPr>
      <w:r w:rsidRPr="00CF171E">
        <w:rPr>
          <w:lang w:val="en-US" w:eastAsia="zh-CN"/>
        </w:rPr>
        <w:t>7.5</w:t>
      </w:r>
      <w:r>
        <w:rPr>
          <w:rFonts w:asciiTheme="minorHAnsi" w:eastAsiaTheme="minorEastAsia" w:hAnsiTheme="minorHAnsi" w:cstheme="minorBidi"/>
          <w:sz w:val="22"/>
          <w:szCs w:val="22"/>
        </w:rPr>
        <w:tab/>
      </w:r>
      <w:r w:rsidRPr="00CF171E">
        <w:rPr>
          <w:lang w:val="en-US" w:eastAsia="zh-CN"/>
        </w:rPr>
        <w:t>Out-of-band blocking</w:t>
      </w:r>
      <w:r>
        <w:tab/>
      </w:r>
      <w:r>
        <w:fldChar w:fldCharType="begin"/>
      </w:r>
      <w:r>
        <w:instrText xml:space="preserve"> PAGEREF _Toc124186515 \h </w:instrText>
      </w:r>
      <w:r>
        <w:fldChar w:fldCharType="separate"/>
      </w:r>
      <w:r>
        <w:t>30</w:t>
      </w:r>
      <w:r>
        <w:fldChar w:fldCharType="end"/>
      </w:r>
    </w:p>
    <w:p w14:paraId="58EEF7D1" w14:textId="6729CE7B" w:rsidR="0042037E" w:rsidRDefault="0042037E">
      <w:pPr>
        <w:pStyle w:val="TOC3"/>
        <w:rPr>
          <w:rFonts w:asciiTheme="minorHAnsi" w:eastAsiaTheme="minorEastAsia" w:hAnsiTheme="minorHAnsi" w:cstheme="minorBidi"/>
          <w:sz w:val="22"/>
          <w:szCs w:val="22"/>
        </w:rPr>
      </w:pPr>
      <w:r>
        <w:rPr>
          <w:lang w:eastAsia="zh-CN"/>
        </w:rPr>
        <w:t>7.5.1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_Toc124186516 \h </w:instrText>
      </w:r>
      <w:r>
        <w:fldChar w:fldCharType="separate"/>
      </w:r>
      <w:r>
        <w:t>30</w:t>
      </w:r>
      <w:r>
        <w:fldChar w:fldCharType="end"/>
      </w:r>
    </w:p>
    <w:p w14:paraId="62A5F513" w14:textId="2F2D7208" w:rsidR="0042037E" w:rsidRDefault="0042037E">
      <w:pPr>
        <w:pStyle w:val="TOC3"/>
        <w:rPr>
          <w:rFonts w:asciiTheme="minorHAnsi" w:eastAsiaTheme="minorEastAsia" w:hAnsiTheme="minorHAnsi" w:cstheme="minorBidi"/>
          <w:sz w:val="22"/>
          <w:szCs w:val="22"/>
        </w:rPr>
      </w:pPr>
      <w:r>
        <w:rPr>
          <w:lang w:eastAsia="zh-CN"/>
        </w:rPr>
        <w:t>7.5.2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_Toc124186517 \h </w:instrText>
      </w:r>
      <w:r>
        <w:fldChar w:fldCharType="separate"/>
      </w:r>
      <w:r>
        <w:t>30</w:t>
      </w:r>
      <w:r>
        <w:fldChar w:fldCharType="end"/>
      </w:r>
    </w:p>
    <w:p w14:paraId="13B7C62D" w14:textId="0BFF1E8E" w:rsidR="0042037E" w:rsidRDefault="0042037E">
      <w:pPr>
        <w:pStyle w:val="TOC2"/>
        <w:rPr>
          <w:rFonts w:asciiTheme="minorHAnsi" w:eastAsiaTheme="minorEastAsia" w:hAnsiTheme="minorHAnsi" w:cstheme="minorBidi"/>
          <w:sz w:val="22"/>
          <w:szCs w:val="22"/>
        </w:rPr>
      </w:pPr>
      <w:r w:rsidRPr="00CF171E">
        <w:rPr>
          <w:lang w:val="en-US" w:eastAsia="zh-CN"/>
        </w:rPr>
        <w:t>7.6</w:t>
      </w:r>
      <w:r>
        <w:rPr>
          <w:rFonts w:asciiTheme="minorHAnsi" w:eastAsiaTheme="minorEastAsia" w:hAnsiTheme="minorHAnsi" w:cstheme="minorBidi"/>
          <w:sz w:val="22"/>
          <w:szCs w:val="22"/>
        </w:rPr>
        <w:tab/>
      </w:r>
      <w:r w:rsidRPr="00CF171E">
        <w:rPr>
          <w:lang w:val="en-US" w:eastAsia="zh-CN"/>
        </w:rPr>
        <w:t>Receiver spurious emissions</w:t>
      </w:r>
      <w:r>
        <w:tab/>
      </w:r>
      <w:r>
        <w:fldChar w:fldCharType="begin"/>
      </w:r>
      <w:r>
        <w:instrText xml:space="preserve"> PAGEREF _Toc124186518 \h </w:instrText>
      </w:r>
      <w:r>
        <w:fldChar w:fldCharType="separate"/>
      </w:r>
      <w:r>
        <w:t>30</w:t>
      </w:r>
      <w:r>
        <w:fldChar w:fldCharType="end"/>
      </w:r>
    </w:p>
    <w:p w14:paraId="0C3A71E2" w14:textId="5159D26C" w:rsidR="0042037E" w:rsidRDefault="0042037E">
      <w:pPr>
        <w:pStyle w:val="TOC3"/>
        <w:rPr>
          <w:rFonts w:asciiTheme="minorHAnsi" w:eastAsiaTheme="minorEastAsia" w:hAnsiTheme="minorHAnsi" w:cstheme="minorBidi"/>
          <w:sz w:val="22"/>
          <w:szCs w:val="22"/>
        </w:rPr>
      </w:pPr>
      <w:r>
        <w:rPr>
          <w:lang w:eastAsia="zh-CN"/>
        </w:rPr>
        <w:t>7.6.1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_Toc124186519 \h </w:instrText>
      </w:r>
      <w:r>
        <w:fldChar w:fldCharType="separate"/>
      </w:r>
      <w:r>
        <w:t>30</w:t>
      </w:r>
      <w:r>
        <w:fldChar w:fldCharType="end"/>
      </w:r>
    </w:p>
    <w:p w14:paraId="392FB428" w14:textId="3D5370D2" w:rsidR="0042037E" w:rsidRDefault="0042037E">
      <w:pPr>
        <w:pStyle w:val="TOC2"/>
        <w:rPr>
          <w:rFonts w:asciiTheme="minorHAnsi" w:eastAsiaTheme="minorEastAsia" w:hAnsiTheme="minorHAnsi" w:cstheme="minorBidi"/>
          <w:sz w:val="22"/>
          <w:szCs w:val="22"/>
        </w:rPr>
      </w:pPr>
      <w:r w:rsidRPr="00CF171E">
        <w:rPr>
          <w:lang w:val="en-US" w:eastAsia="zh-CN"/>
        </w:rPr>
        <w:t>7.7</w:t>
      </w:r>
      <w:r>
        <w:rPr>
          <w:rFonts w:asciiTheme="minorHAnsi" w:eastAsiaTheme="minorEastAsia" w:hAnsiTheme="minorHAnsi" w:cstheme="minorBidi"/>
          <w:sz w:val="22"/>
          <w:szCs w:val="22"/>
        </w:rPr>
        <w:tab/>
      </w:r>
      <w:r w:rsidRPr="00CF171E">
        <w:rPr>
          <w:lang w:val="en-US" w:eastAsia="zh-CN"/>
        </w:rPr>
        <w:t>Receiver intermodulation</w:t>
      </w:r>
      <w:r>
        <w:tab/>
      </w:r>
      <w:r>
        <w:fldChar w:fldCharType="begin"/>
      </w:r>
      <w:r>
        <w:instrText xml:space="preserve"> PAGEREF _Toc124186520 \h </w:instrText>
      </w:r>
      <w:r>
        <w:fldChar w:fldCharType="separate"/>
      </w:r>
      <w:r>
        <w:t>31</w:t>
      </w:r>
      <w:r>
        <w:fldChar w:fldCharType="end"/>
      </w:r>
    </w:p>
    <w:p w14:paraId="761F4030" w14:textId="44BECEC6" w:rsidR="0042037E" w:rsidRDefault="0042037E">
      <w:pPr>
        <w:pStyle w:val="TOC2"/>
        <w:rPr>
          <w:rFonts w:asciiTheme="minorHAnsi" w:eastAsiaTheme="minorEastAsia" w:hAnsiTheme="minorHAnsi" w:cstheme="minorBidi"/>
          <w:sz w:val="22"/>
          <w:szCs w:val="22"/>
        </w:rPr>
      </w:pPr>
      <w:r w:rsidRPr="00CF171E">
        <w:rPr>
          <w:lang w:val="en-US" w:eastAsia="zh-CN"/>
        </w:rPr>
        <w:t>7.8</w:t>
      </w:r>
      <w:r>
        <w:rPr>
          <w:rFonts w:asciiTheme="minorHAnsi" w:eastAsiaTheme="minorEastAsia" w:hAnsiTheme="minorHAnsi" w:cstheme="minorBidi"/>
          <w:sz w:val="22"/>
          <w:szCs w:val="22"/>
        </w:rPr>
        <w:tab/>
      </w:r>
      <w:r w:rsidRPr="00CF171E">
        <w:rPr>
          <w:lang w:val="en-US" w:eastAsia="zh-CN"/>
        </w:rPr>
        <w:t>In-channel selectivity</w:t>
      </w:r>
      <w:r>
        <w:tab/>
      </w:r>
      <w:r>
        <w:fldChar w:fldCharType="begin"/>
      </w:r>
      <w:r>
        <w:instrText xml:space="preserve"> PAGEREF _Toc124186521 \h </w:instrText>
      </w:r>
      <w:r>
        <w:fldChar w:fldCharType="separate"/>
      </w:r>
      <w:r>
        <w:t>31</w:t>
      </w:r>
      <w:r>
        <w:fldChar w:fldCharType="end"/>
      </w:r>
    </w:p>
    <w:p w14:paraId="27EE7397" w14:textId="64D1436C" w:rsidR="0042037E" w:rsidRDefault="0042037E">
      <w:pPr>
        <w:pStyle w:val="TOC3"/>
        <w:rPr>
          <w:rFonts w:asciiTheme="minorHAnsi" w:eastAsiaTheme="minorEastAsia" w:hAnsiTheme="minorHAnsi" w:cstheme="minorBidi"/>
          <w:sz w:val="22"/>
          <w:szCs w:val="22"/>
        </w:rPr>
      </w:pPr>
      <w:r>
        <w:rPr>
          <w:lang w:eastAsia="zh-CN"/>
        </w:rPr>
        <w:t>7.8.1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_Toc124186522 \h </w:instrText>
      </w:r>
      <w:r>
        <w:fldChar w:fldCharType="separate"/>
      </w:r>
      <w:r>
        <w:t>31</w:t>
      </w:r>
      <w:r>
        <w:fldChar w:fldCharType="end"/>
      </w:r>
    </w:p>
    <w:p w14:paraId="01D52EF7" w14:textId="161BC51F" w:rsidR="0042037E" w:rsidRDefault="0042037E">
      <w:pPr>
        <w:pStyle w:val="TOC3"/>
        <w:rPr>
          <w:rFonts w:asciiTheme="minorHAnsi" w:eastAsiaTheme="minorEastAsia" w:hAnsiTheme="minorHAnsi" w:cstheme="minorBidi"/>
          <w:sz w:val="22"/>
          <w:szCs w:val="22"/>
        </w:rPr>
      </w:pPr>
      <w:r>
        <w:rPr>
          <w:lang w:eastAsia="zh-CN"/>
        </w:rPr>
        <w:t>7.8.2</w:t>
      </w:r>
      <w:r>
        <w:rPr>
          <w:rFonts w:asciiTheme="minorHAnsi" w:eastAsiaTheme="minorEastAsia" w:hAnsiTheme="minorHAnsi" w:cstheme="minorBidi"/>
          <w:sz w:val="22"/>
          <w:szCs w:val="22"/>
        </w:rPr>
        <w:tab/>
      </w:r>
      <w:r>
        <w:rPr>
          <w:lang w:eastAsia="zh-CN"/>
        </w:rPr>
        <w:t xml:space="preserve">Minimum requirements for </w:t>
      </w:r>
      <w:r w:rsidRPr="00CF171E">
        <w:rPr>
          <w:i/>
        </w:rPr>
        <w:t>SAN type 1-H</w:t>
      </w:r>
      <w:r>
        <w:tab/>
      </w:r>
      <w:r>
        <w:fldChar w:fldCharType="begin"/>
      </w:r>
      <w:r>
        <w:instrText xml:space="preserve"> PAGEREF _Toc124186523 \h </w:instrText>
      </w:r>
      <w:r>
        <w:fldChar w:fldCharType="separate"/>
      </w:r>
      <w:r>
        <w:t>31</w:t>
      </w:r>
      <w:r>
        <w:fldChar w:fldCharType="end"/>
      </w:r>
    </w:p>
    <w:p w14:paraId="6A777BAA" w14:textId="1C7E11E1" w:rsidR="0042037E" w:rsidRDefault="0042037E">
      <w:pPr>
        <w:pStyle w:val="TOC1"/>
        <w:rPr>
          <w:rFonts w:asciiTheme="minorHAnsi" w:eastAsiaTheme="minorEastAsia" w:hAnsiTheme="minorHAnsi" w:cstheme="minorBidi"/>
          <w:szCs w:val="22"/>
        </w:rPr>
      </w:pPr>
      <w:r>
        <w:rPr>
          <w:lang w:eastAsia="zh-CN"/>
        </w:rPr>
        <w:t>8</w:t>
      </w:r>
      <w:r>
        <w:rPr>
          <w:rFonts w:asciiTheme="minorHAnsi" w:eastAsiaTheme="minorEastAsia" w:hAnsiTheme="minorHAnsi" w:cstheme="minorBidi"/>
          <w:szCs w:val="22"/>
        </w:rPr>
        <w:tab/>
      </w:r>
      <w:r>
        <w:rPr>
          <w:lang w:eastAsia="zh-CN"/>
        </w:rPr>
        <w:t>Conducted performance requirements</w:t>
      </w:r>
      <w:r>
        <w:tab/>
      </w:r>
      <w:r>
        <w:fldChar w:fldCharType="begin"/>
      </w:r>
      <w:r>
        <w:instrText xml:space="preserve"> PAGEREF _Toc124186524 \h </w:instrText>
      </w:r>
      <w:r>
        <w:fldChar w:fldCharType="separate"/>
      </w:r>
      <w:r>
        <w:t>31</w:t>
      </w:r>
      <w:r>
        <w:fldChar w:fldCharType="end"/>
      </w:r>
    </w:p>
    <w:p w14:paraId="04D022F9" w14:textId="416F86FB" w:rsidR="0042037E" w:rsidRDefault="0042037E">
      <w:pPr>
        <w:pStyle w:val="TOC2"/>
        <w:rPr>
          <w:rFonts w:asciiTheme="minorHAnsi" w:eastAsiaTheme="minorEastAsia" w:hAnsiTheme="minorHAnsi" w:cstheme="minorBidi"/>
          <w:sz w:val="22"/>
          <w:szCs w:val="22"/>
        </w:rPr>
      </w:pPr>
      <w:r>
        <w:rPr>
          <w:lang w:eastAsia="zh-CN"/>
        </w:rPr>
        <w:t>8.1</w:t>
      </w:r>
      <w:r>
        <w:rPr>
          <w:rFonts w:asciiTheme="minorHAnsi" w:eastAsiaTheme="minorEastAsia" w:hAnsiTheme="minorHAnsi" w:cstheme="minorBidi"/>
          <w:sz w:val="22"/>
          <w:szCs w:val="22"/>
        </w:rPr>
        <w:tab/>
      </w:r>
      <w:r>
        <w:rPr>
          <w:lang w:eastAsia="zh-CN"/>
        </w:rPr>
        <w:t>General</w:t>
      </w:r>
      <w:r>
        <w:tab/>
      </w:r>
      <w:r>
        <w:fldChar w:fldCharType="begin"/>
      </w:r>
      <w:r>
        <w:instrText xml:space="preserve"> PAGEREF _Toc124186525 \h </w:instrText>
      </w:r>
      <w:r>
        <w:fldChar w:fldCharType="separate"/>
      </w:r>
      <w:r>
        <w:t>31</w:t>
      </w:r>
      <w:r>
        <w:fldChar w:fldCharType="end"/>
      </w:r>
    </w:p>
    <w:p w14:paraId="3FDA5863" w14:textId="5F2A3B4B" w:rsidR="0042037E" w:rsidRDefault="0042037E">
      <w:pPr>
        <w:pStyle w:val="TOC2"/>
        <w:rPr>
          <w:rFonts w:asciiTheme="minorHAnsi" w:eastAsiaTheme="minorEastAsia" w:hAnsiTheme="minorHAnsi" w:cstheme="minorBidi"/>
          <w:sz w:val="22"/>
          <w:szCs w:val="22"/>
        </w:rPr>
      </w:pPr>
      <w:r>
        <w:rPr>
          <w:lang w:eastAsia="zh-CN"/>
        </w:rPr>
        <w:t>8.2</w:t>
      </w:r>
      <w:r>
        <w:rPr>
          <w:rFonts w:asciiTheme="minorHAnsi" w:eastAsiaTheme="minorEastAsia" w:hAnsiTheme="minorHAnsi" w:cstheme="minorBidi"/>
          <w:sz w:val="22"/>
          <w:szCs w:val="22"/>
        </w:rPr>
        <w:tab/>
      </w:r>
      <w:r>
        <w:rPr>
          <w:lang w:eastAsia="zh-CN"/>
        </w:rPr>
        <w:t>Performance requirements for PUSCH</w:t>
      </w:r>
      <w:r>
        <w:tab/>
      </w:r>
      <w:r>
        <w:fldChar w:fldCharType="begin"/>
      </w:r>
      <w:r>
        <w:instrText xml:space="preserve"> PAGEREF _Toc124186526 \h </w:instrText>
      </w:r>
      <w:r>
        <w:fldChar w:fldCharType="separate"/>
      </w:r>
      <w:r>
        <w:t>31</w:t>
      </w:r>
      <w:r>
        <w:fldChar w:fldCharType="end"/>
      </w:r>
    </w:p>
    <w:p w14:paraId="367DB511" w14:textId="33F595A8" w:rsidR="0042037E" w:rsidRDefault="0042037E">
      <w:pPr>
        <w:pStyle w:val="TOC2"/>
        <w:rPr>
          <w:rFonts w:asciiTheme="minorHAnsi" w:eastAsiaTheme="minorEastAsia" w:hAnsiTheme="minorHAnsi" w:cstheme="minorBidi"/>
          <w:sz w:val="22"/>
          <w:szCs w:val="22"/>
        </w:rPr>
      </w:pPr>
      <w:r>
        <w:rPr>
          <w:lang w:eastAsia="zh-CN"/>
        </w:rPr>
        <w:t>8.3</w:t>
      </w:r>
      <w:r>
        <w:rPr>
          <w:rFonts w:asciiTheme="minorHAnsi" w:eastAsiaTheme="minorEastAsia" w:hAnsiTheme="minorHAnsi" w:cstheme="minorBidi"/>
          <w:sz w:val="22"/>
          <w:szCs w:val="22"/>
        </w:rPr>
        <w:tab/>
      </w:r>
      <w:r>
        <w:rPr>
          <w:lang w:eastAsia="zh-CN"/>
        </w:rPr>
        <w:t>Performance requirements for PUCCH</w:t>
      </w:r>
      <w:r>
        <w:tab/>
      </w:r>
      <w:r>
        <w:fldChar w:fldCharType="begin"/>
      </w:r>
      <w:r>
        <w:instrText xml:space="preserve"> PAGEREF _Toc124186527 \h </w:instrText>
      </w:r>
      <w:r>
        <w:fldChar w:fldCharType="separate"/>
      </w:r>
      <w:r>
        <w:t>31</w:t>
      </w:r>
      <w:r>
        <w:fldChar w:fldCharType="end"/>
      </w:r>
    </w:p>
    <w:p w14:paraId="0F98249F" w14:textId="57457BBB" w:rsidR="0042037E" w:rsidRDefault="0042037E">
      <w:pPr>
        <w:pStyle w:val="TOC2"/>
        <w:rPr>
          <w:rFonts w:asciiTheme="minorHAnsi" w:eastAsiaTheme="minorEastAsia" w:hAnsiTheme="minorHAnsi" w:cstheme="minorBidi"/>
          <w:sz w:val="22"/>
          <w:szCs w:val="22"/>
        </w:rPr>
      </w:pPr>
      <w:r>
        <w:rPr>
          <w:lang w:eastAsia="zh-CN"/>
        </w:rPr>
        <w:t>8.4</w:t>
      </w:r>
      <w:r>
        <w:rPr>
          <w:rFonts w:asciiTheme="minorHAnsi" w:eastAsiaTheme="minorEastAsia" w:hAnsiTheme="minorHAnsi" w:cstheme="minorBidi"/>
          <w:sz w:val="22"/>
          <w:szCs w:val="22"/>
        </w:rPr>
        <w:tab/>
      </w:r>
      <w:r>
        <w:rPr>
          <w:lang w:eastAsia="zh-CN"/>
        </w:rPr>
        <w:t>Performance requirements for PRACH</w:t>
      </w:r>
      <w:r>
        <w:tab/>
      </w:r>
      <w:r>
        <w:fldChar w:fldCharType="begin"/>
      </w:r>
      <w:r>
        <w:instrText xml:space="preserve"> PAGEREF _Toc124186528 \h </w:instrText>
      </w:r>
      <w:r>
        <w:fldChar w:fldCharType="separate"/>
      </w:r>
      <w:r>
        <w:t>31</w:t>
      </w:r>
      <w:r>
        <w:fldChar w:fldCharType="end"/>
      </w:r>
    </w:p>
    <w:p w14:paraId="5AC19A43" w14:textId="33A1CC32" w:rsidR="0042037E" w:rsidRDefault="0042037E">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Radiated transmitter characteristics</w:t>
      </w:r>
      <w:r>
        <w:tab/>
      </w:r>
      <w:r>
        <w:fldChar w:fldCharType="begin"/>
      </w:r>
      <w:r>
        <w:instrText xml:space="preserve"> PAGEREF _Toc124186529 \h </w:instrText>
      </w:r>
      <w:r>
        <w:fldChar w:fldCharType="separate"/>
      </w:r>
      <w:r>
        <w:t>32</w:t>
      </w:r>
      <w:r>
        <w:fldChar w:fldCharType="end"/>
      </w:r>
    </w:p>
    <w:p w14:paraId="5047E683" w14:textId="770B18E6" w:rsidR="0042037E" w:rsidRDefault="0042037E">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r>
      <w:r>
        <w:fldChar w:fldCharType="begin"/>
      </w:r>
      <w:r>
        <w:instrText xml:space="preserve"> PAGEREF _Toc124186530 \h </w:instrText>
      </w:r>
      <w:r>
        <w:fldChar w:fldCharType="separate"/>
      </w:r>
      <w:r>
        <w:t>32</w:t>
      </w:r>
      <w:r>
        <w:fldChar w:fldCharType="end"/>
      </w:r>
    </w:p>
    <w:p w14:paraId="71631830" w14:textId="0E2E5C77" w:rsidR="0042037E" w:rsidRDefault="0042037E">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Radiated transmit power</w:t>
      </w:r>
      <w:r>
        <w:tab/>
      </w:r>
      <w:r>
        <w:fldChar w:fldCharType="begin"/>
      </w:r>
      <w:r>
        <w:instrText xml:space="preserve"> PAGEREF _Toc124186531 \h </w:instrText>
      </w:r>
      <w:r>
        <w:fldChar w:fldCharType="separate"/>
      </w:r>
      <w:r>
        <w:t>32</w:t>
      </w:r>
      <w:r>
        <w:fldChar w:fldCharType="end"/>
      </w:r>
    </w:p>
    <w:p w14:paraId="01A3D929" w14:textId="0EC571C8" w:rsidR="0042037E" w:rsidRDefault="0042037E">
      <w:pPr>
        <w:pStyle w:val="TOC3"/>
        <w:rPr>
          <w:rFonts w:asciiTheme="minorHAnsi" w:eastAsiaTheme="minorEastAsia" w:hAnsiTheme="minorHAnsi" w:cstheme="minorBidi"/>
          <w:sz w:val="22"/>
          <w:szCs w:val="22"/>
        </w:rPr>
      </w:pPr>
      <w:r w:rsidRPr="00CF171E">
        <w:rPr>
          <w:rFonts w:eastAsia="DengXian"/>
        </w:rPr>
        <w:t>9.2.1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_Toc124186532 \h </w:instrText>
      </w:r>
      <w:r>
        <w:fldChar w:fldCharType="separate"/>
      </w:r>
      <w:r>
        <w:t>32</w:t>
      </w:r>
      <w:r>
        <w:fldChar w:fldCharType="end"/>
      </w:r>
    </w:p>
    <w:p w14:paraId="05CEA6C8" w14:textId="6E051E81" w:rsidR="0042037E" w:rsidRDefault="0042037E">
      <w:pPr>
        <w:pStyle w:val="TOC3"/>
        <w:rPr>
          <w:rFonts w:asciiTheme="minorHAnsi" w:eastAsiaTheme="minorEastAsia" w:hAnsiTheme="minorHAnsi" w:cstheme="minorBidi"/>
          <w:sz w:val="22"/>
          <w:szCs w:val="22"/>
        </w:rPr>
      </w:pPr>
      <w:r w:rsidRPr="00CF171E">
        <w:rPr>
          <w:rFonts w:eastAsia="DengXian"/>
        </w:rPr>
        <w:t>9.2.2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1-H</w:t>
      </w:r>
      <w:r w:rsidRPr="00CF171E">
        <w:rPr>
          <w:rFonts w:eastAsia="DengXian"/>
        </w:rPr>
        <w:t xml:space="preserve"> and </w:t>
      </w:r>
      <w:r w:rsidRPr="00CF171E">
        <w:rPr>
          <w:i/>
          <w:lang w:eastAsia="zh-CN"/>
        </w:rPr>
        <w:t>SAN type 1-O</w:t>
      </w:r>
      <w:r>
        <w:tab/>
      </w:r>
      <w:r>
        <w:fldChar w:fldCharType="begin"/>
      </w:r>
      <w:r>
        <w:instrText xml:space="preserve"> PAGEREF _Toc124186533 \h </w:instrText>
      </w:r>
      <w:r>
        <w:fldChar w:fldCharType="separate"/>
      </w:r>
      <w:r>
        <w:t>32</w:t>
      </w:r>
      <w:r>
        <w:fldChar w:fldCharType="end"/>
      </w:r>
    </w:p>
    <w:p w14:paraId="63E0F290" w14:textId="4D62329C" w:rsidR="0042037E" w:rsidRDefault="0042037E">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OTA Satellite Access Node output power</w:t>
      </w:r>
      <w:r>
        <w:tab/>
      </w:r>
      <w:r>
        <w:fldChar w:fldCharType="begin"/>
      </w:r>
      <w:r>
        <w:instrText xml:space="preserve"> PAGEREF _Toc124186534 \h </w:instrText>
      </w:r>
      <w:r>
        <w:fldChar w:fldCharType="separate"/>
      </w:r>
      <w:r>
        <w:t>32</w:t>
      </w:r>
      <w:r>
        <w:fldChar w:fldCharType="end"/>
      </w:r>
    </w:p>
    <w:p w14:paraId="47C67495" w14:textId="6966AC5C" w:rsidR="0042037E" w:rsidRDefault="0042037E">
      <w:pPr>
        <w:pStyle w:val="TOC3"/>
        <w:rPr>
          <w:rFonts w:asciiTheme="minorHAnsi" w:eastAsiaTheme="minorEastAsia" w:hAnsiTheme="minorHAnsi" w:cstheme="minorBidi"/>
          <w:sz w:val="22"/>
          <w:szCs w:val="22"/>
        </w:rPr>
      </w:pPr>
      <w:r w:rsidRPr="00CF171E">
        <w:rPr>
          <w:rFonts w:eastAsia="DengXian"/>
        </w:rPr>
        <w:t>9.3.1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_Toc124186535 \h </w:instrText>
      </w:r>
      <w:r>
        <w:fldChar w:fldCharType="separate"/>
      </w:r>
      <w:r>
        <w:t>32</w:t>
      </w:r>
      <w:r>
        <w:fldChar w:fldCharType="end"/>
      </w:r>
    </w:p>
    <w:p w14:paraId="237352CB" w14:textId="753B1E90" w:rsidR="0042037E" w:rsidRDefault="0042037E">
      <w:pPr>
        <w:pStyle w:val="TOC3"/>
        <w:rPr>
          <w:rFonts w:asciiTheme="minorHAnsi" w:eastAsiaTheme="minorEastAsia" w:hAnsiTheme="minorHAnsi" w:cstheme="minorBidi"/>
          <w:sz w:val="22"/>
          <w:szCs w:val="22"/>
        </w:rPr>
      </w:pPr>
      <w:r w:rsidRPr="00CF171E">
        <w:rPr>
          <w:rFonts w:eastAsia="DengXian"/>
        </w:rPr>
        <w:t>9.3.2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_Toc124186536 \h </w:instrText>
      </w:r>
      <w:r>
        <w:fldChar w:fldCharType="separate"/>
      </w:r>
      <w:r>
        <w:t>33</w:t>
      </w:r>
      <w:r>
        <w:fldChar w:fldCharType="end"/>
      </w:r>
    </w:p>
    <w:p w14:paraId="1A3C0758" w14:textId="7F5930CA" w:rsidR="0042037E" w:rsidRDefault="0042037E">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OTA output power dynamics</w:t>
      </w:r>
      <w:r>
        <w:tab/>
      </w:r>
      <w:r>
        <w:fldChar w:fldCharType="begin"/>
      </w:r>
      <w:r>
        <w:instrText xml:space="preserve"> PAGEREF _Toc124186537 \h </w:instrText>
      </w:r>
      <w:r>
        <w:fldChar w:fldCharType="separate"/>
      </w:r>
      <w:r>
        <w:t>33</w:t>
      </w:r>
      <w:r>
        <w:fldChar w:fldCharType="end"/>
      </w:r>
    </w:p>
    <w:p w14:paraId="0BF28D65" w14:textId="24CD6829" w:rsidR="0042037E" w:rsidRDefault="0042037E">
      <w:pPr>
        <w:pStyle w:val="TOC3"/>
        <w:rPr>
          <w:rFonts w:asciiTheme="minorHAnsi" w:eastAsiaTheme="minorEastAsia" w:hAnsiTheme="minorHAnsi" w:cstheme="minorBidi"/>
          <w:sz w:val="22"/>
          <w:szCs w:val="22"/>
        </w:rPr>
      </w:pPr>
      <w:r w:rsidRPr="00CF171E">
        <w:rPr>
          <w:rFonts w:eastAsia="DengXian"/>
        </w:rPr>
        <w:t>9.4.1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_Toc124186538 \h </w:instrText>
      </w:r>
      <w:r>
        <w:fldChar w:fldCharType="separate"/>
      </w:r>
      <w:r>
        <w:t>33</w:t>
      </w:r>
      <w:r>
        <w:fldChar w:fldCharType="end"/>
      </w:r>
    </w:p>
    <w:p w14:paraId="732707AC" w14:textId="4FDDC200" w:rsidR="0042037E" w:rsidRDefault="0042037E">
      <w:pPr>
        <w:pStyle w:val="TOC3"/>
        <w:rPr>
          <w:rFonts w:asciiTheme="minorHAnsi" w:eastAsiaTheme="minorEastAsia" w:hAnsiTheme="minorHAnsi" w:cstheme="minorBidi"/>
          <w:sz w:val="22"/>
          <w:szCs w:val="22"/>
        </w:rPr>
      </w:pPr>
      <w:r w:rsidRPr="00CF171E">
        <w:rPr>
          <w:rFonts w:eastAsia="DengXian"/>
        </w:rPr>
        <w:t>9.4.2</w:t>
      </w:r>
      <w:r>
        <w:rPr>
          <w:rFonts w:asciiTheme="minorHAnsi" w:eastAsiaTheme="minorEastAsia" w:hAnsiTheme="minorHAnsi" w:cstheme="minorBidi"/>
          <w:sz w:val="22"/>
          <w:szCs w:val="22"/>
        </w:rPr>
        <w:tab/>
      </w:r>
      <w:r w:rsidRPr="00CF171E">
        <w:rPr>
          <w:rFonts w:eastAsia="DengXian"/>
        </w:rPr>
        <w:t>OTA RE power control dynamic range</w:t>
      </w:r>
      <w:r>
        <w:tab/>
      </w:r>
      <w:r>
        <w:fldChar w:fldCharType="begin"/>
      </w:r>
      <w:r>
        <w:instrText xml:space="preserve"> PAGEREF _Toc124186539 \h </w:instrText>
      </w:r>
      <w:r>
        <w:fldChar w:fldCharType="separate"/>
      </w:r>
      <w:r>
        <w:t>33</w:t>
      </w:r>
      <w:r>
        <w:fldChar w:fldCharType="end"/>
      </w:r>
    </w:p>
    <w:p w14:paraId="3B5E433A" w14:textId="365EFC4A" w:rsidR="0042037E" w:rsidRDefault="0042037E">
      <w:pPr>
        <w:pStyle w:val="TOC4"/>
        <w:rPr>
          <w:rFonts w:asciiTheme="minorHAnsi" w:eastAsiaTheme="minorEastAsia" w:hAnsiTheme="minorHAnsi" w:cstheme="minorBidi"/>
          <w:sz w:val="22"/>
          <w:szCs w:val="22"/>
        </w:rPr>
      </w:pPr>
      <w:r w:rsidRPr="00CF171E">
        <w:rPr>
          <w:rFonts w:eastAsia="DengXian"/>
        </w:rPr>
        <w:t>9.4.2.1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_Toc124186540 \h </w:instrText>
      </w:r>
      <w:r>
        <w:fldChar w:fldCharType="separate"/>
      </w:r>
      <w:r>
        <w:t>33</w:t>
      </w:r>
      <w:r>
        <w:fldChar w:fldCharType="end"/>
      </w:r>
    </w:p>
    <w:p w14:paraId="2A45D7B9" w14:textId="569DE969" w:rsidR="0042037E" w:rsidRDefault="0042037E">
      <w:pPr>
        <w:pStyle w:val="TOC4"/>
        <w:rPr>
          <w:rFonts w:asciiTheme="minorHAnsi" w:eastAsiaTheme="minorEastAsia" w:hAnsiTheme="minorHAnsi" w:cstheme="minorBidi"/>
          <w:sz w:val="22"/>
          <w:szCs w:val="22"/>
        </w:rPr>
      </w:pPr>
      <w:r w:rsidRPr="00CF171E">
        <w:rPr>
          <w:rFonts w:eastAsia="DengXian"/>
        </w:rPr>
        <w:t>9.4.2.2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_Toc124186541 \h </w:instrText>
      </w:r>
      <w:r>
        <w:fldChar w:fldCharType="separate"/>
      </w:r>
      <w:r>
        <w:t>33</w:t>
      </w:r>
      <w:r>
        <w:fldChar w:fldCharType="end"/>
      </w:r>
    </w:p>
    <w:p w14:paraId="54718AE7" w14:textId="4C5DDBE9" w:rsidR="0042037E" w:rsidRDefault="0042037E">
      <w:pPr>
        <w:pStyle w:val="TOC3"/>
        <w:rPr>
          <w:rFonts w:asciiTheme="minorHAnsi" w:eastAsiaTheme="minorEastAsia" w:hAnsiTheme="minorHAnsi" w:cstheme="minorBidi"/>
          <w:sz w:val="22"/>
          <w:szCs w:val="22"/>
        </w:rPr>
      </w:pPr>
      <w:r w:rsidRPr="00CF171E">
        <w:rPr>
          <w:rFonts w:eastAsia="DengXian"/>
        </w:rPr>
        <w:t>9.4.3</w:t>
      </w:r>
      <w:r>
        <w:rPr>
          <w:rFonts w:asciiTheme="minorHAnsi" w:eastAsiaTheme="minorEastAsia" w:hAnsiTheme="minorHAnsi" w:cstheme="minorBidi"/>
          <w:sz w:val="22"/>
          <w:szCs w:val="22"/>
        </w:rPr>
        <w:tab/>
      </w:r>
      <w:r w:rsidRPr="00CF171E">
        <w:rPr>
          <w:rFonts w:eastAsia="DengXian"/>
        </w:rPr>
        <w:t>OTA total power dynamic range</w:t>
      </w:r>
      <w:r>
        <w:tab/>
      </w:r>
      <w:r>
        <w:fldChar w:fldCharType="begin"/>
      </w:r>
      <w:r>
        <w:instrText xml:space="preserve"> PAGEREF _Toc124186542 \h </w:instrText>
      </w:r>
      <w:r>
        <w:fldChar w:fldCharType="separate"/>
      </w:r>
      <w:r>
        <w:t>33</w:t>
      </w:r>
      <w:r>
        <w:fldChar w:fldCharType="end"/>
      </w:r>
    </w:p>
    <w:p w14:paraId="22EAB0B0" w14:textId="6FF87C78" w:rsidR="0042037E" w:rsidRDefault="0042037E">
      <w:pPr>
        <w:pStyle w:val="TOC4"/>
        <w:rPr>
          <w:rFonts w:asciiTheme="minorHAnsi" w:eastAsiaTheme="minorEastAsia" w:hAnsiTheme="minorHAnsi" w:cstheme="minorBidi"/>
          <w:sz w:val="22"/>
          <w:szCs w:val="22"/>
        </w:rPr>
      </w:pPr>
      <w:r w:rsidRPr="00CF171E">
        <w:rPr>
          <w:rFonts w:eastAsia="DengXian"/>
        </w:rPr>
        <w:t>9.4.3.1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_Toc124186543 \h </w:instrText>
      </w:r>
      <w:r>
        <w:fldChar w:fldCharType="separate"/>
      </w:r>
      <w:r>
        <w:t>33</w:t>
      </w:r>
      <w:r>
        <w:fldChar w:fldCharType="end"/>
      </w:r>
    </w:p>
    <w:p w14:paraId="20891194" w14:textId="5132770A" w:rsidR="0042037E" w:rsidRDefault="0042037E">
      <w:pPr>
        <w:pStyle w:val="TOC4"/>
        <w:rPr>
          <w:rFonts w:asciiTheme="minorHAnsi" w:eastAsiaTheme="minorEastAsia" w:hAnsiTheme="minorHAnsi" w:cstheme="minorBidi"/>
          <w:sz w:val="22"/>
          <w:szCs w:val="22"/>
        </w:rPr>
      </w:pPr>
      <w:r w:rsidRPr="00CF171E">
        <w:rPr>
          <w:rFonts w:eastAsia="DengXian"/>
        </w:rPr>
        <w:t>9.4.3.2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i/>
          <w:lang w:eastAsia="zh-CN"/>
        </w:rPr>
        <w:t>SAN</w:t>
      </w:r>
      <w:r w:rsidRPr="00CF171E">
        <w:rPr>
          <w:rFonts w:eastAsia="DengXian"/>
          <w:i/>
        </w:rPr>
        <w:t xml:space="preserve"> type 1-O</w:t>
      </w:r>
      <w:r>
        <w:tab/>
      </w:r>
      <w:r>
        <w:fldChar w:fldCharType="begin"/>
      </w:r>
      <w:r>
        <w:instrText xml:space="preserve"> PAGEREF _Toc124186544 \h </w:instrText>
      </w:r>
      <w:r>
        <w:fldChar w:fldCharType="separate"/>
      </w:r>
      <w:r>
        <w:t>33</w:t>
      </w:r>
      <w:r>
        <w:fldChar w:fldCharType="end"/>
      </w:r>
    </w:p>
    <w:p w14:paraId="457412BD" w14:textId="1100BF45" w:rsidR="0042037E" w:rsidRDefault="0042037E">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OTA transmit ON/OFF power</w:t>
      </w:r>
      <w:r>
        <w:tab/>
      </w:r>
      <w:r>
        <w:fldChar w:fldCharType="begin"/>
      </w:r>
      <w:r>
        <w:instrText xml:space="preserve"> PAGEREF _Toc124186545 \h </w:instrText>
      </w:r>
      <w:r>
        <w:fldChar w:fldCharType="separate"/>
      </w:r>
      <w:r>
        <w:t>33</w:t>
      </w:r>
      <w:r>
        <w:fldChar w:fldCharType="end"/>
      </w:r>
    </w:p>
    <w:p w14:paraId="10FFAA70" w14:textId="079F2CD8" w:rsidR="0042037E" w:rsidRDefault="0042037E">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OTA transmitted signal quality</w:t>
      </w:r>
      <w:r>
        <w:tab/>
      </w:r>
      <w:r>
        <w:fldChar w:fldCharType="begin"/>
      </w:r>
      <w:r>
        <w:instrText xml:space="preserve"> PAGEREF _Toc124186546 \h </w:instrText>
      </w:r>
      <w:r>
        <w:fldChar w:fldCharType="separate"/>
      </w:r>
      <w:r>
        <w:t>34</w:t>
      </w:r>
      <w:r>
        <w:fldChar w:fldCharType="end"/>
      </w:r>
    </w:p>
    <w:p w14:paraId="3B3A52FE" w14:textId="05C106FB" w:rsidR="0042037E" w:rsidRDefault="0042037E">
      <w:pPr>
        <w:pStyle w:val="TOC3"/>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Pr>
          <w:rFonts w:asciiTheme="minorHAnsi" w:eastAsiaTheme="minorEastAsia" w:hAnsiTheme="minorHAnsi" w:cstheme="minorBidi"/>
          <w:sz w:val="22"/>
          <w:szCs w:val="22"/>
        </w:rPr>
        <w:tab/>
      </w:r>
      <w:r w:rsidRPr="00CF171E">
        <w:rPr>
          <w:rFonts w:eastAsia="DengXian"/>
        </w:rPr>
        <w:t>OTA frequency error</w:t>
      </w:r>
      <w:r>
        <w:tab/>
      </w:r>
      <w:r>
        <w:fldChar w:fldCharType="begin"/>
      </w:r>
      <w:r>
        <w:instrText xml:space="preserve"> PAGEREF _Toc124186547 \h </w:instrText>
      </w:r>
      <w:r>
        <w:fldChar w:fldCharType="separate"/>
      </w:r>
      <w:r>
        <w:t>34</w:t>
      </w:r>
      <w:r>
        <w:fldChar w:fldCharType="end"/>
      </w:r>
    </w:p>
    <w:p w14:paraId="478EBEFA" w14:textId="22AE16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.1.1</w:t>
      </w:r>
      <w:r>
        <w:rPr>
          <w:rFonts w:asciiTheme="minorHAnsi" w:eastAsiaTheme="minorEastAsia" w:hAnsiTheme="minorHAnsi" w:cstheme="minorBidi"/>
          <w:sz w:val="22"/>
          <w:szCs w:val="22"/>
        </w:rPr>
        <w:tab/>
      </w:r>
      <w:r w:rsidRPr="00CF171E">
        <w:rPr>
          <w:rFonts w:eastAsia="DengXian"/>
          <w:lang w:eastAsia="zh-CN"/>
        </w:rPr>
        <w:t>General</w:t>
      </w:r>
      <w:r>
        <w:tab/>
      </w:r>
      <w:r>
        <w:fldChar w:fldCharType="begin"/>
      </w:r>
      <w:r>
        <w:instrText xml:space="preserve"> PAGEREF _Toc124186548 \h </w:instrText>
      </w:r>
      <w:r>
        <w:fldChar w:fldCharType="separate"/>
      </w:r>
      <w:r>
        <w:t>34</w:t>
      </w:r>
      <w:r>
        <w:fldChar w:fldCharType="end"/>
      </w:r>
    </w:p>
    <w:p w14:paraId="4A415B74" w14:textId="0711AC09" w:rsidR="0042037E" w:rsidRDefault="0042037E">
      <w:pPr>
        <w:pStyle w:val="TOC4"/>
        <w:rPr>
          <w:rFonts w:asciiTheme="minorHAnsi" w:eastAsiaTheme="minorEastAsia" w:hAnsiTheme="minorHAnsi" w:cstheme="minorBidi"/>
          <w:sz w:val="22"/>
          <w:szCs w:val="22"/>
        </w:rPr>
      </w:pPr>
      <w:r w:rsidRPr="00CF171E">
        <w:rPr>
          <w:rFonts w:eastAsia="DengXian"/>
          <w:lang w:eastAsia="zh-CN"/>
        </w:rPr>
        <w:t>9</w:t>
      </w:r>
      <w:r w:rsidRPr="00CF171E">
        <w:rPr>
          <w:rFonts w:eastAsia="DengXian"/>
        </w:rPr>
        <w:t>.</w:t>
      </w:r>
      <w:r w:rsidRPr="00CF171E">
        <w:rPr>
          <w:rFonts w:eastAsia="DengXian"/>
          <w:lang w:eastAsia="zh-CN"/>
        </w:rPr>
        <w:t>6</w:t>
      </w:r>
      <w:r w:rsidRPr="00CF171E">
        <w:rPr>
          <w:rFonts w:eastAsia="DengXian"/>
        </w:rPr>
        <w:t>.1.</w:t>
      </w:r>
      <w:r w:rsidRPr="00CF171E">
        <w:rPr>
          <w:rFonts w:eastAsia="DengXian"/>
          <w:lang w:eastAsia="zh-CN"/>
        </w:rPr>
        <w:t>2</w:t>
      </w:r>
      <w:r>
        <w:rPr>
          <w:rFonts w:asciiTheme="minorHAnsi" w:eastAsiaTheme="minorEastAsia" w:hAnsiTheme="minorHAnsi" w:cstheme="minorBidi"/>
          <w:sz w:val="22"/>
          <w:szCs w:val="22"/>
        </w:rPr>
        <w:tab/>
      </w:r>
      <w:r w:rsidRPr="00CF171E">
        <w:rPr>
          <w:rFonts w:eastAsia="DengXian"/>
        </w:rPr>
        <w:t>Minimum requirement</w:t>
      </w:r>
      <w:r w:rsidRPr="00CF171E">
        <w:rPr>
          <w:rFonts w:eastAsia="DengXian"/>
          <w:lang w:eastAsia="zh-CN"/>
        </w:rPr>
        <w:t xml:space="preserve"> for </w:t>
      </w:r>
      <w:r w:rsidRPr="00CF171E">
        <w:rPr>
          <w:rFonts w:eastAsia="DengXian"/>
          <w:i/>
          <w:lang w:eastAsia="zh-CN"/>
        </w:rPr>
        <w:t>SAN type 1-O</w:t>
      </w:r>
      <w:r>
        <w:tab/>
      </w:r>
      <w:r>
        <w:fldChar w:fldCharType="begin"/>
      </w:r>
      <w:r>
        <w:instrText xml:space="preserve"> PAGEREF _Toc124186549 \h </w:instrText>
      </w:r>
      <w:r>
        <w:fldChar w:fldCharType="separate"/>
      </w:r>
      <w:r>
        <w:t>34</w:t>
      </w:r>
      <w:r>
        <w:fldChar w:fldCharType="end"/>
      </w:r>
    </w:p>
    <w:p w14:paraId="485E5ACA" w14:textId="319065BA" w:rsidR="0042037E" w:rsidRDefault="0042037E">
      <w:pPr>
        <w:pStyle w:val="TOC3"/>
        <w:rPr>
          <w:rFonts w:asciiTheme="minorHAnsi" w:eastAsiaTheme="minorEastAsia" w:hAnsiTheme="minorHAnsi" w:cstheme="minorBidi"/>
          <w:sz w:val="22"/>
          <w:szCs w:val="22"/>
        </w:rPr>
      </w:pPr>
      <w:r w:rsidRPr="00CF171E">
        <w:rPr>
          <w:rFonts w:eastAsia="DengXian"/>
        </w:rPr>
        <w:t>9.6.2</w:t>
      </w:r>
      <w:r>
        <w:rPr>
          <w:rFonts w:asciiTheme="minorHAnsi" w:eastAsiaTheme="minorEastAsia" w:hAnsiTheme="minorHAnsi" w:cstheme="minorBidi"/>
          <w:sz w:val="22"/>
          <w:szCs w:val="22"/>
        </w:rPr>
        <w:tab/>
      </w:r>
      <w:r w:rsidRPr="00CF171E">
        <w:rPr>
          <w:rFonts w:eastAsia="DengXian"/>
        </w:rPr>
        <w:t>OTA modulation quality</w:t>
      </w:r>
      <w:r>
        <w:tab/>
      </w:r>
      <w:r>
        <w:fldChar w:fldCharType="begin"/>
      </w:r>
      <w:r>
        <w:instrText xml:space="preserve"> PAGEREF _Toc124186550 \h </w:instrText>
      </w:r>
      <w:r>
        <w:fldChar w:fldCharType="separate"/>
      </w:r>
      <w:r>
        <w:t>34</w:t>
      </w:r>
      <w:r>
        <w:fldChar w:fldCharType="end"/>
      </w:r>
    </w:p>
    <w:p w14:paraId="66CDD591" w14:textId="3DD7747E" w:rsidR="0042037E" w:rsidRDefault="0042037E">
      <w:pPr>
        <w:pStyle w:val="TOC4"/>
        <w:rPr>
          <w:rFonts w:asciiTheme="minorHAnsi" w:eastAsiaTheme="minorEastAsia" w:hAnsiTheme="minorHAnsi" w:cstheme="minorBidi"/>
          <w:sz w:val="22"/>
          <w:szCs w:val="22"/>
        </w:rPr>
      </w:pPr>
      <w:r w:rsidRPr="00CF171E">
        <w:rPr>
          <w:rFonts w:eastAsia="DengXian"/>
        </w:rPr>
        <w:t>9.6.2.1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_Toc124186551 \h </w:instrText>
      </w:r>
      <w:r>
        <w:fldChar w:fldCharType="separate"/>
      </w:r>
      <w:r>
        <w:t>34</w:t>
      </w:r>
      <w:r>
        <w:fldChar w:fldCharType="end"/>
      </w:r>
    </w:p>
    <w:p w14:paraId="018701E2" w14:textId="2C807209" w:rsidR="0042037E" w:rsidRDefault="0042037E">
      <w:pPr>
        <w:pStyle w:val="TOC4"/>
        <w:rPr>
          <w:rFonts w:asciiTheme="minorHAnsi" w:eastAsiaTheme="minorEastAsia" w:hAnsiTheme="minorHAnsi" w:cstheme="minorBidi"/>
          <w:sz w:val="22"/>
          <w:szCs w:val="22"/>
        </w:rPr>
      </w:pPr>
      <w:r w:rsidRPr="00CF171E">
        <w:rPr>
          <w:rFonts w:eastAsia="DengXian"/>
        </w:rPr>
        <w:t>9.6.2.2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lang w:eastAsia="zh-CN"/>
        </w:rPr>
        <w:t xml:space="preserve">SAN </w:t>
      </w:r>
      <w:r w:rsidRPr="00CF171E">
        <w:rPr>
          <w:rFonts w:eastAsia="DengXian"/>
          <w:i/>
        </w:rPr>
        <w:t>type 1-O</w:t>
      </w:r>
      <w:r>
        <w:tab/>
      </w:r>
      <w:r>
        <w:fldChar w:fldCharType="begin"/>
      </w:r>
      <w:r>
        <w:instrText xml:space="preserve"> PAGEREF _Toc124186552 \h </w:instrText>
      </w:r>
      <w:r>
        <w:fldChar w:fldCharType="separate"/>
      </w:r>
      <w:r>
        <w:t>34</w:t>
      </w:r>
      <w:r>
        <w:fldChar w:fldCharType="end"/>
      </w:r>
    </w:p>
    <w:p w14:paraId="335FE54A" w14:textId="4DEA8842" w:rsidR="0042037E" w:rsidRDefault="0042037E">
      <w:pPr>
        <w:pStyle w:val="TOC3"/>
        <w:rPr>
          <w:rFonts w:asciiTheme="minorHAnsi" w:eastAsiaTheme="minorEastAsia" w:hAnsiTheme="minorHAnsi" w:cstheme="minorBidi"/>
          <w:sz w:val="22"/>
          <w:szCs w:val="22"/>
        </w:rPr>
      </w:pPr>
      <w:r w:rsidRPr="00CF171E">
        <w:rPr>
          <w:rFonts w:eastAsia="DengXian"/>
          <w:lang w:val="en-US"/>
        </w:rPr>
        <w:lastRenderedPageBreak/>
        <w:t>9.6.3</w:t>
      </w:r>
      <w:r>
        <w:rPr>
          <w:rFonts w:asciiTheme="minorHAnsi" w:eastAsiaTheme="minorEastAsia" w:hAnsiTheme="minorHAnsi" w:cstheme="minorBidi"/>
          <w:sz w:val="22"/>
          <w:szCs w:val="22"/>
        </w:rPr>
        <w:tab/>
      </w:r>
      <w:r w:rsidRPr="00CF171E">
        <w:rPr>
          <w:rFonts w:eastAsia="DengXian"/>
          <w:lang w:val="en-US"/>
        </w:rPr>
        <w:t>OTA time alignment error</w:t>
      </w:r>
      <w:r>
        <w:tab/>
      </w:r>
      <w:r>
        <w:fldChar w:fldCharType="begin"/>
      </w:r>
      <w:r>
        <w:instrText xml:space="preserve"> PAGEREF _Toc124186553 \h </w:instrText>
      </w:r>
      <w:r>
        <w:fldChar w:fldCharType="separate"/>
      </w:r>
      <w:r>
        <w:t>34</w:t>
      </w:r>
      <w:r>
        <w:fldChar w:fldCharType="end"/>
      </w:r>
    </w:p>
    <w:p w14:paraId="00EC057B" w14:textId="3351C3F6" w:rsidR="0042037E" w:rsidRDefault="0042037E">
      <w:pPr>
        <w:pStyle w:val="TOC3"/>
        <w:rPr>
          <w:rFonts w:asciiTheme="minorHAnsi" w:eastAsiaTheme="minorEastAsia" w:hAnsiTheme="minorHAnsi" w:cstheme="minorBidi"/>
          <w:sz w:val="22"/>
          <w:szCs w:val="22"/>
        </w:rPr>
      </w:pPr>
      <w:r w:rsidRPr="00CF171E">
        <w:rPr>
          <w:lang w:val="en-US" w:eastAsia="zh-CN"/>
        </w:rPr>
        <w:t>9</w:t>
      </w:r>
      <w:r>
        <w:rPr>
          <w:lang w:eastAsia="zh-CN"/>
        </w:rPr>
        <w:t>.</w:t>
      </w:r>
      <w:r w:rsidRPr="00CF171E">
        <w:rPr>
          <w:lang w:val="en-US" w:eastAsia="zh-CN"/>
        </w:rPr>
        <w:t>6</w:t>
      </w:r>
      <w:r>
        <w:rPr>
          <w:lang w:eastAsia="zh-CN"/>
        </w:rPr>
        <w:t>.</w:t>
      </w:r>
      <w:r w:rsidRPr="00CF171E">
        <w:rPr>
          <w:lang w:val="en-US" w:eastAsia="zh-CN"/>
        </w:rPr>
        <w:t>4</w:t>
      </w:r>
      <w:r>
        <w:rPr>
          <w:rFonts w:asciiTheme="minorHAnsi" w:eastAsiaTheme="minorEastAsia" w:hAnsiTheme="minorHAnsi" w:cstheme="minorBidi"/>
          <w:sz w:val="22"/>
          <w:szCs w:val="22"/>
        </w:rPr>
        <w:tab/>
      </w:r>
      <w:r>
        <w:t>DL RS power</w:t>
      </w:r>
      <w:r>
        <w:tab/>
      </w:r>
      <w:r>
        <w:fldChar w:fldCharType="begin"/>
      </w:r>
      <w:r>
        <w:instrText xml:space="preserve"> PAGEREF _Toc124186554 \h </w:instrText>
      </w:r>
      <w:r>
        <w:fldChar w:fldCharType="separate"/>
      </w:r>
      <w:r>
        <w:t>34</w:t>
      </w:r>
      <w:r>
        <w:fldChar w:fldCharType="end"/>
      </w:r>
    </w:p>
    <w:p w14:paraId="799AE422" w14:textId="33CD8D5C" w:rsidR="0042037E" w:rsidRDefault="0042037E">
      <w:pPr>
        <w:pStyle w:val="TOC4"/>
        <w:rPr>
          <w:rFonts w:asciiTheme="minorHAnsi" w:eastAsiaTheme="minorEastAsia" w:hAnsiTheme="minorHAnsi" w:cstheme="minorBidi"/>
          <w:sz w:val="22"/>
          <w:szCs w:val="22"/>
        </w:rPr>
      </w:pPr>
      <w:r w:rsidRPr="00CF171E">
        <w:rPr>
          <w:lang w:val="en-US" w:eastAsia="zh-CN"/>
        </w:rPr>
        <w:t>9</w:t>
      </w:r>
      <w:r>
        <w:t>.</w:t>
      </w:r>
      <w:r w:rsidRPr="00CF171E">
        <w:rPr>
          <w:lang w:val="en-US" w:eastAsia="zh-CN"/>
        </w:rPr>
        <w:t>6</w:t>
      </w:r>
      <w:r>
        <w:t>.4.1</w:t>
      </w:r>
      <w:r>
        <w:rPr>
          <w:rFonts w:asciiTheme="minorHAnsi" w:eastAsiaTheme="minorEastAsia" w:hAnsiTheme="minorHAnsi" w:cstheme="minorBidi"/>
          <w:sz w:val="22"/>
          <w:szCs w:val="22"/>
        </w:rPr>
        <w:tab/>
      </w:r>
      <w:r>
        <w:t>Minimum requirements</w:t>
      </w:r>
      <w:r w:rsidRPr="00CF171E">
        <w:rPr>
          <w:lang w:val="en-US" w:eastAsia="zh-CN"/>
        </w:rPr>
        <w:t xml:space="preserve"> for </w:t>
      </w:r>
      <w:r w:rsidRPr="00CF171E">
        <w:rPr>
          <w:i/>
        </w:rPr>
        <w:t>SAN type 1-</w:t>
      </w:r>
      <w:r w:rsidRPr="00CF171E">
        <w:rPr>
          <w:i/>
          <w:lang w:val="en-US" w:eastAsia="zh-CN"/>
        </w:rPr>
        <w:t>O</w:t>
      </w:r>
      <w:r>
        <w:tab/>
      </w:r>
      <w:r>
        <w:fldChar w:fldCharType="begin"/>
      </w:r>
      <w:r>
        <w:instrText xml:space="preserve"> PAGEREF _Toc124186555 \h </w:instrText>
      </w:r>
      <w:r>
        <w:fldChar w:fldCharType="separate"/>
      </w:r>
      <w:r>
        <w:t>34</w:t>
      </w:r>
      <w:r>
        <w:fldChar w:fldCharType="end"/>
      </w:r>
    </w:p>
    <w:p w14:paraId="462EE77F" w14:textId="6D55F311" w:rsidR="0042037E" w:rsidRDefault="0042037E">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OTA unwanted emissions</w:t>
      </w:r>
      <w:r>
        <w:tab/>
      </w:r>
      <w:r>
        <w:fldChar w:fldCharType="begin"/>
      </w:r>
      <w:r>
        <w:instrText xml:space="preserve"> PAGEREF _Toc124186556 \h </w:instrText>
      </w:r>
      <w:r>
        <w:fldChar w:fldCharType="separate"/>
      </w:r>
      <w:r>
        <w:t>35</w:t>
      </w:r>
      <w:r>
        <w:fldChar w:fldCharType="end"/>
      </w:r>
    </w:p>
    <w:p w14:paraId="1073D991" w14:textId="374DA580" w:rsidR="0042037E" w:rsidRDefault="0042037E">
      <w:pPr>
        <w:pStyle w:val="TOC3"/>
        <w:rPr>
          <w:rFonts w:asciiTheme="minorHAnsi" w:eastAsiaTheme="minorEastAsia" w:hAnsiTheme="minorHAnsi" w:cstheme="minorBidi"/>
          <w:sz w:val="22"/>
          <w:szCs w:val="22"/>
        </w:rPr>
      </w:pPr>
      <w:r w:rsidRPr="00CF171E">
        <w:rPr>
          <w:rFonts w:eastAsia="DengXian"/>
        </w:rPr>
        <w:t>9.7.1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_Toc124186557 \h </w:instrText>
      </w:r>
      <w:r>
        <w:fldChar w:fldCharType="separate"/>
      </w:r>
      <w:r>
        <w:t>35</w:t>
      </w:r>
      <w:r>
        <w:fldChar w:fldCharType="end"/>
      </w:r>
    </w:p>
    <w:p w14:paraId="476E4EC4" w14:textId="379D1FD6" w:rsidR="0042037E" w:rsidRDefault="0042037E">
      <w:pPr>
        <w:pStyle w:val="TOC3"/>
        <w:rPr>
          <w:rFonts w:asciiTheme="minorHAnsi" w:eastAsiaTheme="minorEastAsia" w:hAnsiTheme="minorHAnsi" w:cstheme="minorBidi"/>
          <w:sz w:val="22"/>
          <w:szCs w:val="22"/>
        </w:rPr>
      </w:pPr>
      <w:r w:rsidRPr="00CF171E">
        <w:rPr>
          <w:rFonts w:eastAsia="DengXian"/>
        </w:rPr>
        <w:t>9.7.2</w:t>
      </w:r>
      <w:r>
        <w:rPr>
          <w:rFonts w:asciiTheme="minorHAnsi" w:eastAsiaTheme="minorEastAsia" w:hAnsiTheme="minorHAnsi" w:cstheme="minorBidi"/>
          <w:sz w:val="22"/>
          <w:szCs w:val="22"/>
        </w:rPr>
        <w:tab/>
      </w:r>
      <w:r w:rsidRPr="00CF171E">
        <w:rPr>
          <w:rFonts w:eastAsia="DengXian"/>
        </w:rPr>
        <w:t>OTA occupied bandwidth</w:t>
      </w:r>
      <w:r>
        <w:tab/>
      </w:r>
      <w:r>
        <w:fldChar w:fldCharType="begin"/>
      </w:r>
      <w:r>
        <w:instrText xml:space="preserve"> PAGEREF _Toc124186558 \h </w:instrText>
      </w:r>
      <w:r>
        <w:fldChar w:fldCharType="separate"/>
      </w:r>
      <w:r>
        <w:t>35</w:t>
      </w:r>
      <w:r>
        <w:fldChar w:fldCharType="end"/>
      </w:r>
    </w:p>
    <w:p w14:paraId="6DD08CCB" w14:textId="1263A916" w:rsidR="0042037E" w:rsidRDefault="0042037E">
      <w:pPr>
        <w:pStyle w:val="TOC4"/>
        <w:rPr>
          <w:rFonts w:asciiTheme="minorHAnsi" w:eastAsiaTheme="minorEastAsia" w:hAnsiTheme="minorHAnsi" w:cstheme="minorBidi"/>
          <w:sz w:val="22"/>
          <w:szCs w:val="22"/>
        </w:rPr>
      </w:pPr>
      <w:r w:rsidRPr="00CF171E">
        <w:rPr>
          <w:rFonts w:eastAsia="DengXian"/>
        </w:rPr>
        <w:t>9.7.2.1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_Toc124186559 \h </w:instrText>
      </w:r>
      <w:r>
        <w:fldChar w:fldCharType="separate"/>
      </w:r>
      <w:r>
        <w:t>35</w:t>
      </w:r>
      <w:r>
        <w:fldChar w:fldCharType="end"/>
      </w:r>
    </w:p>
    <w:p w14:paraId="74B62E8B" w14:textId="24B9B33B" w:rsidR="0042037E" w:rsidRDefault="0042037E">
      <w:pPr>
        <w:pStyle w:val="TOC4"/>
        <w:rPr>
          <w:rFonts w:asciiTheme="minorHAnsi" w:eastAsiaTheme="minorEastAsia" w:hAnsiTheme="minorHAnsi" w:cstheme="minorBidi"/>
          <w:sz w:val="22"/>
          <w:szCs w:val="22"/>
        </w:rPr>
      </w:pPr>
      <w:r w:rsidRPr="00CF171E">
        <w:rPr>
          <w:rFonts w:eastAsia="DengXian"/>
        </w:rPr>
        <w:t>9.7.2.2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_Toc124186560 \h </w:instrText>
      </w:r>
      <w:r>
        <w:fldChar w:fldCharType="separate"/>
      </w:r>
      <w:r>
        <w:t>35</w:t>
      </w:r>
      <w:r>
        <w:fldChar w:fldCharType="end"/>
      </w:r>
    </w:p>
    <w:p w14:paraId="0C2492CB" w14:textId="09AF3B4F" w:rsidR="0042037E" w:rsidRDefault="0042037E">
      <w:pPr>
        <w:pStyle w:val="TOC3"/>
        <w:rPr>
          <w:rFonts w:asciiTheme="minorHAnsi" w:eastAsiaTheme="minorEastAsia" w:hAnsiTheme="minorHAnsi" w:cstheme="minorBidi"/>
          <w:sz w:val="22"/>
          <w:szCs w:val="22"/>
        </w:rPr>
      </w:pPr>
      <w:r w:rsidRPr="00CF171E">
        <w:rPr>
          <w:rFonts w:eastAsia="DengXian"/>
        </w:rPr>
        <w:t>9.7.3</w:t>
      </w:r>
      <w:r>
        <w:rPr>
          <w:rFonts w:asciiTheme="minorHAnsi" w:eastAsiaTheme="minorEastAsia" w:hAnsiTheme="minorHAnsi" w:cstheme="minorBidi"/>
          <w:sz w:val="22"/>
          <w:szCs w:val="22"/>
        </w:rPr>
        <w:tab/>
      </w:r>
      <w:r w:rsidRPr="00CF171E">
        <w:rPr>
          <w:rFonts w:eastAsia="DengXian"/>
        </w:rPr>
        <w:t>OTA Adjacent Channel Leakage Power Ratio (ACLR)</w:t>
      </w:r>
      <w:r>
        <w:tab/>
      </w:r>
      <w:r>
        <w:fldChar w:fldCharType="begin"/>
      </w:r>
      <w:r>
        <w:instrText xml:space="preserve"> PAGEREF _Toc124186561 \h </w:instrText>
      </w:r>
      <w:r>
        <w:fldChar w:fldCharType="separate"/>
      </w:r>
      <w:r>
        <w:t>35</w:t>
      </w:r>
      <w:r>
        <w:fldChar w:fldCharType="end"/>
      </w:r>
    </w:p>
    <w:p w14:paraId="722038CE" w14:textId="333EE0EC" w:rsidR="0042037E" w:rsidRDefault="0042037E">
      <w:pPr>
        <w:pStyle w:val="TOC4"/>
        <w:rPr>
          <w:rFonts w:asciiTheme="minorHAnsi" w:eastAsiaTheme="minorEastAsia" w:hAnsiTheme="minorHAnsi" w:cstheme="minorBidi"/>
          <w:sz w:val="22"/>
          <w:szCs w:val="22"/>
        </w:rPr>
      </w:pPr>
      <w:r w:rsidRPr="00CF171E">
        <w:rPr>
          <w:rFonts w:eastAsia="DengXian"/>
        </w:rPr>
        <w:t>9.7.3.1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_Toc124186562 \h </w:instrText>
      </w:r>
      <w:r>
        <w:fldChar w:fldCharType="separate"/>
      </w:r>
      <w:r>
        <w:t>35</w:t>
      </w:r>
      <w:r>
        <w:fldChar w:fldCharType="end"/>
      </w:r>
    </w:p>
    <w:p w14:paraId="5930267A" w14:textId="120A12D6" w:rsidR="0042037E" w:rsidRDefault="0042037E">
      <w:pPr>
        <w:pStyle w:val="TOC4"/>
        <w:rPr>
          <w:rFonts w:asciiTheme="minorHAnsi" w:eastAsiaTheme="minorEastAsia" w:hAnsiTheme="minorHAnsi" w:cstheme="minorBidi"/>
          <w:sz w:val="22"/>
          <w:szCs w:val="22"/>
        </w:rPr>
      </w:pPr>
      <w:r w:rsidRPr="00CF171E">
        <w:rPr>
          <w:rFonts w:eastAsia="DengXian"/>
        </w:rPr>
        <w:t>9.7.3.2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_Toc124186563 \h </w:instrText>
      </w:r>
      <w:r>
        <w:fldChar w:fldCharType="separate"/>
      </w:r>
      <w:r>
        <w:t>35</w:t>
      </w:r>
      <w:r>
        <w:fldChar w:fldCharType="end"/>
      </w:r>
    </w:p>
    <w:p w14:paraId="2741090A" w14:textId="64BC7989" w:rsidR="0042037E" w:rsidRDefault="0042037E">
      <w:pPr>
        <w:pStyle w:val="TOC3"/>
        <w:rPr>
          <w:rFonts w:asciiTheme="minorHAnsi" w:eastAsiaTheme="minorEastAsia" w:hAnsiTheme="minorHAnsi" w:cstheme="minorBidi"/>
          <w:sz w:val="22"/>
          <w:szCs w:val="22"/>
        </w:rPr>
      </w:pPr>
      <w:r w:rsidRPr="00CF171E">
        <w:rPr>
          <w:rFonts w:eastAsia="DengXian"/>
        </w:rPr>
        <w:t>9.7.4</w:t>
      </w:r>
      <w:r>
        <w:rPr>
          <w:rFonts w:asciiTheme="minorHAnsi" w:eastAsiaTheme="minorEastAsia" w:hAnsiTheme="minorHAnsi" w:cstheme="minorBidi"/>
          <w:sz w:val="22"/>
          <w:szCs w:val="22"/>
        </w:rPr>
        <w:tab/>
      </w:r>
      <w:r w:rsidRPr="00CF171E">
        <w:rPr>
          <w:rFonts w:eastAsia="DengXian"/>
        </w:rPr>
        <w:t>OTA operating band unwanted emissions</w:t>
      </w:r>
      <w:r>
        <w:tab/>
      </w:r>
      <w:r>
        <w:fldChar w:fldCharType="begin"/>
      </w:r>
      <w:r>
        <w:instrText xml:space="preserve"> PAGEREF _Toc124186564 \h </w:instrText>
      </w:r>
      <w:r>
        <w:fldChar w:fldCharType="separate"/>
      </w:r>
      <w:r>
        <w:t>36</w:t>
      </w:r>
      <w:r>
        <w:fldChar w:fldCharType="end"/>
      </w:r>
    </w:p>
    <w:p w14:paraId="05047BA2" w14:textId="27CCBCC4" w:rsidR="0042037E" w:rsidRDefault="0042037E">
      <w:pPr>
        <w:pStyle w:val="TOC4"/>
        <w:rPr>
          <w:rFonts w:asciiTheme="minorHAnsi" w:eastAsiaTheme="minorEastAsia" w:hAnsiTheme="minorHAnsi" w:cstheme="minorBidi"/>
          <w:sz w:val="22"/>
          <w:szCs w:val="22"/>
        </w:rPr>
      </w:pPr>
      <w:r w:rsidRPr="00CF171E">
        <w:rPr>
          <w:rFonts w:eastAsia="DengXian"/>
        </w:rPr>
        <w:t>9.7.4.1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_Toc124186565 \h </w:instrText>
      </w:r>
      <w:r>
        <w:fldChar w:fldCharType="separate"/>
      </w:r>
      <w:r>
        <w:t>36</w:t>
      </w:r>
      <w:r>
        <w:fldChar w:fldCharType="end"/>
      </w:r>
    </w:p>
    <w:p w14:paraId="1807B5C5" w14:textId="7A40C954" w:rsidR="0042037E" w:rsidRDefault="0042037E">
      <w:pPr>
        <w:pStyle w:val="TOC4"/>
        <w:rPr>
          <w:rFonts w:asciiTheme="minorHAnsi" w:eastAsiaTheme="minorEastAsia" w:hAnsiTheme="minorHAnsi" w:cstheme="minorBidi"/>
          <w:sz w:val="22"/>
          <w:szCs w:val="22"/>
        </w:rPr>
      </w:pPr>
      <w:r w:rsidRPr="00CF171E">
        <w:rPr>
          <w:rFonts w:eastAsia="DengXian"/>
        </w:rPr>
        <w:t>9.7.4.2</w:t>
      </w:r>
      <w:r>
        <w:rPr>
          <w:rFonts w:asciiTheme="minorHAnsi" w:eastAsiaTheme="minorEastAsia" w:hAnsiTheme="minorHAnsi" w:cstheme="minorBidi"/>
          <w:sz w:val="22"/>
          <w:szCs w:val="22"/>
        </w:rPr>
        <w:tab/>
      </w:r>
      <w:r w:rsidRPr="00CF171E">
        <w:rPr>
          <w:rFonts w:eastAsia="DengXian"/>
        </w:rPr>
        <w:t xml:space="preserve">Minimum requirement for </w:t>
      </w:r>
      <w:r w:rsidRPr="00CF171E">
        <w:rPr>
          <w:rFonts w:eastAsia="DengXian"/>
          <w:i/>
        </w:rPr>
        <w:t>SAN type 1-O</w:t>
      </w:r>
      <w:r>
        <w:tab/>
      </w:r>
      <w:r>
        <w:fldChar w:fldCharType="begin"/>
      </w:r>
      <w:r>
        <w:instrText xml:space="preserve"> PAGEREF _Toc124186566 \h </w:instrText>
      </w:r>
      <w:r>
        <w:fldChar w:fldCharType="separate"/>
      </w:r>
      <w:r>
        <w:t>36</w:t>
      </w:r>
      <w:r>
        <w:fldChar w:fldCharType="end"/>
      </w:r>
    </w:p>
    <w:p w14:paraId="7AD4F7B7" w14:textId="3603A121" w:rsidR="0042037E" w:rsidRDefault="0042037E">
      <w:pPr>
        <w:pStyle w:val="TOC3"/>
        <w:rPr>
          <w:rFonts w:asciiTheme="minorHAnsi" w:eastAsiaTheme="minorEastAsia" w:hAnsiTheme="minorHAnsi" w:cstheme="minorBidi"/>
          <w:sz w:val="22"/>
          <w:szCs w:val="22"/>
        </w:rPr>
      </w:pPr>
      <w:r w:rsidRPr="00CF171E">
        <w:rPr>
          <w:rFonts w:eastAsia="DengXian"/>
        </w:rPr>
        <w:t>9.7.5</w:t>
      </w:r>
      <w:r>
        <w:rPr>
          <w:rFonts w:asciiTheme="minorHAnsi" w:eastAsiaTheme="minorEastAsia" w:hAnsiTheme="minorHAnsi" w:cstheme="minorBidi"/>
          <w:sz w:val="22"/>
          <w:szCs w:val="22"/>
        </w:rPr>
        <w:tab/>
      </w:r>
      <w:r w:rsidRPr="00CF171E">
        <w:rPr>
          <w:rFonts w:eastAsia="DengXian"/>
        </w:rPr>
        <w:t>OTA transmitter spurious emissions</w:t>
      </w:r>
      <w:r>
        <w:tab/>
      </w:r>
      <w:r>
        <w:fldChar w:fldCharType="begin"/>
      </w:r>
      <w:r>
        <w:instrText xml:space="preserve"> PAGEREF _Toc124186567 \h </w:instrText>
      </w:r>
      <w:r>
        <w:fldChar w:fldCharType="separate"/>
      </w:r>
      <w:r>
        <w:t>36</w:t>
      </w:r>
      <w:r>
        <w:fldChar w:fldCharType="end"/>
      </w:r>
    </w:p>
    <w:p w14:paraId="57302DAD" w14:textId="65588789" w:rsidR="0042037E" w:rsidRDefault="0042037E">
      <w:pPr>
        <w:pStyle w:val="TOC4"/>
        <w:rPr>
          <w:rFonts w:asciiTheme="minorHAnsi" w:eastAsiaTheme="minorEastAsia" w:hAnsiTheme="minorHAnsi" w:cstheme="minorBidi"/>
          <w:sz w:val="22"/>
          <w:szCs w:val="22"/>
        </w:rPr>
      </w:pPr>
      <w:r w:rsidRPr="00CF171E">
        <w:rPr>
          <w:rFonts w:eastAsia="DengXian"/>
        </w:rPr>
        <w:t>9.7.5.1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_Toc124186568 \h </w:instrText>
      </w:r>
      <w:r>
        <w:fldChar w:fldCharType="separate"/>
      </w:r>
      <w:r>
        <w:t>36</w:t>
      </w:r>
      <w:r>
        <w:fldChar w:fldCharType="end"/>
      </w:r>
    </w:p>
    <w:p w14:paraId="6E552BF9" w14:textId="43B8A369" w:rsidR="0042037E" w:rsidRDefault="0042037E">
      <w:pPr>
        <w:pStyle w:val="TOC4"/>
        <w:rPr>
          <w:rFonts w:asciiTheme="minorHAnsi" w:eastAsiaTheme="minorEastAsia" w:hAnsiTheme="minorHAnsi" w:cstheme="minorBidi"/>
          <w:sz w:val="22"/>
          <w:szCs w:val="22"/>
        </w:rPr>
      </w:pPr>
      <w:r w:rsidRPr="00CF171E">
        <w:rPr>
          <w:rFonts w:eastAsia="DengXian"/>
        </w:rPr>
        <w:t>9.7.5.2</w:t>
      </w:r>
      <w:r>
        <w:rPr>
          <w:rFonts w:asciiTheme="minorHAnsi" w:eastAsiaTheme="minorEastAsia" w:hAnsiTheme="minorHAnsi" w:cstheme="minorBidi"/>
          <w:sz w:val="22"/>
          <w:szCs w:val="22"/>
        </w:rPr>
        <w:tab/>
      </w:r>
      <w:r w:rsidRPr="00CF171E">
        <w:rPr>
          <w:rFonts w:eastAsia="DengXian"/>
        </w:rPr>
        <w:t>Minimum requirement for</w:t>
      </w:r>
      <w:r w:rsidRPr="00CF171E">
        <w:rPr>
          <w:rFonts w:eastAsia="DengXian"/>
          <w:i/>
        </w:rPr>
        <w:t xml:space="preserve"> SAN type 1-O</w:t>
      </w:r>
      <w:r>
        <w:tab/>
      </w:r>
      <w:r>
        <w:fldChar w:fldCharType="begin"/>
      </w:r>
      <w:r>
        <w:instrText xml:space="preserve"> PAGEREF _Toc124186569 \h </w:instrText>
      </w:r>
      <w:r>
        <w:fldChar w:fldCharType="separate"/>
      </w:r>
      <w:r>
        <w:t>36</w:t>
      </w:r>
      <w:r>
        <w:fldChar w:fldCharType="end"/>
      </w:r>
    </w:p>
    <w:p w14:paraId="5484DF66" w14:textId="25A8D9EA" w:rsidR="0042037E" w:rsidRDefault="0042037E">
      <w:pPr>
        <w:pStyle w:val="TOC5"/>
        <w:rPr>
          <w:rFonts w:asciiTheme="minorHAnsi" w:eastAsiaTheme="minorEastAsia" w:hAnsiTheme="minorHAnsi" w:cstheme="minorBidi"/>
          <w:sz w:val="22"/>
          <w:szCs w:val="22"/>
        </w:rPr>
      </w:pPr>
      <w:r w:rsidRPr="00CF171E">
        <w:rPr>
          <w:rFonts w:eastAsia="DengXian"/>
        </w:rPr>
        <w:t>9.7.5.2.1</w:t>
      </w:r>
      <w:r>
        <w:rPr>
          <w:rFonts w:asciiTheme="minorHAnsi" w:eastAsiaTheme="minorEastAsia" w:hAnsiTheme="minorHAnsi" w:cstheme="minorBidi"/>
          <w:sz w:val="22"/>
          <w:szCs w:val="22"/>
        </w:rPr>
        <w:tab/>
      </w:r>
      <w:r w:rsidRPr="00CF171E">
        <w:rPr>
          <w:rFonts w:eastAsia="DengXian"/>
        </w:rPr>
        <w:t>General</w:t>
      </w:r>
      <w:r>
        <w:tab/>
      </w:r>
      <w:r>
        <w:fldChar w:fldCharType="begin"/>
      </w:r>
      <w:r>
        <w:instrText xml:space="preserve"> PAGEREF _Toc124186570 \h </w:instrText>
      </w:r>
      <w:r>
        <w:fldChar w:fldCharType="separate"/>
      </w:r>
      <w:r>
        <w:t>36</w:t>
      </w:r>
      <w:r>
        <w:fldChar w:fldCharType="end"/>
      </w:r>
    </w:p>
    <w:p w14:paraId="087B3449" w14:textId="3E086223" w:rsidR="0042037E" w:rsidRDefault="0042037E">
      <w:pPr>
        <w:pStyle w:val="TOC5"/>
        <w:rPr>
          <w:rFonts w:asciiTheme="minorHAnsi" w:eastAsiaTheme="minorEastAsia" w:hAnsiTheme="minorHAnsi" w:cstheme="minorBidi"/>
          <w:sz w:val="22"/>
          <w:szCs w:val="22"/>
        </w:rPr>
      </w:pPr>
      <w:r w:rsidRPr="00CF171E">
        <w:rPr>
          <w:rFonts w:eastAsia="DengXian"/>
        </w:rPr>
        <w:t>9.7.5.2.2</w:t>
      </w:r>
      <w:r>
        <w:rPr>
          <w:rFonts w:asciiTheme="minorHAnsi" w:eastAsiaTheme="minorEastAsia" w:hAnsiTheme="minorHAnsi" w:cstheme="minorBidi"/>
          <w:sz w:val="22"/>
          <w:szCs w:val="22"/>
        </w:rPr>
        <w:tab/>
      </w:r>
      <w:r w:rsidRPr="00CF171E">
        <w:rPr>
          <w:rFonts w:eastAsia="DengXian"/>
        </w:rPr>
        <w:t>General OTA transmitter spurious emissions requirements</w:t>
      </w:r>
      <w:r>
        <w:tab/>
      </w:r>
      <w:r>
        <w:fldChar w:fldCharType="begin"/>
      </w:r>
      <w:r>
        <w:instrText xml:space="preserve"> PAGEREF _Toc124186571 \h </w:instrText>
      </w:r>
      <w:r>
        <w:fldChar w:fldCharType="separate"/>
      </w:r>
      <w:r>
        <w:t>37</w:t>
      </w:r>
      <w:r>
        <w:fldChar w:fldCharType="end"/>
      </w:r>
    </w:p>
    <w:p w14:paraId="79917B08" w14:textId="082F01C6" w:rsidR="0042037E" w:rsidRDefault="0042037E">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OTA transmitter intermodulation</w:t>
      </w:r>
      <w:r>
        <w:tab/>
      </w:r>
      <w:r>
        <w:fldChar w:fldCharType="begin"/>
      </w:r>
      <w:r>
        <w:instrText xml:space="preserve"> PAGEREF _Toc124186572 \h </w:instrText>
      </w:r>
      <w:r>
        <w:fldChar w:fldCharType="separate"/>
      </w:r>
      <w:r>
        <w:t>37</w:t>
      </w:r>
      <w:r>
        <w:fldChar w:fldCharType="end"/>
      </w:r>
    </w:p>
    <w:p w14:paraId="5D29C9AE" w14:textId="6BC01082" w:rsidR="0042037E" w:rsidRDefault="0042037E">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Radiated receiver characteristics</w:t>
      </w:r>
      <w:r>
        <w:tab/>
      </w:r>
      <w:r>
        <w:fldChar w:fldCharType="begin"/>
      </w:r>
      <w:r>
        <w:instrText xml:space="preserve"> PAGEREF _Toc124186573 \h </w:instrText>
      </w:r>
      <w:r>
        <w:fldChar w:fldCharType="separate"/>
      </w:r>
      <w:r>
        <w:t>37</w:t>
      </w:r>
      <w:r>
        <w:fldChar w:fldCharType="end"/>
      </w:r>
    </w:p>
    <w:p w14:paraId="272B0815" w14:textId="3F978CFD" w:rsidR="0042037E" w:rsidRDefault="0042037E">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General</w:t>
      </w:r>
      <w:r>
        <w:tab/>
      </w:r>
      <w:r>
        <w:fldChar w:fldCharType="begin"/>
      </w:r>
      <w:r>
        <w:instrText xml:space="preserve"> PAGEREF _Toc124186574 \h </w:instrText>
      </w:r>
      <w:r>
        <w:fldChar w:fldCharType="separate"/>
      </w:r>
      <w:r>
        <w:t>37</w:t>
      </w:r>
      <w:r>
        <w:fldChar w:fldCharType="end"/>
      </w:r>
    </w:p>
    <w:p w14:paraId="38E1C860" w14:textId="4E0751F5" w:rsidR="0042037E" w:rsidRDefault="0042037E">
      <w:pPr>
        <w:pStyle w:val="TOC2"/>
        <w:rPr>
          <w:rFonts w:asciiTheme="minorHAnsi" w:eastAsiaTheme="minorEastAsia" w:hAnsiTheme="minorHAnsi" w:cstheme="minorBidi"/>
          <w:sz w:val="22"/>
          <w:szCs w:val="22"/>
        </w:rPr>
      </w:pPr>
      <w:r w:rsidRPr="00CF171E">
        <w:rPr>
          <w:lang w:val="en-US"/>
        </w:rPr>
        <w:t>10.2</w:t>
      </w:r>
      <w:r>
        <w:rPr>
          <w:rFonts w:asciiTheme="minorHAnsi" w:eastAsiaTheme="minorEastAsia" w:hAnsiTheme="minorHAnsi" w:cstheme="minorBidi"/>
          <w:sz w:val="22"/>
          <w:szCs w:val="22"/>
        </w:rPr>
        <w:tab/>
      </w:r>
      <w:r w:rsidRPr="00CF171E">
        <w:rPr>
          <w:lang w:val="en-US"/>
        </w:rPr>
        <w:t>OTA sensitivity</w:t>
      </w:r>
      <w:r>
        <w:tab/>
      </w:r>
      <w:r>
        <w:fldChar w:fldCharType="begin"/>
      </w:r>
      <w:r>
        <w:instrText xml:space="preserve"> PAGEREF _Toc124186575 \h </w:instrText>
      </w:r>
      <w:r>
        <w:fldChar w:fldCharType="separate"/>
      </w:r>
      <w:r>
        <w:t>38</w:t>
      </w:r>
      <w:r>
        <w:fldChar w:fldCharType="end"/>
      </w:r>
    </w:p>
    <w:p w14:paraId="48D0CDF0" w14:textId="7F4B8324" w:rsidR="0042037E" w:rsidRDefault="0042037E">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General</w:t>
      </w:r>
      <w:r>
        <w:tab/>
      </w:r>
      <w:r>
        <w:fldChar w:fldCharType="begin"/>
      </w:r>
      <w:r>
        <w:instrText xml:space="preserve"> PAGEREF _Toc124186576 \h </w:instrText>
      </w:r>
      <w:r>
        <w:fldChar w:fldCharType="separate"/>
      </w:r>
      <w:r>
        <w:t>38</w:t>
      </w:r>
      <w:r>
        <w:fldChar w:fldCharType="end"/>
      </w:r>
    </w:p>
    <w:p w14:paraId="0D793979" w14:textId="6D4BB296" w:rsidR="0042037E" w:rsidRDefault="0042037E">
      <w:pPr>
        <w:pStyle w:val="TOC3"/>
        <w:rPr>
          <w:rFonts w:asciiTheme="minorHAnsi" w:eastAsiaTheme="minorEastAsia" w:hAnsiTheme="minorHAnsi" w:cstheme="minorBidi"/>
          <w:sz w:val="22"/>
          <w:szCs w:val="22"/>
        </w:rPr>
      </w:pPr>
      <w:r>
        <w:t>10.2.2</w:t>
      </w:r>
      <w:r>
        <w:rPr>
          <w:rFonts w:asciiTheme="minorHAnsi" w:eastAsiaTheme="minorEastAsia" w:hAnsiTheme="minorHAnsi" w:cstheme="minorBidi"/>
          <w:sz w:val="22"/>
          <w:szCs w:val="22"/>
        </w:rPr>
        <w:tab/>
      </w:r>
      <w:r>
        <w:t xml:space="preserve">Minimum requirement for </w:t>
      </w:r>
      <w:r w:rsidRPr="00CF171E">
        <w:rPr>
          <w:i/>
          <w:iCs/>
        </w:rPr>
        <w:t>SAN type 1-O</w:t>
      </w:r>
      <w:r>
        <w:tab/>
      </w:r>
      <w:r>
        <w:fldChar w:fldCharType="begin"/>
      </w:r>
      <w:r>
        <w:instrText xml:space="preserve"> PAGEREF _Toc124186577 \h </w:instrText>
      </w:r>
      <w:r>
        <w:fldChar w:fldCharType="separate"/>
      </w:r>
      <w:r>
        <w:t>38</w:t>
      </w:r>
      <w:r>
        <w:fldChar w:fldCharType="end"/>
      </w:r>
    </w:p>
    <w:p w14:paraId="7E9E7CCB" w14:textId="085CF807" w:rsidR="0042037E" w:rsidRDefault="0042037E">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OTA reference sensitivity level</w:t>
      </w:r>
      <w:r>
        <w:tab/>
      </w:r>
      <w:r>
        <w:fldChar w:fldCharType="begin"/>
      </w:r>
      <w:r>
        <w:instrText xml:space="preserve"> PAGEREF _Toc124186578 \h </w:instrText>
      </w:r>
      <w:r>
        <w:fldChar w:fldCharType="separate"/>
      </w:r>
      <w:r>
        <w:t>39</w:t>
      </w:r>
      <w:r>
        <w:fldChar w:fldCharType="end"/>
      </w:r>
    </w:p>
    <w:p w14:paraId="21266D89" w14:textId="7415EC92" w:rsidR="0042037E" w:rsidRDefault="0042037E">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General</w:t>
      </w:r>
      <w:r>
        <w:tab/>
      </w:r>
      <w:r>
        <w:fldChar w:fldCharType="begin"/>
      </w:r>
      <w:r>
        <w:instrText xml:space="preserve"> PAGEREF _Toc124186579 \h </w:instrText>
      </w:r>
      <w:r>
        <w:fldChar w:fldCharType="separate"/>
      </w:r>
      <w:r>
        <w:t>39</w:t>
      </w:r>
      <w:r>
        <w:fldChar w:fldCharType="end"/>
      </w:r>
    </w:p>
    <w:p w14:paraId="5A44E8ED" w14:textId="3A1CB807" w:rsidR="0042037E" w:rsidRDefault="0042037E">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_Toc124186580 \h </w:instrText>
      </w:r>
      <w:r>
        <w:fldChar w:fldCharType="separate"/>
      </w:r>
      <w:r>
        <w:t>39</w:t>
      </w:r>
      <w:r>
        <w:fldChar w:fldCharType="end"/>
      </w:r>
    </w:p>
    <w:p w14:paraId="20A8A2DE" w14:textId="13CC7B79" w:rsidR="0042037E" w:rsidRDefault="0042037E">
      <w:pPr>
        <w:pStyle w:val="TOC2"/>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OTA dynamic range</w:t>
      </w:r>
      <w:r>
        <w:tab/>
      </w:r>
      <w:r>
        <w:fldChar w:fldCharType="begin"/>
      </w:r>
      <w:r>
        <w:instrText xml:space="preserve"> PAGEREF _Toc124186581 \h </w:instrText>
      </w:r>
      <w:r>
        <w:fldChar w:fldCharType="separate"/>
      </w:r>
      <w:r>
        <w:t>40</w:t>
      </w:r>
      <w:r>
        <w:fldChar w:fldCharType="end"/>
      </w:r>
    </w:p>
    <w:p w14:paraId="007CDF2A" w14:textId="323C6E42" w:rsidR="0042037E" w:rsidRDefault="0042037E">
      <w:pPr>
        <w:pStyle w:val="TOC3"/>
        <w:rPr>
          <w:rFonts w:asciiTheme="minorHAnsi" w:eastAsiaTheme="minorEastAsia" w:hAnsiTheme="minorHAnsi" w:cstheme="minorBidi"/>
          <w:sz w:val="22"/>
          <w:szCs w:val="22"/>
        </w:rPr>
      </w:pPr>
      <w:r>
        <w:t>10.4.1</w:t>
      </w:r>
      <w:r>
        <w:rPr>
          <w:rFonts w:asciiTheme="minorHAnsi" w:eastAsiaTheme="minorEastAsia" w:hAnsiTheme="minorHAnsi" w:cstheme="minorBidi"/>
          <w:sz w:val="22"/>
          <w:szCs w:val="22"/>
        </w:rPr>
        <w:tab/>
      </w:r>
      <w:r>
        <w:t>General</w:t>
      </w:r>
      <w:r>
        <w:tab/>
      </w:r>
      <w:r>
        <w:fldChar w:fldCharType="begin"/>
      </w:r>
      <w:r>
        <w:instrText xml:space="preserve"> PAGEREF _Toc124186582 \h </w:instrText>
      </w:r>
      <w:r>
        <w:fldChar w:fldCharType="separate"/>
      </w:r>
      <w:r>
        <w:t>40</w:t>
      </w:r>
      <w:r>
        <w:fldChar w:fldCharType="end"/>
      </w:r>
    </w:p>
    <w:p w14:paraId="518A10CB" w14:textId="1FA97417" w:rsidR="0042037E" w:rsidRDefault="0042037E">
      <w:pPr>
        <w:pStyle w:val="TOC3"/>
        <w:rPr>
          <w:rFonts w:asciiTheme="minorHAnsi" w:eastAsiaTheme="minorEastAsia" w:hAnsiTheme="minorHAnsi" w:cstheme="minorBidi"/>
          <w:sz w:val="22"/>
          <w:szCs w:val="22"/>
        </w:rPr>
      </w:pPr>
      <w:r>
        <w:t>10.4.2</w:t>
      </w:r>
      <w:r>
        <w:rPr>
          <w:rFonts w:asciiTheme="minorHAnsi" w:eastAsiaTheme="minorEastAsia" w:hAnsiTheme="minorHAnsi" w:cstheme="minorBidi"/>
          <w:sz w:val="22"/>
          <w:szCs w:val="22"/>
        </w:rPr>
        <w:tab/>
      </w:r>
      <w:r>
        <w:t xml:space="preserve">Minimum requirement for </w:t>
      </w:r>
      <w:r w:rsidRPr="00CF171E">
        <w:rPr>
          <w:i/>
          <w:iCs/>
          <w:lang w:val="en-US" w:eastAsia="zh-CN"/>
        </w:rPr>
        <w:t>SAN</w:t>
      </w:r>
      <w:r w:rsidRPr="00CF171E">
        <w:rPr>
          <w:i/>
        </w:rPr>
        <w:t xml:space="preserve"> type 1-O</w:t>
      </w:r>
      <w:r>
        <w:tab/>
      </w:r>
      <w:r>
        <w:fldChar w:fldCharType="begin"/>
      </w:r>
      <w:r>
        <w:instrText xml:space="preserve"> PAGEREF _Toc124186583 \h </w:instrText>
      </w:r>
      <w:r>
        <w:fldChar w:fldCharType="separate"/>
      </w:r>
      <w:r>
        <w:t>40</w:t>
      </w:r>
      <w:r>
        <w:fldChar w:fldCharType="end"/>
      </w:r>
    </w:p>
    <w:p w14:paraId="38B320FA" w14:textId="2C598296" w:rsidR="0042037E" w:rsidRDefault="0042037E">
      <w:pPr>
        <w:pStyle w:val="TOC2"/>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OTA in-band selectivity and blocking</w:t>
      </w:r>
      <w:r>
        <w:tab/>
      </w:r>
      <w:r>
        <w:fldChar w:fldCharType="begin"/>
      </w:r>
      <w:r>
        <w:instrText xml:space="preserve"> PAGEREF _Toc124186584 \h </w:instrText>
      </w:r>
      <w:r>
        <w:fldChar w:fldCharType="separate"/>
      </w:r>
      <w:r>
        <w:t>41</w:t>
      </w:r>
      <w:r>
        <w:fldChar w:fldCharType="end"/>
      </w:r>
    </w:p>
    <w:p w14:paraId="4B04E4F8" w14:textId="4562D7E9" w:rsidR="0042037E" w:rsidRDefault="0042037E">
      <w:pPr>
        <w:pStyle w:val="TOC3"/>
        <w:rPr>
          <w:rFonts w:asciiTheme="minorHAnsi" w:eastAsiaTheme="minorEastAsia" w:hAnsiTheme="minorHAnsi" w:cstheme="minorBidi"/>
          <w:sz w:val="22"/>
          <w:szCs w:val="22"/>
        </w:rPr>
      </w:pPr>
      <w:r>
        <w:t>10.5.1</w:t>
      </w:r>
      <w:r>
        <w:rPr>
          <w:rFonts w:asciiTheme="minorHAnsi" w:eastAsiaTheme="minorEastAsia" w:hAnsiTheme="minorHAnsi" w:cstheme="minorBidi"/>
          <w:sz w:val="22"/>
          <w:szCs w:val="22"/>
        </w:rPr>
        <w:tab/>
      </w:r>
      <w:r>
        <w:t>OTA adjacent channel selectivity</w:t>
      </w:r>
      <w:r>
        <w:tab/>
      </w:r>
      <w:r>
        <w:fldChar w:fldCharType="begin"/>
      </w:r>
      <w:r>
        <w:instrText xml:space="preserve"> PAGEREF _Toc124186585 \h </w:instrText>
      </w:r>
      <w:r>
        <w:fldChar w:fldCharType="separate"/>
      </w:r>
      <w:r>
        <w:t>41</w:t>
      </w:r>
      <w:r>
        <w:fldChar w:fldCharType="end"/>
      </w:r>
    </w:p>
    <w:p w14:paraId="15D0E93E" w14:textId="368A50FA" w:rsidR="0042037E" w:rsidRDefault="0042037E">
      <w:pPr>
        <w:pStyle w:val="TOC4"/>
        <w:rPr>
          <w:rFonts w:asciiTheme="minorHAnsi" w:eastAsiaTheme="minorEastAsia" w:hAnsiTheme="minorHAnsi" w:cstheme="minorBidi"/>
          <w:sz w:val="22"/>
          <w:szCs w:val="22"/>
        </w:rPr>
      </w:pPr>
      <w:r>
        <w:t>10.5.1.1</w:t>
      </w:r>
      <w:r>
        <w:rPr>
          <w:rFonts w:asciiTheme="minorHAnsi" w:eastAsiaTheme="minorEastAsia" w:hAnsiTheme="minorHAnsi" w:cstheme="minorBidi"/>
          <w:sz w:val="22"/>
          <w:szCs w:val="22"/>
        </w:rPr>
        <w:tab/>
      </w:r>
      <w:r>
        <w:t>General</w:t>
      </w:r>
      <w:r>
        <w:tab/>
      </w:r>
      <w:r>
        <w:fldChar w:fldCharType="begin"/>
      </w:r>
      <w:r>
        <w:instrText xml:space="preserve"> PAGEREF _Toc124186586 \h </w:instrText>
      </w:r>
      <w:r>
        <w:fldChar w:fldCharType="separate"/>
      </w:r>
      <w:r>
        <w:t>41</w:t>
      </w:r>
      <w:r>
        <w:fldChar w:fldCharType="end"/>
      </w:r>
    </w:p>
    <w:p w14:paraId="0A90BFA0" w14:textId="46F72D75" w:rsidR="0042037E" w:rsidRDefault="0042037E">
      <w:pPr>
        <w:pStyle w:val="TOC4"/>
        <w:rPr>
          <w:rFonts w:asciiTheme="minorHAnsi" w:eastAsiaTheme="minorEastAsia" w:hAnsiTheme="minorHAnsi" w:cstheme="minorBidi"/>
          <w:sz w:val="22"/>
          <w:szCs w:val="22"/>
        </w:rPr>
      </w:pPr>
      <w:r>
        <w:t>10.5.1.2</w:t>
      </w:r>
      <w:r>
        <w:rPr>
          <w:rFonts w:asciiTheme="minorHAnsi" w:eastAsiaTheme="minorEastAsia" w:hAnsiTheme="minorHAnsi" w:cstheme="minorBidi"/>
          <w:sz w:val="22"/>
          <w:szCs w:val="22"/>
        </w:rPr>
        <w:tab/>
      </w:r>
      <w:r>
        <w:t xml:space="preserve">Minimum requirement for </w:t>
      </w:r>
      <w:r w:rsidRPr="00CF171E">
        <w:rPr>
          <w:i/>
        </w:rPr>
        <w:t>SAN type 1-O</w:t>
      </w:r>
      <w:r>
        <w:tab/>
      </w:r>
      <w:r>
        <w:fldChar w:fldCharType="begin"/>
      </w:r>
      <w:r>
        <w:instrText xml:space="preserve"> PAGEREF _Toc124186587 \h </w:instrText>
      </w:r>
      <w:r>
        <w:fldChar w:fldCharType="separate"/>
      </w:r>
      <w:r>
        <w:t>41</w:t>
      </w:r>
      <w:r>
        <w:fldChar w:fldCharType="end"/>
      </w:r>
    </w:p>
    <w:p w14:paraId="6E141744" w14:textId="320ED154" w:rsidR="0042037E" w:rsidRDefault="0042037E">
      <w:pPr>
        <w:pStyle w:val="TOC3"/>
        <w:rPr>
          <w:rFonts w:asciiTheme="minorHAnsi" w:eastAsiaTheme="minorEastAsia" w:hAnsiTheme="minorHAnsi" w:cstheme="minorBidi"/>
          <w:sz w:val="22"/>
          <w:szCs w:val="22"/>
        </w:rPr>
      </w:pPr>
      <w:r>
        <w:t>10.5.2</w:t>
      </w:r>
      <w:r>
        <w:rPr>
          <w:rFonts w:asciiTheme="minorHAnsi" w:eastAsiaTheme="minorEastAsia" w:hAnsiTheme="minorHAnsi" w:cstheme="minorBidi"/>
          <w:sz w:val="22"/>
          <w:szCs w:val="22"/>
        </w:rPr>
        <w:tab/>
      </w:r>
      <w:r>
        <w:t>OTA in-band blocking</w:t>
      </w:r>
      <w:r>
        <w:tab/>
      </w:r>
      <w:r>
        <w:fldChar w:fldCharType="begin"/>
      </w:r>
      <w:r>
        <w:instrText xml:space="preserve"> PAGEREF _Toc124186588 \h </w:instrText>
      </w:r>
      <w:r>
        <w:fldChar w:fldCharType="separate"/>
      </w:r>
      <w:r>
        <w:t>42</w:t>
      </w:r>
      <w:r>
        <w:fldChar w:fldCharType="end"/>
      </w:r>
    </w:p>
    <w:p w14:paraId="13CD8A1C" w14:textId="5A36F138" w:rsidR="0042037E" w:rsidRDefault="0042037E">
      <w:pPr>
        <w:pStyle w:val="TOC2"/>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OTA out-of-band blocking</w:t>
      </w:r>
      <w:r>
        <w:tab/>
      </w:r>
      <w:r>
        <w:fldChar w:fldCharType="begin"/>
      </w:r>
      <w:r>
        <w:instrText xml:space="preserve"> PAGEREF _Toc124186589 \h </w:instrText>
      </w:r>
      <w:r>
        <w:fldChar w:fldCharType="separate"/>
      </w:r>
      <w:r>
        <w:t>42</w:t>
      </w:r>
      <w:r>
        <w:fldChar w:fldCharType="end"/>
      </w:r>
    </w:p>
    <w:p w14:paraId="4F381822" w14:textId="042BEE25" w:rsidR="0042037E" w:rsidRDefault="0042037E">
      <w:pPr>
        <w:pStyle w:val="TOC3"/>
        <w:rPr>
          <w:rFonts w:asciiTheme="minorHAnsi" w:eastAsiaTheme="minorEastAsia" w:hAnsiTheme="minorHAnsi" w:cstheme="minorBidi"/>
          <w:sz w:val="22"/>
          <w:szCs w:val="22"/>
        </w:rPr>
      </w:pPr>
      <w:r>
        <w:t>10.6.1</w:t>
      </w:r>
      <w:r>
        <w:rPr>
          <w:rFonts w:asciiTheme="minorHAnsi" w:eastAsiaTheme="minorEastAsia" w:hAnsiTheme="minorHAnsi" w:cstheme="minorBidi"/>
          <w:sz w:val="22"/>
          <w:szCs w:val="22"/>
        </w:rPr>
        <w:tab/>
      </w:r>
      <w:r>
        <w:t>General</w:t>
      </w:r>
      <w:r>
        <w:tab/>
      </w:r>
      <w:r>
        <w:fldChar w:fldCharType="begin"/>
      </w:r>
      <w:r>
        <w:instrText xml:space="preserve"> PAGEREF _Toc124186590 \h </w:instrText>
      </w:r>
      <w:r>
        <w:fldChar w:fldCharType="separate"/>
      </w:r>
      <w:r>
        <w:t>42</w:t>
      </w:r>
      <w:r>
        <w:fldChar w:fldCharType="end"/>
      </w:r>
    </w:p>
    <w:p w14:paraId="3602A087" w14:textId="55EFF323" w:rsidR="0042037E" w:rsidRDefault="0042037E">
      <w:pPr>
        <w:pStyle w:val="TOC3"/>
        <w:rPr>
          <w:rFonts w:asciiTheme="minorHAnsi" w:eastAsiaTheme="minorEastAsia" w:hAnsiTheme="minorHAnsi" w:cstheme="minorBidi"/>
          <w:sz w:val="22"/>
          <w:szCs w:val="22"/>
        </w:rPr>
      </w:pPr>
      <w:r>
        <w:t>10.6.2</w:t>
      </w:r>
      <w:r>
        <w:rPr>
          <w:rFonts w:asciiTheme="minorHAnsi" w:eastAsiaTheme="minorEastAsia" w:hAnsiTheme="minorHAnsi" w:cstheme="minorBidi"/>
          <w:sz w:val="22"/>
          <w:szCs w:val="22"/>
        </w:rPr>
        <w:tab/>
      </w:r>
      <w:r>
        <w:t xml:space="preserve">Minimum requirement for </w:t>
      </w:r>
      <w:r w:rsidRPr="00CF171E">
        <w:rPr>
          <w:i/>
          <w:lang w:val="en-US" w:eastAsia="zh-CN"/>
        </w:rPr>
        <w:t>SAN</w:t>
      </w:r>
      <w:r w:rsidRPr="00CF171E">
        <w:rPr>
          <w:i/>
        </w:rPr>
        <w:t xml:space="preserve"> type 1-O</w:t>
      </w:r>
      <w:r>
        <w:tab/>
      </w:r>
      <w:r>
        <w:fldChar w:fldCharType="begin"/>
      </w:r>
      <w:r>
        <w:instrText xml:space="preserve"> PAGEREF _Toc124186591 \h </w:instrText>
      </w:r>
      <w:r>
        <w:fldChar w:fldCharType="separate"/>
      </w:r>
      <w:r>
        <w:t>42</w:t>
      </w:r>
      <w:r>
        <w:fldChar w:fldCharType="end"/>
      </w:r>
    </w:p>
    <w:p w14:paraId="1DD51C28" w14:textId="034BFBF8" w:rsidR="0042037E" w:rsidRDefault="0042037E">
      <w:pPr>
        <w:pStyle w:val="TOC4"/>
        <w:rPr>
          <w:rFonts w:asciiTheme="minorHAnsi" w:eastAsiaTheme="minorEastAsia" w:hAnsiTheme="minorHAnsi" w:cstheme="minorBidi"/>
          <w:sz w:val="22"/>
          <w:szCs w:val="22"/>
        </w:rPr>
      </w:pPr>
      <w:r>
        <w:t>10.6.2.1</w:t>
      </w:r>
      <w:r>
        <w:rPr>
          <w:rFonts w:asciiTheme="minorHAnsi" w:eastAsiaTheme="minorEastAsia" w:hAnsiTheme="minorHAnsi" w:cstheme="minorBidi"/>
          <w:sz w:val="22"/>
          <w:szCs w:val="22"/>
        </w:rPr>
        <w:tab/>
      </w:r>
      <w:r>
        <w:t>General minimum requirement</w:t>
      </w:r>
      <w:r>
        <w:tab/>
      </w:r>
      <w:r>
        <w:fldChar w:fldCharType="begin"/>
      </w:r>
      <w:r>
        <w:instrText xml:space="preserve"> PAGEREF _Toc124186592 \h </w:instrText>
      </w:r>
      <w:r>
        <w:fldChar w:fldCharType="separate"/>
      </w:r>
      <w:r>
        <w:t>42</w:t>
      </w:r>
      <w:r>
        <w:fldChar w:fldCharType="end"/>
      </w:r>
    </w:p>
    <w:p w14:paraId="13A5FE74" w14:textId="60E2446C" w:rsidR="0042037E" w:rsidRDefault="0042037E">
      <w:pPr>
        <w:pStyle w:val="TOC2"/>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OTA receiver spurious emissions</w:t>
      </w:r>
      <w:r>
        <w:tab/>
      </w:r>
      <w:r>
        <w:fldChar w:fldCharType="begin"/>
      </w:r>
      <w:r>
        <w:instrText xml:space="preserve"> PAGEREF _Toc124186593 \h </w:instrText>
      </w:r>
      <w:r>
        <w:fldChar w:fldCharType="separate"/>
      </w:r>
      <w:r>
        <w:t>43</w:t>
      </w:r>
      <w:r>
        <w:fldChar w:fldCharType="end"/>
      </w:r>
    </w:p>
    <w:p w14:paraId="621F6C66" w14:textId="37AD0D98" w:rsidR="0042037E" w:rsidRDefault="0042037E">
      <w:pPr>
        <w:pStyle w:val="TOC2"/>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OTA receiver intermodulation</w:t>
      </w:r>
      <w:r>
        <w:tab/>
      </w:r>
      <w:r>
        <w:fldChar w:fldCharType="begin"/>
      </w:r>
      <w:r>
        <w:instrText xml:space="preserve"> PAGEREF _Toc124186594 \h </w:instrText>
      </w:r>
      <w:r>
        <w:fldChar w:fldCharType="separate"/>
      </w:r>
      <w:r>
        <w:t>43</w:t>
      </w:r>
      <w:r>
        <w:fldChar w:fldCharType="end"/>
      </w:r>
    </w:p>
    <w:p w14:paraId="6A8E7119" w14:textId="1F1F8D94" w:rsidR="0042037E" w:rsidRDefault="0042037E">
      <w:pPr>
        <w:pStyle w:val="TOC2"/>
        <w:rPr>
          <w:rFonts w:asciiTheme="minorHAnsi" w:eastAsiaTheme="minorEastAsia" w:hAnsiTheme="minorHAnsi" w:cstheme="minorBidi"/>
          <w:sz w:val="22"/>
          <w:szCs w:val="22"/>
        </w:rPr>
      </w:pPr>
      <w:r>
        <w:t>10.9</w:t>
      </w:r>
      <w:r>
        <w:rPr>
          <w:rFonts w:asciiTheme="minorHAnsi" w:eastAsiaTheme="minorEastAsia" w:hAnsiTheme="minorHAnsi" w:cstheme="minorBidi"/>
          <w:sz w:val="22"/>
          <w:szCs w:val="22"/>
        </w:rPr>
        <w:tab/>
      </w:r>
      <w:r>
        <w:t>OTA in-channel selectivity</w:t>
      </w:r>
      <w:r>
        <w:tab/>
      </w:r>
      <w:r>
        <w:fldChar w:fldCharType="begin"/>
      </w:r>
      <w:r>
        <w:instrText xml:space="preserve"> PAGEREF _Toc124186595 \h </w:instrText>
      </w:r>
      <w:r>
        <w:fldChar w:fldCharType="separate"/>
      </w:r>
      <w:r>
        <w:t>43</w:t>
      </w:r>
      <w:r>
        <w:fldChar w:fldCharType="end"/>
      </w:r>
    </w:p>
    <w:p w14:paraId="7595C96F" w14:textId="25A30836" w:rsidR="0042037E" w:rsidRDefault="0042037E">
      <w:pPr>
        <w:pStyle w:val="TOC3"/>
        <w:rPr>
          <w:rFonts w:asciiTheme="minorHAnsi" w:eastAsiaTheme="minorEastAsia" w:hAnsiTheme="minorHAnsi" w:cstheme="minorBidi"/>
          <w:sz w:val="22"/>
          <w:szCs w:val="22"/>
        </w:rPr>
      </w:pPr>
      <w:r>
        <w:t>10.</w:t>
      </w:r>
      <w:r>
        <w:rPr>
          <w:lang w:eastAsia="zh-CN"/>
        </w:rPr>
        <w:t>9</w:t>
      </w:r>
      <w:r>
        <w:t>.1</w:t>
      </w:r>
      <w:r>
        <w:rPr>
          <w:rFonts w:asciiTheme="minorHAnsi" w:eastAsiaTheme="minorEastAsia" w:hAnsiTheme="minorHAnsi" w:cstheme="minorBidi"/>
          <w:sz w:val="22"/>
          <w:szCs w:val="22"/>
        </w:rPr>
        <w:tab/>
      </w:r>
      <w:r>
        <w:t>General</w:t>
      </w:r>
      <w:r>
        <w:tab/>
      </w:r>
      <w:r>
        <w:fldChar w:fldCharType="begin"/>
      </w:r>
      <w:r>
        <w:instrText xml:space="preserve"> PAGEREF _Toc124186596 \h </w:instrText>
      </w:r>
      <w:r>
        <w:fldChar w:fldCharType="separate"/>
      </w:r>
      <w:r>
        <w:t>43</w:t>
      </w:r>
      <w:r>
        <w:fldChar w:fldCharType="end"/>
      </w:r>
    </w:p>
    <w:p w14:paraId="0E5DA31C" w14:textId="52CFF2E4" w:rsidR="0042037E" w:rsidRDefault="0042037E">
      <w:pPr>
        <w:pStyle w:val="TOC3"/>
        <w:rPr>
          <w:rFonts w:asciiTheme="minorHAnsi" w:eastAsiaTheme="minorEastAsia" w:hAnsiTheme="minorHAnsi" w:cstheme="minorBidi"/>
          <w:sz w:val="22"/>
          <w:szCs w:val="22"/>
        </w:rPr>
      </w:pPr>
      <w:r>
        <w:t>10.</w:t>
      </w:r>
      <w:r>
        <w:rPr>
          <w:lang w:eastAsia="zh-CN"/>
        </w:rPr>
        <w:t>9</w:t>
      </w:r>
      <w:r>
        <w:t>.</w:t>
      </w:r>
      <w:r>
        <w:rPr>
          <w:lang w:eastAsia="zh-CN"/>
        </w:rPr>
        <w:t>2</w:t>
      </w:r>
      <w:r>
        <w:rPr>
          <w:rFonts w:asciiTheme="minorHAnsi" w:eastAsiaTheme="minorEastAsia" w:hAnsiTheme="minorHAnsi" w:cstheme="minorBidi"/>
          <w:sz w:val="22"/>
          <w:szCs w:val="22"/>
        </w:rPr>
        <w:tab/>
      </w:r>
      <w:r>
        <w:rPr>
          <w:lang w:eastAsia="zh-CN"/>
        </w:rPr>
        <w:t xml:space="preserve">Minimum requirement for </w:t>
      </w:r>
      <w:r w:rsidRPr="00CF171E">
        <w:rPr>
          <w:i/>
          <w:lang w:val="en-US" w:eastAsia="zh-CN"/>
        </w:rPr>
        <w:t>SAN</w:t>
      </w:r>
      <w:r w:rsidRPr="00CF171E">
        <w:rPr>
          <w:i/>
          <w:lang w:eastAsia="zh-CN"/>
        </w:rPr>
        <w:t xml:space="preserve"> type 1-O</w:t>
      </w:r>
      <w:r>
        <w:tab/>
      </w:r>
      <w:r>
        <w:fldChar w:fldCharType="begin"/>
      </w:r>
      <w:r>
        <w:instrText xml:space="preserve"> PAGEREF _Toc124186597 \h </w:instrText>
      </w:r>
      <w:r>
        <w:fldChar w:fldCharType="separate"/>
      </w:r>
      <w:r>
        <w:t>43</w:t>
      </w:r>
      <w:r>
        <w:fldChar w:fldCharType="end"/>
      </w:r>
    </w:p>
    <w:p w14:paraId="39471F59" w14:textId="1E1BADC5" w:rsidR="0042037E" w:rsidRDefault="0042037E">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Radiated performance requirements</w:t>
      </w:r>
      <w:r>
        <w:tab/>
      </w:r>
      <w:r>
        <w:fldChar w:fldCharType="begin"/>
      </w:r>
      <w:r>
        <w:instrText xml:space="preserve"> PAGEREF _Toc124186598 \h </w:instrText>
      </w:r>
      <w:r>
        <w:fldChar w:fldCharType="separate"/>
      </w:r>
      <w:r>
        <w:t>44</w:t>
      </w:r>
      <w:r>
        <w:fldChar w:fldCharType="end"/>
      </w:r>
    </w:p>
    <w:p w14:paraId="788A5951" w14:textId="6E956598" w:rsidR="0042037E" w:rsidRDefault="0042037E">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r>
      <w:r>
        <w:fldChar w:fldCharType="begin"/>
      </w:r>
      <w:r>
        <w:instrText xml:space="preserve"> PAGEREF _Toc124186599 \h </w:instrText>
      </w:r>
      <w:r>
        <w:fldChar w:fldCharType="separate"/>
      </w:r>
      <w:r>
        <w:t>44</w:t>
      </w:r>
      <w:r>
        <w:fldChar w:fldCharType="end"/>
      </w:r>
    </w:p>
    <w:p w14:paraId="6E917D45" w14:textId="5132D3F3"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2</w:t>
      </w:r>
      <w:r>
        <w:rPr>
          <w:rFonts w:asciiTheme="minorHAnsi" w:eastAsiaTheme="minorEastAsia" w:hAnsiTheme="minorHAnsi" w:cstheme="minorBidi"/>
          <w:sz w:val="22"/>
          <w:szCs w:val="22"/>
        </w:rPr>
        <w:tab/>
      </w:r>
      <w:r>
        <w:t>Performance requirements for PUSCH</w:t>
      </w:r>
      <w:r>
        <w:tab/>
      </w:r>
      <w:r>
        <w:fldChar w:fldCharType="begin"/>
      </w:r>
      <w:r>
        <w:instrText xml:space="preserve"> PAGEREF _Toc124186600 \h </w:instrText>
      </w:r>
      <w:r>
        <w:fldChar w:fldCharType="separate"/>
      </w:r>
      <w:r>
        <w:t>44</w:t>
      </w:r>
      <w:r>
        <w:fldChar w:fldCharType="end"/>
      </w:r>
    </w:p>
    <w:p w14:paraId="5E7FC237" w14:textId="1F7CD7F1"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3</w:t>
      </w:r>
      <w:r>
        <w:rPr>
          <w:rFonts w:asciiTheme="minorHAnsi" w:eastAsiaTheme="minorEastAsia" w:hAnsiTheme="minorHAnsi" w:cstheme="minorBidi"/>
          <w:sz w:val="22"/>
          <w:szCs w:val="22"/>
        </w:rPr>
        <w:tab/>
      </w:r>
      <w:r>
        <w:t>Performance requirements for PUCCH</w:t>
      </w:r>
      <w:r>
        <w:tab/>
      </w:r>
      <w:r>
        <w:fldChar w:fldCharType="begin"/>
      </w:r>
      <w:r>
        <w:instrText xml:space="preserve"> PAGEREF _Toc124186601 \h </w:instrText>
      </w:r>
      <w:r>
        <w:fldChar w:fldCharType="separate"/>
      </w:r>
      <w:r>
        <w:t>44</w:t>
      </w:r>
      <w:r>
        <w:fldChar w:fldCharType="end"/>
      </w:r>
    </w:p>
    <w:p w14:paraId="664AA573" w14:textId="230404B0" w:rsidR="0042037E" w:rsidRDefault="0042037E">
      <w:pPr>
        <w:pStyle w:val="TOC2"/>
        <w:rPr>
          <w:rFonts w:asciiTheme="minorHAnsi" w:eastAsiaTheme="minorEastAsia" w:hAnsiTheme="minorHAnsi" w:cstheme="minorBidi"/>
          <w:sz w:val="22"/>
          <w:szCs w:val="22"/>
        </w:rPr>
      </w:pPr>
      <w:r>
        <w:t>11.</w:t>
      </w:r>
      <w:r w:rsidRPr="00CF171E">
        <w:rPr>
          <w:rFonts w:eastAsia="DengXian"/>
          <w:lang w:eastAsia="zh-CN"/>
        </w:rPr>
        <w:t>4</w:t>
      </w:r>
      <w:r>
        <w:rPr>
          <w:rFonts w:asciiTheme="minorHAnsi" w:eastAsiaTheme="minorEastAsia" w:hAnsiTheme="minorHAnsi" w:cstheme="minorBidi"/>
          <w:sz w:val="22"/>
          <w:szCs w:val="22"/>
        </w:rPr>
        <w:tab/>
      </w:r>
      <w:r>
        <w:t>Performance requirements for PRACH</w:t>
      </w:r>
      <w:r>
        <w:tab/>
      </w:r>
      <w:r>
        <w:fldChar w:fldCharType="begin"/>
      </w:r>
      <w:r>
        <w:instrText xml:space="preserve"> PAGEREF _Toc124186602 \h </w:instrText>
      </w:r>
      <w:r>
        <w:fldChar w:fldCharType="separate"/>
      </w:r>
      <w:r>
        <w:t>44</w:t>
      </w:r>
      <w:r>
        <w:fldChar w:fldCharType="end"/>
      </w:r>
    </w:p>
    <w:p w14:paraId="58BA1514" w14:textId="4007ECB5" w:rsidR="0042037E" w:rsidRDefault="0042037E">
      <w:pPr>
        <w:pStyle w:val="TOC8"/>
        <w:rPr>
          <w:rFonts w:asciiTheme="minorHAnsi" w:eastAsiaTheme="minorEastAsia" w:hAnsiTheme="minorHAnsi" w:cstheme="minorBidi"/>
          <w:b w:val="0"/>
          <w:szCs w:val="22"/>
        </w:rPr>
      </w:pPr>
      <w:r>
        <w:lastRenderedPageBreak/>
        <w:t>Annex A (normative): Reference measurement channels</w:t>
      </w:r>
      <w:r>
        <w:tab/>
      </w:r>
      <w:r>
        <w:fldChar w:fldCharType="begin"/>
      </w:r>
      <w:r>
        <w:instrText xml:space="preserve"> PAGEREF _Toc124186603 \h </w:instrText>
      </w:r>
      <w:r>
        <w:fldChar w:fldCharType="separate"/>
      </w:r>
      <w:r>
        <w:t>44</w:t>
      </w:r>
      <w:r>
        <w:fldChar w:fldCharType="end"/>
      </w:r>
    </w:p>
    <w:p w14:paraId="75C7741C" w14:textId="468C8D94" w:rsidR="0042037E" w:rsidRDefault="0042037E">
      <w:pPr>
        <w:pStyle w:val="TOC1"/>
        <w:rPr>
          <w:rFonts w:asciiTheme="minorHAnsi" w:eastAsiaTheme="minorEastAsia" w:hAnsiTheme="minorHAnsi" w:cstheme="minorBidi"/>
          <w:szCs w:val="22"/>
        </w:rPr>
      </w:pPr>
      <w:r w:rsidRPr="00CF171E">
        <w:rPr>
          <w:lang w:val="en-US" w:eastAsia="zh-CN"/>
        </w:rPr>
        <w:t>A.1</w:t>
      </w:r>
      <w:r>
        <w:rPr>
          <w:rFonts w:asciiTheme="minorHAnsi" w:eastAsiaTheme="minorEastAsia" w:hAnsiTheme="minorHAnsi" w:cstheme="minorBidi"/>
          <w:szCs w:val="22"/>
        </w:rPr>
        <w:tab/>
      </w:r>
      <w:r>
        <w:t>Fixed Reference Channels for reference sensitivity and in-channel selectivity (QPSK, R=1/3)</w:t>
      </w:r>
      <w:r>
        <w:tab/>
      </w:r>
      <w:r>
        <w:fldChar w:fldCharType="begin"/>
      </w:r>
      <w:r>
        <w:instrText xml:space="preserve"> PAGEREF _Toc124186604 \h </w:instrText>
      </w:r>
      <w:r>
        <w:fldChar w:fldCharType="separate"/>
      </w:r>
      <w:r>
        <w:t>46</w:t>
      </w:r>
      <w:r>
        <w:fldChar w:fldCharType="end"/>
      </w:r>
    </w:p>
    <w:p w14:paraId="7FBE39D3" w14:textId="247D9E52" w:rsidR="0042037E" w:rsidRDefault="0042037E">
      <w:pPr>
        <w:pStyle w:val="TOC1"/>
        <w:rPr>
          <w:rFonts w:asciiTheme="minorHAnsi" w:eastAsiaTheme="minorEastAsia" w:hAnsiTheme="minorHAnsi" w:cstheme="minorBidi"/>
          <w:szCs w:val="22"/>
        </w:rPr>
      </w:pPr>
      <w:r w:rsidRPr="00CF171E">
        <w:rPr>
          <w:lang w:val="en-US" w:eastAsia="zh-CN"/>
        </w:rPr>
        <w:t>A.2</w:t>
      </w:r>
      <w:r>
        <w:rPr>
          <w:rFonts w:asciiTheme="minorHAnsi" w:eastAsiaTheme="minorEastAsia" w:hAnsiTheme="minorHAnsi" w:cstheme="minorBidi"/>
          <w:szCs w:val="22"/>
        </w:rPr>
        <w:tab/>
      </w:r>
      <w:r>
        <w:t>Fixed Reference Channels for dynamic range (16QAM, R=2/3)</w:t>
      </w:r>
      <w:r>
        <w:tab/>
      </w:r>
      <w:r>
        <w:fldChar w:fldCharType="begin"/>
      </w:r>
      <w:r>
        <w:instrText xml:space="preserve"> PAGEREF _Toc124186605 \h </w:instrText>
      </w:r>
      <w:r>
        <w:fldChar w:fldCharType="separate"/>
      </w:r>
      <w:r>
        <w:t>46</w:t>
      </w:r>
      <w:r>
        <w:fldChar w:fldCharType="end"/>
      </w:r>
    </w:p>
    <w:p w14:paraId="3FBD43F8" w14:textId="740EAFFC" w:rsidR="0042037E" w:rsidRDefault="0042037E">
      <w:pPr>
        <w:pStyle w:val="TOC1"/>
        <w:rPr>
          <w:rFonts w:asciiTheme="minorHAnsi" w:eastAsiaTheme="minorEastAsia" w:hAnsiTheme="minorHAnsi" w:cstheme="minorBidi"/>
          <w:szCs w:val="22"/>
        </w:rPr>
      </w:pPr>
      <w:r>
        <w:t>A.</w:t>
      </w:r>
      <w:r w:rsidRPr="00CF171E">
        <w:rPr>
          <w:lang w:val="en-US" w:eastAsia="zh-CN"/>
        </w:rPr>
        <w:t>3</w:t>
      </w:r>
      <w:r>
        <w:rPr>
          <w:rFonts w:asciiTheme="minorHAnsi" w:eastAsiaTheme="minorEastAsia" w:hAnsiTheme="minorHAnsi" w:cstheme="minorBidi"/>
          <w:szCs w:val="22"/>
        </w:rPr>
        <w:tab/>
      </w:r>
      <w:r>
        <w:t>Fixed Reference Channels for NB-IOT reference sensitivity (</w:t>
      </w:r>
      <w:r w:rsidRPr="00CF171E">
        <w:rPr>
          <w:rFonts w:cs="Arial"/>
          <w:lang w:val="en-US"/>
        </w:rPr>
        <w:t xml:space="preserve">π/2 </w:t>
      </w:r>
      <w:r>
        <w:t>BPSK, R=1/3)</w:t>
      </w:r>
      <w:r>
        <w:tab/>
      </w:r>
      <w:r>
        <w:fldChar w:fldCharType="begin"/>
      </w:r>
      <w:r>
        <w:instrText xml:space="preserve"> PAGEREF _Toc124186606 \h </w:instrText>
      </w:r>
      <w:r>
        <w:fldChar w:fldCharType="separate"/>
      </w:r>
      <w:r>
        <w:t>46</w:t>
      </w:r>
      <w:r>
        <w:fldChar w:fldCharType="end"/>
      </w:r>
    </w:p>
    <w:p w14:paraId="5AE565B9" w14:textId="3C6BA459" w:rsidR="0042037E" w:rsidRDefault="0042037E">
      <w:pPr>
        <w:pStyle w:val="TOC1"/>
        <w:rPr>
          <w:rFonts w:asciiTheme="minorHAnsi" w:eastAsiaTheme="minorEastAsia" w:hAnsiTheme="minorHAnsi" w:cstheme="minorBidi"/>
          <w:szCs w:val="22"/>
        </w:rPr>
      </w:pPr>
      <w:r>
        <w:t>A.</w:t>
      </w:r>
      <w:r w:rsidRPr="00CF171E">
        <w:rPr>
          <w:lang w:val="en-US" w:eastAsia="zh-CN"/>
        </w:rPr>
        <w:t>4</w:t>
      </w:r>
      <w:r>
        <w:rPr>
          <w:rFonts w:asciiTheme="minorHAnsi" w:eastAsiaTheme="minorEastAsia" w:hAnsiTheme="minorHAnsi" w:cstheme="minorBidi"/>
          <w:szCs w:val="22"/>
        </w:rPr>
        <w:tab/>
      </w:r>
      <w:r>
        <w:t>Fixed Reference Channels for NB-IoT dynamic range (</w:t>
      </w:r>
      <w:r w:rsidRPr="00CF171E">
        <w:rPr>
          <w:rFonts w:cs="Arial"/>
        </w:rPr>
        <w:t>π/4 QPSK</w:t>
      </w:r>
      <w:r>
        <w:t>, R=2/3)</w:t>
      </w:r>
      <w:r>
        <w:tab/>
      </w:r>
      <w:r>
        <w:fldChar w:fldCharType="begin"/>
      </w:r>
      <w:r>
        <w:instrText xml:space="preserve"> PAGEREF _Toc124186607 \h </w:instrText>
      </w:r>
      <w:r>
        <w:fldChar w:fldCharType="separate"/>
      </w:r>
      <w:r>
        <w:t>47</w:t>
      </w:r>
      <w:r>
        <w:fldChar w:fldCharType="end"/>
      </w:r>
    </w:p>
    <w:p w14:paraId="2D7C41E0" w14:textId="4F643820" w:rsidR="0042037E" w:rsidRDefault="0042037E">
      <w:pPr>
        <w:pStyle w:val="TOC8"/>
        <w:rPr>
          <w:rFonts w:asciiTheme="minorHAnsi" w:eastAsiaTheme="minorEastAsia" w:hAnsiTheme="minorHAnsi" w:cstheme="minorBidi"/>
          <w:b w:val="0"/>
          <w:szCs w:val="22"/>
        </w:rPr>
      </w:pPr>
      <w:r>
        <w:t>Annex B (normative): Error Vector Magnitude</w:t>
      </w:r>
      <w:r>
        <w:tab/>
      </w:r>
      <w:r>
        <w:fldChar w:fldCharType="begin"/>
      </w:r>
      <w:r>
        <w:instrText xml:space="preserve"> PAGEREF _Toc124186608 \h </w:instrText>
      </w:r>
      <w:r>
        <w:fldChar w:fldCharType="separate"/>
      </w:r>
      <w:r>
        <w:t>47</w:t>
      </w:r>
      <w:r>
        <w:fldChar w:fldCharType="end"/>
      </w:r>
    </w:p>
    <w:p w14:paraId="12F7F5C9" w14:textId="339A18CA" w:rsidR="0042037E" w:rsidRDefault="0042037E">
      <w:pPr>
        <w:pStyle w:val="TOC1"/>
        <w:rPr>
          <w:rFonts w:asciiTheme="minorHAnsi" w:eastAsiaTheme="minorEastAsia" w:hAnsiTheme="minorHAnsi" w:cstheme="minorBidi"/>
          <w:szCs w:val="22"/>
        </w:rPr>
      </w:pPr>
      <w:r w:rsidRPr="00CF171E">
        <w:rPr>
          <w:lang w:val="en-US" w:eastAsia="zh-CN"/>
        </w:rPr>
        <w:t>B</w:t>
      </w:r>
      <w:r>
        <w:t>.1</w:t>
      </w:r>
      <w:r>
        <w:rPr>
          <w:rFonts w:asciiTheme="minorHAnsi" w:eastAsiaTheme="minorEastAsia" w:hAnsiTheme="minorHAnsi" w:cstheme="minorBidi"/>
          <w:szCs w:val="22"/>
        </w:rPr>
        <w:tab/>
      </w:r>
      <w:r>
        <w:t>Reference point for measurement</w:t>
      </w:r>
      <w:r>
        <w:tab/>
      </w:r>
      <w:r>
        <w:fldChar w:fldCharType="begin"/>
      </w:r>
      <w:r>
        <w:instrText xml:space="preserve"> PAGEREF _Toc124186609 \h </w:instrText>
      </w:r>
      <w:r>
        <w:fldChar w:fldCharType="separate"/>
      </w:r>
      <w:r>
        <w:t>48</w:t>
      </w:r>
      <w:r>
        <w:fldChar w:fldCharType="end"/>
      </w:r>
    </w:p>
    <w:p w14:paraId="4D9CD777" w14:textId="323B90EA" w:rsidR="0042037E" w:rsidRDefault="0042037E">
      <w:pPr>
        <w:pStyle w:val="TOC1"/>
        <w:rPr>
          <w:rFonts w:asciiTheme="minorHAnsi" w:eastAsiaTheme="minorEastAsia" w:hAnsiTheme="minorHAnsi" w:cstheme="minorBidi"/>
          <w:szCs w:val="22"/>
        </w:rPr>
      </w:pPr>
      <w:r w:rsidRPr="00CF171E">
        <w:rPr>
          <w:lang w:val="en-US" w:eastAsia="zh-CN"/>
        </w:rPr>
        <w:t>B</w:t>
      </w:r>
      <w:r>
        <w:t>.2</w:t>
      </w:r>
      <w:r>
        <w:rPr>
          <w:rFonts w:asciiTheme="minorHAnsi" w:eastAsiaTheme="minorEastAsia" w:hAnsiTheme="minorHAnsi" w:cstheme="minorBidi"/>
          <w:szCs w:val="22"/>
        </w:rPr>
        <w:tab/>
      </w:r>
      <w:r>
        <w:t>Basic unit of measurement</w:t>
      </w:r>
      <w:r>
        <w:tab/>
      </w:r>
      <w:r>
        <w:fldChar w:fldCharType="begin"/>
      </w:r>
      <w:r>
        <w:instrText xml:space="preserve"> PAGEREF _Toc124186610 \h </w:instrText>
      </w:r>
      <w:r>
        <w:fldChar w:fldCharType="separate"/>
      </w:r>
      <w:r>
        <w:t>48</w:t>
      </w:r>
      <w:r>
        <w:fldChar w:fldCharType="end"/>
      </w:r>
    </w:p>
    <w:p w14:paraId="1502D9F5" w14:textId="2648F1AE" w:rsidR="0042037E" w:rsidRDefault="0042037E">
      <w:pPr>
        <w:pStyle w:val="TOC1"/>
        <w:rPr>
          <w:rFonts w:asciiTheme="minorHAnsi" w:eastAsiaTheme="minorEastAsia" w:hAnsiTheme="minorHAnsi" w:cstheme="minorBidi"/>
          <w:szCs w:val="22"/>
        </w:rPr>
      </w:pPr>
      <w:r w:rsidRPr="00CF171E">
        <w:rPr>
          <w:lang w:val="en-US" w:eastAsia="zh-CN"/>
        </w:rPr>
        <w:t>B</w:t>
      </w:r>
      <w:r>
        <w:t>.3</w:t>
      </w:r>
      <w:r>
        <w:rPr>
          <w:rFonts w:asciiTheme="minorHAnsi" w:eastAsiaTheme="minorEastAsia" w:hAnsiTheme="minorHAnsi" w:cstheme="minorBidi"/>
          <w:szCs w:val="22"/>
        </w:rPr>
        <w:tab/>
      </w:r>
      <w:r>
        <w:t>Modified signal under test</w:t>
      </w:r>
      <w:r>
        <w:tab/>
      </w:r>
      <w:r>
        <w:fldChar w:fldCharType="begin"/>
      </w:r>
      <w:r>
        <w:instrText xml:space="preserve"> PAGEREF _Toc124186611 \h </w:instrText>
      </w:r>
      <w:r>
        <w:fldChar w:fldCharType="separate"/>
      </w:r>
      <w:r>
        <w:t>49</w:t>
      </w:r>
      <w:r>
        <w:fldChar w:fldCharType="end"/>
      </w:r>
    </w:p>
    <w:p w14:paraId="29704ACC" w14:textId="5B58881A" w:rsidR="0042037E" w:rsidRDefault="0042037E">
      <w:pPr>
        <w:pStyle w:val="TOC1"/>
        <w:rPr>
          <w:rFonts w:asciiTheme="minorHAnsi" w:eastAsiaTheme="minorEastAsia" w:hAnsiTheme="minorHAnsi" w:cstheme="minorBidi"/>
          <w:szCs w:val="22"/>
        </w:rPr>
      </w:pPr>
      <w:r w:rsidRPr="00CF171E">
        <w:rPr>
          <w:lang w:val="en-US" w:eastAsia="zh-CN"/>
        </w:rPr>
        <w:t>B</w:t>
      </w:r>
      <w:r>
        <w:t>.4</w:t>
      </w:r>
      <w:r>
        <w:rPr>
          <w:rFonts w:asciiTheme="minorHAnsi" w:eastAsiaTheme="minorEastAsia" w:hAnsiTheme="minorHAnsi" w:cstheme="minorBidi"/>
          <w:szCs w:val="22"/>
        </w:rPr>
        <w:tab/>
      </w:r>
      <w:r>
        <w:t>Estimation of frequency offset</w:t>
      </w:r>
      <w:r>
        <w:tab/>
      </w:r>
      <w:r>
        <w:fldChar w:fldCharType="begin"/>
      </w:r>
      <w:r>
        <w:instrText xml:space="preserve"> PAGEREF _Toc124186612 \h </w:instrText>
      </w:r>
      <w:r>
        <w:fldChar w:fldCharType="separate"/>
      </w:r>
      <w:r>
        <w:t>49</w:t>
      </w:r>
      <w:r>
        <w:fldChar w:fldCharType="end"/>
      </w:r>
    </w:p>
    <w:p w14:paraId="53F22FD4" w14:textId="5774B559" w:rsidR="0042037E" w:rsidRDefault="0042037E">
      <w:pPr>
        <w:pStyle w:val="TOC1"/>
        <w:rPr>
          <w:rFonts w:asciiTheme="minorHAnsi" w:eastAsiaTheme="minorEastAsia" w:hAnsiTheme="minorHAnsi" w:cstheme="minorBidi"/>
          <w:szCs w:val="22"/>
        </w:rPr>
      </w:pPr>
      <w:r w:rsidRPr="00CF171E">
        <w:rPr>
          <w:lang w:val="en-US" w:eastAsia="zh-CN"/>
        </w:rPr>
        <w:t>B</w:t>
      </w:r>
      <w:r>
        <w:t>.5</w:t>
      </w:r>
      <w:r>
        <w:rPr>
          <w:rFonts w:asciiTheme="minorHAnsi" w:eastAsiaTheme="minorEastAsia" w:hAnsiTheme="minorHAnsi" w:cstheme="minorBidi"/>
          <w:szCs w:val="22"/>
        </w:rPr>
        <w:tab/>
      </w:r>
      <w:r>
        <w:t>Estimation of time offset</w:t>
      </w:r>
      <w:r>
        <w:tab/>
      </w:r>
      <w:r>
        <w:fldChar w:fldCharType="begin"/>
      </w:r>
      <w:r>
        <w:instrText xml:space="preserve"> PAGEREF _Toc124186613 \h </w:instrText>
      </w:r>
      <w:r>
        <w:fldChar w:fldCharType="separate"/>
      </w:r>
      <w:r>
        <w:t>49</w:t>
      </w:r>
      <w:r>
        <w:fldChar w:fldCharType="end"/>
      </w:r>
    </w:p>
    <w:p w14:paraId="0D21A8F1" w14:textId="08AB27EC" w:rsidR="0042037E" w:rsidRDefault="0042037E">
      <w:pPr>
        <w:pStyle w:val="TOC2"/>
        <w:rPr>
          <w:rFonts w:asciiTheme="minorHAnsi" w:eastAsiaTheme="minorEastAsia" w:hAnsiTheme="minorHAnsi" w:cstheme="minorBidi"/>
          <w:sz w:val="22"/>
          <w:szCs w:val="22"/>
        </w:rPr>
      </w:pPr>
      <w:r w:rsidRPr="00CF171E">
        <w:rPr>
          <w:lang w:val="en-US" w:eastAsia="zh-CN"/>
        </w:rPr>
        <w:t>B</w:t>
      </w:r>
      <w:r>
        <w:t>.5.1</w:t>
      </w:r>
      <w:r>
        <w:rPr>
          <w:rFonts w:asciiTheme="minorHAnsi" w:eastAsiaTheme="minorEastAsia" w:hAnsiTheme="minorHAnsi" w:cstheme="minorBidi"/>
          <w:sz w:val="22"/>
          <w:szCs w:val="22"/>
        </w:rPr>
        <w:tab/>
      </w:r>
      <w:r>
        <w:t>Window length</w:t>
      </w:r>
      <w:r>
        <w:tab/>
      </w:r>
      <w:r>
        <w:fldChar w:fldCharType="begin"/>
      </w:r>
      <w:r>
        <w:instrText xml:space="preserve"> PAGEREF _Toc124186614 \h </w:instrText>
      </w:r>
      <w:r>
        <w:fldChar w:fldCharType="separate"/>
      </w:r>
      <w:r>
        <w:t>50</w:t>
      </w:r>
      <w:r>
        <w:fldChar w:fldCharType="end"/>
      </w:r>
    </w:p>
    <w:p w14:paraId="5F5ADF9E" w14:textId="73902DBB" w:rsidR="0042037E" w:rsidRDefault="0042037E">
      <w:pPr>
        <w:pStyle w:val="TOC1"/>
        <w:rPr>
          <w:rFonts w:asciiTheme="minorHAnsi" w:eastAsiaTheme="minorEastAsia" w:hAnsiTheme="minorHAnsi" w:cstheme="minorBidi"/>
          <w:szCs w:val="22"/>
        </w:rPr>
      </w:pPr>
      <w:r w:rsidRPr="00CF171E">
        <w:rPr>
          <w:lang w:val="en-US" w:eastAsia="zh-CN"/>
        </w:rPr>
        <w:t>B</w:t>
      </w:r>
      <w:r>
        <w:t>.6</w:t>
      </w:r>
      <w:r>
        <w:rPr>
          <w:rFonts w:asciiTheme="minorHAnsi" w:eastAsiaTheme="minorEastAsia" w:hAnsiTheme="minorHAnsi" w:cstheme="minorBidi"/>
          <w:szCs w:val="22"/>
        </w:rPr>
        <w:tab/>
      </w:r>
      <w:r>
        <w:t>Estimation of TX chain amplitude and frequency response parameters</w:t>
      </w:r>
      <w:r>
        <w:tab/>
      </w:r>
      <w:r>
        <w:fldChar w:fldCharType="begin"/>
      </w:r>
      <w:r>
        <w:instrText xml:space="preserve"> PAGEREF _Toc124186615 \h </w:instrText>
      </w:r>
      <w:r>
        <w:fldChar w:fldCharType="separate"/>
      </w:r>
      <w:r>
        <w:t>50</w:t>
      </w:r>
      <w:r>
        <w:fldChar w:fldCharType="end"/>
      </w:r>
    </w:p>
    <w:p w14:paraId="3C41A7D6" w14:textId="204EB783" w:rsidR="0042037E" w:rsidRDefault="0042037E">
      <w:pPr>
        <w:pStyle w:val="TOC1"/>
        <w:rPr>
          <w:rFonts w:asciiTheme="minorHAnsi" w:eastAsiaTheme="minorEastAsia" w:hAnsiTheme="minorHAnsi" w:cstheme="minorBidi"/>
          <w:szCs w:val="22"/>
        </w:rPr>
      </w:pPr>
      <w:r w:rsidRPr="00CF171E">
        <w:rPr>
          <w:lang w:val="en-US" w:eastAsia="zh-CN"/>
        </w:rPr>
        <w:t>B</w:t>
      </w:r>
      <w:r>
        <w:t>.7</w:t>
      </w:r>
      <w:r>
        <w:rPr>
          <w:rFonts w:asciiTheme="minorHAnsi" w:eastAsiaTheme="minorEastAsia" w:hAnsiTheme="minorHAnsi" w:cstheme="minorBidi"/>
          <w:szCs w:val="22"/>
        </w:rPr>
        <w:tab/>
      </w:r>
      <w:r>
        <w:t>Averaged EVM</w:t>
      </w:r>
      <w:r>
        <w:tab/>
      </w:r>
      <w:r>
        <w:fldChar w:fldCharType="begin"/>
      </w:r>
      <w:r>
        <w:instrText xml:space="preserve"> PAGEREF _Toc124186616 \h </w:instrText>
      </w:r>
      <w:r>
        <w:fldChar w:fldCharType="separate"/>
      </w:r>
      <w:r>
        <w:t>52</w:t>
      </w:r>
      <w:r>
        <w:fldChar w:fldCharType="end"/>
      </w:r>
    </w:p>
    <w:p w14:paraId="3DD084C0" w14:textId="2CB53021" w:rsidR="0042037E" w:rsidRDefault="0042037E">
      <w:pPr>
        <w:pStyle w:val="TOC8"/>
        <w:rPr>
          <w:rFonts w:asciiTheme="minorHAnsi" w:eastAsiaTheme="minorEastAsia" w:hAnsiTheme="minorHAnsi" w:cstheme="minorBidi"/>
          <w:b w:val="0"/>
          <w:szCs w:val="22"/>
        </w:rPr>
      </w:pPr>
      <w:r w:rsidRPr="00CF171E">
        <w:rPr>
          <w:rFonts w:eastAsia="DengXian"/>
        </w:rPr>
        <w:t xml:space="preserve">Annex C (normative): </w:t>
      </w:r>
      <w:r>
        <w:t>Characteristics of the interfering signals</w:t>
      </w:r>
      <w:r>
        <w:tab/>
      </w:r>
      <w:r>
        <w:fldChar w:fldCharType="begin"/>
      </w:r>
      <w:r>
        <w:instrText xml:space="preserve"> PAGEREF _Toc124186617 \h </w:instrText>
      </w:r>
      <w:r>
        <w:fldChar w:fldCharType="separate"/>
      </w:r>
      <w:r>
        <w:t>53</w:t>
      </w:r>
      <w:r>
        <w:fldChar w:fldCharType="end"/>
      </w:r>
    </w:p>
    <w:p w14:paraId="03818296" w14:textId="060C69BD" w:rsidR="0042037E" w:rsidRDefault="0042037E">
      <w:pPr>
        <w:pStyle w:val="TOC8"/>
        <w:rPr>
          <w:rFonts w:asciiTheme="minorHAnsi" w:eastAsiaTheme="minorEastAsia" w:hAnsiTheme="minorHAnsi" w:cstheme="minorBidi"/>
          <w:b w:val="0"/>
          <w:szCs w:val="22"/>
        </w:rPr>
      </w:pPr>
      <w:r>
        <w:t>Annex D (informative): Change history</w:t>
      </w:r>
      <w:r>
        <w:tab/>
      </w:r>
      <w:r>
        <w:fldChar w:fldCharType="begin"/>
      </w:r>
      <w:r>
        <w:instrText xml:space="preserve"> PAGEREF _Toc124186618 \h </w:instrText>
      </w:r>
      <w:r>
        <w:fldChar w:fldCharType="separate"/>
      </w:r>
      <w:r>
        <w:t>54</w:t>
      </w:r>
      <w:r>
        <w:fldChar w:fldCharType="end"/>
      </w:r>
    </w:p>
    <w:p w14:paraId="5ADCB67D" w14:textId="1A7B56E3" w:rsidR="00D62336" w:rsidRDefault="0042037E">
      <w:r>
        <w:rPr>
          <w:noProof/>
          <w:sz w:val="22"/>
        </w:rPr>
        <w:fldChar w:fldCharType="end"/>
      </w:r>
    </w:p>
    <w:p w14:paraId="6051C84D" w14:textId="77777777" w:rsidR="00D62336" w:rsidRDefault="00063062" w:rsidP="00730773">
      <w:r>
        <w:br w:type="page"/>
      </w:r>
    </w:p>
    <w:p w14:paraId="3C7E2B95" w14:textId="77777777" w:rsidR="00D62336" w:rsidRDefault="00063062" w:rsidP="006A1ED2">
      <w:pPr>
        <w:pStyle w:val="Heading1"/>
      </w:pPr>
      <w:bookmarkStart w:id="16" w:name="foreword"/>
      <w:bookmarkStart w:id="17" w:name="_Toc28756"/>
      <w:bookmarkStart w:id="18" w:name="_Toc121932929"/>
      <w:bookmarkStart w:id="19" w:name="_Toc121908643"/>
      <w:bookmarkStart w:id="20" w:name="_Toc124186438"/>
      <w:bookmarkEnd w:id="16"/>
      <w:r>
        <w:lastRenderedPageBreak/>
        <w:t>Foreword</w:t>
      </w:r>
      <w:bookmarkEnd w:id="17"/>
      <w:bookmarkEnd w:id="18"/>
      <w:bookmarkEnd w:id="19"/>
      <w:bookmarkEnd w:id="20"/>
    </w:p>
    <w:p w14:paraId="4F5AC566" w14:textId="77777777" w:rsidR="00D62336" w:rsidRDefault="00063062" w:rsidP="007634E6">
      <w:r>
        <w:t xml:space="preserve">This Technical </w:t>
      </w:r>
      <w:bookmarkStart w:id="21" w:name="spectype3"/>
      <w:r>
        <w:t>Specification</w:t>
      </w:r>
      <w:bookmarkEnd w:id="21"/>
      <w:r>
        <w:t xml:space="preserve"> has been produced by the 3rd Generation Partnership Project (3GPP).</w:t>
      </w:r>
    </w:p>
    <w:p w14:paraId="6853C4D3" w14:textId="77777777" w:rsidR="00D62336" w:rsidRDefault="00063062" w:rsidP="007634E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B2CCA2" w14:textId="77777777" w:rsidR="00D62336" w:rsidRDefault="00063062" w:rsidP="007634E6">
      <w:pPr>
        <w:pStyle w:val="B1"/>
      </w:pPr>
      <w:r>
        <w:t>Version x.y.z</w:t>
      </w:r>
    </w:p>
    <w:p w14:paraId="166157F8" w14:textId="77777777" w:rsidR="00D62336" w:rsidRDefault="00063062" w:rsidP="007634E6">
      <w:pPr>
        <w:pStyle w:val="B1"/>
      </w:pPr>
      <w:r>
        <w:t>where:</w:t>
      </w:r>
    </w:p>
    <w:p w14:paraId="2F7874F9" w14:textId="77777777" w:rsidR="00D62336" w:rsidRDefault="00063062">
      <w:pPr>
        <w:pStyle w:val="B2"/>
      </w:pPr>
      <w:r>
        <w:t>x</w:t>
      </w:r>
      <w:r>
        <w:tab/>
        <w:t>the first digit:</w:t>
      </w:r>
    </w:p>
    <w:p w14:paraId="3B2C50EB" w14:textId="77777777" w:rsidR="00D62336" w:rsidRDefault="00063062" w:rsidP="007634E6">
      <w:pPr>
        <w:pStyle w:val="B3"/>
      </w:pPr>
      <w:r>
        <w:t>1</w:t>
      </w:r>
      <w:r>
        <w:tab/>
        <w:t>presented to TSG for information;</w:t>
      </w:r>
    </w:p>
    <w:p w14:paraId="2E2926C2" w14:textId="77777777" w:rsidR="00D62336" w:rsidRDefault="00063062" w:rsidP="007634E6">
      <w:pPr>
        <w:pStyle w:val="B3"/>
      </w:pPr>
      <w:r>
        <w:t>2</w:t>
      </w:r>
      <w:r>
        <w:tab/>
        <w:t>presented to TSG for approval;</w:t>
      </w:r>
    </w:p>
    <w:p w14:paraId="7BC09CB7" w14:textId="77777777" w:rsidR="00D62336" w:rsidRDefault="00063062" w:rsidP="007634E6">
      <w:pPr>
        <w:pStyle w:val="B3"/>
      </w:pPr>
      <w:r>
        <w:t>3</w:t>
      </w:r>
      <w:r>
        <w:tab/>
        <w:t>or greater indicates TSG approved document under change control.</w:t>
      </w:r>
    </w:p>
    <w:p w14:paraId="27491A2F" w14:textId="77777777" w:rsidR="00D62336" w:rsidRDefault="00063062" w:rsidP="007634E6">
      <w:pPr>
        <w:pStyle w:val="B2"/>
      </w:pPr>
      <w:r>
        <w:t>y</w:t>
      </w:r>
      <w:r>
        <w:tab/>
        <w:t>the second digit is incremented for all changes of substance, i.e. technical enhancements, corrections, updates, etc.</w:t>
      </w:r>
    </w:p>
    <w:p w14:paraId="3A7E40BC" w14:textId="77777777" w:rsidR="00D62336" w:rsidRDefault="00063062" w:rsidP="007634E6">
      <w:pPr>
        <w:pStyle w:val="B2"/>
      </w:pPr>
      <w:r>
        <w:t>z</w:t>
      </w:r>
      <w:r>
        <w:tab/>
        <w:t>the third digit is incremented when editorial only changes have been incorporated in the document.</w:t>
      </w:r>
    </w:p>
    <w:p w14:paraId="188646F6" w14:textId="77777777" w:rsidR="00D62336" w:rsidRDefault="00063062" w:rsidP="007634E6">
      <w:r>
        <w:t>In the present document, modal verbs have the following meanings:</w:t>
      </w:r>
    </w:p>
    <w:p w14:paraId="725D1CF6" w14:textId="77777777" w:rsidR="00D62336" w:rsidRDefault="00063062">
      <w:pPr>
        <w:pStyle w:val="EX"/>
      </w:pPr>
      <w:r>
        <w:rPr>
          <w:b/>
        </w:rPr>
        <w:t>shall</w:t>
      </w:r>
      <w:r>
        <w:tab/>
      </w:r>
      <w:r>
        <w:tab/>
        <w:t>indicates a mandatory requirement to do something</w:t>
      </w:r>
    </w:p>
    <w:p w14:paraId="792D0226" w14:textId="77777777" w:rsidR="00D62336" w:rsidRDefault="00063062">
      <w:pPr>
        <w:pStyle w:val="EX"/>
      </w:pPr>
      <w:r>
        <w:rPr>
          <w:b/>
        </w:rPr>
        <w:t>shall not</w:t>
      </w:r>
      <w:r>
        <w:tab/>
        <w:t>indicates an interdiction (prohibition) to do something</w:t>
      </w:r>
    </w:p>
    <w:p w14:paraId="4EB86483" w14:textId="77777777" w:rsidR="00D62336" w:rsidRDefault="00063062" w:rsidP="007634E6">
      <w:r>
        <w:t>The constructions "shall" and "shall not" are confined to the context of normative provisions, and do not appear in Technical Reports.</w:t>
      </w:r>
    </w:p>
    <w:p w14:paraId="12F4E769" w14:textId="77777777" w:rsidR="00D62336" w:rsidRDefault="00063062" w:rsidP="007634E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85E573F" w14:textId="77777777" w:rsidR="00D62336" w:rsidRDefault="00063062">
      <w:pPr>
        <w:pStyle w:val="EX"/>
      </w:pPr>
      <w:r>
        <w:rPr>
          <w:b/>
        </w:rPr>
        <w:t>should</w:t>
      </w:r>
      <w:r>
        <w:tab/>
      </w:r>
      <w:r>
        <w:tab/>
        <w:t>indicates a recommendation to do something</w:t>
      </w:r>
    </w:p>
    <w:p w14:paraId="3645FD41" w14:textId="77777777" w:rsidR="00D62336" w:rsidRDefault="00063062">
      <w:pPr>
        <w:pStyle w:val="EX"/>
      </w:pPr>
      <w:r>
        <w:rPr>
          <w:b/>
        </w:rPr>
        <w:t>should not</w:t>
      </w:r>
      <w:r>
        <w:tab/>
        <w:t>indicates a recommendation not to do something</w:t>
      </w:r>
    </w:p>
    <w:p w14:paraId="361179A2" w14:textId="77777777" w:rsidR="00D62336" w:rsidRDefault="00063062">
      <w:pPr>
        <w:pStyle w:val="EX"/>
      </w:pPr>
      <w:r>
        <w:rPr>
          <w:b/>
        </w:rPr>
        <w:t>may</w:t>
      </w:r>
      <w:r>
        <w:tab/>
      </w:r>
      <w:r>
        <w:tab/>
        <w:t>indicates permission to do something</w:t>
      </w:r>
    </w:p>
    <w:p w14:paraId="57741F94" w14:textId="77777777" w:rsidR="00D62336" w:rsidRDefault="00063062">
      <w:pPr>
        <w:pStyle w:val="EX"/>
      </w:pPr>
      <w:r>
        <w:rPr>
          <w:b/>
        </w:rPr>
        <w:t>need not</w:t>
      </w:r>
      <w:r>
        <w:tab/>
        <w:t>indicates permission not to do something</w:t>
      </w:r>
    </w:p>
    <w:p w14:paraId="1CEC67E7" w14:textId="77777777" w:rsidR="00D62336" w:rsidRDefault="00063062" w:rsidP="007634E6">
      <w:r>
        <w:t>The construction "may not" is ambiguous and is not used in normative elements. The unambiguous constructions "might not" or "shall not" are used instead, depending upon the meaning intended.</w:t>
      </w:r>
    </w:p>
    <w:p w14:paraId="345ADB6A" w14:textId="77777777" w:rsidR="00D62336" w:rsidRDefault="00063062">
      <w:pPr>
        <w:pStyle w:val="EX"/>
      </w:pPr>
      <w:r>
        <w:rPr>
          <w:b/>
        </w:rPr>
        <w:t>can</w:t>
      </w:r>
      <w:r>
        <w:tab/>
      </w:r>
      <w:r>
        <w:tab/>
        <w:t>indicates that something is possible</w:t>
      </w:r>
    </w:p>
    <w:p w14:paraId="1CA04AD3" w14:textId="77777777" w:rsidR="00D62336" w:rsidRDefault="00063062">
      <w:pPr>
        <w:pStyle w:val="EX"/>
      </w:pPr>
      <w:r>
        <w:rPr>
          <w:b/>
        </w:rPr>
        <w:t>cannot</w:t>
      </w:r>
      <w:r>
        <w:tab/>
      </w:r>
      <w:r>
        <w:tab/>
        <w:t>indicates that something is impossible</w:t>
      </w:r>
    </w:p>
    <w:p w14:paraId="4C6347E9" w14:textId="77777777" w:rsidR="00D62336" w:rsidRDefault="00063062" w:rsidP="007634E6">
      <w:r>
        <w:t>The constructions "can" and "cannot" are not substitutes for "may" and "need not".</w:t>
      </w:r>
    </w:p>
    <w:p w14:paraId="17CA8585" w14:textId="77777777" w:rsidR="00D62336" w:rsidRDefault="00063062">
      <w:pPr>
        <w:pStyle w:val="EX"/>
      </w:pPr>
      <w:r>
        <w:rPr>
          <w:b/>
        </w:rPr>
        <w:t>will</w:t>
      </w:r>
      <w:r>
        <w:tab/>
      </w:r>
      <w:r>
        <w:tab/>
        <w:t>indicates that something is certain or expected to happen as a result of action taken by an agency the behaviour of which is outside the scope of the present document</w:t>
      </w:r>
    </w:p>
    <w:p w14:paraId="4F710AEB" w14:textId="77777777" w:rsidR="00D62336" w:rsidRDefault="00063062">
      <w:pPr>
        <w:pStyle w:val="EX"/>
      </w:pPr>
      <w:r>
        <w:rPr>
          <w:b/>
        </w:rPr>
        <w:t>will not</w:t>
      </w:r>
      <w:r>
        <w:tab/>
      </w:r>
      <w:r>
        <w:tab/>
        <w:t>indicates that something is certain or expected not to happen as a result of action taken by an agency the behaviour of which is outside the scope of the present document</w:t>
      </w:r>
    </w:p>
    <w:p w14:paraId="3EBCBDC7" w14:textId="77777777" w:rsidR="00D62336" w:rsidRDefault="00063062">
      <w:pPr>
        <w:pStyle w:val="EX"/>
      </w:pPr>
      <w:r>
        <w:rPr>
          <w:b/>
        </w:rPr>
        <w:t>might</w:t>
      </w:r>
      <w:r>
        <w:tab/>
        <w:t>indicates a likelihood that something will happen as a result of action taken by some agency the behaviour of which is outside the scope of the present document</w:t>
      </w:r>
    </w:p>
    <w:p w14:paraId="69C93E0D" w14:textId="77777777" w:rsidR="00D62336" w:rsidRDefault="00063062">
      <w:pPr>
        <w:pStyle w:val="EX"/>
      </w:pPr>
      <w:r>
        <w:rPr>
          <w:b/>
        </w:rPr>
        <w:lastRenderedPageBreak/>
        <w:t>might not</w:t>
      </w:r>
      <w:r>
        <w:tab/>
        <w:t>indicates a likelihood that something will not happen as a result of action taken by some agency the behaviour of which is outside the scope of the present document</w:t>
      </w:r>
    </w:p>
    <w:p w14:paraId="685E72DB" w14:textId="77777777" w:rsidR="00D62336" w:rsidRDefault="00063062">
      <w:r>
        <w:t>In addition:</w:t>
      </w:r>
    </w:p>
    <w:p w14:paraId="0A691840" w14:textId="77777777" w:rsidR="00D62336" w:rsidRDefault="00063062">
      <w:pPr>
        <w:pStyle w:val="EX"/>
      </w:pPr>
      <w:r>
        <w:rPr>
          <w:b/>
        </w:rPr>
        <w:t>is</w:t>
      </w:r>
      <w:r>
        <w:tab/>
        <w:t>(or any other verb in the indicative mood) indicates a statement of fact</w:t>
      </w:r>
    </w:p>
    <w:p w14:paraId="7CD3F6CF" w14:textId="77777777" w:rsidR="00D62336" w:rsidRDefault="00063062">
      <w:pPr>
        <w:pStyle w:val="EX"/>
      </w:pPr>
      <w:r>
        <w:rPr>
          <w:b/>
        </w:rPr>
        <w:t>is not</w:t>
      </w:r>
      <w:r>
        <w:tab/>
        <w:t>(or any other negative verb in the indicative mood) indicates a statement of fact</w:t>
      </w:r>
    </w:p>
    <w:p w14:paraId="6AB05FCD" w14:textId="77777777" w:rsidR="00D62336" w:rsidRDefault="00063062" w:rsidP="007634E6">
      <w:r>
        <w:t>The constructions "is" and "is not" do not indicate requirements.</w:t>
      </w:r>
    </w:p>
    <w:p w14:paraId="0B583E60" w14:textId="77777777" w:rsidR="00D62336" w:rsidRDefault="00063062" w:rsidP="00E94F50">
      <w:bookmarkStart w:id="22" w:name="introduction"/>
      <w:bookmarkEnd w:id="22"/>
      <w:r>
        <w:br w:type="page"/>
      </w:r>
      <w:bookmarkStart w:id="23" w:name="scope"/>
      <w:bookmarkEnd w:id="23"/>
    </w:p>
    <w:p w14:paraId="535DA8DD" w14:textId="77777777" w:rsidR="00D62336" w:rsidRDefault="00063062">
      <w:pPr>
        <w:pStyle w:val="Heading1"/>
      </w:pPr>
      <w:bookmarkStart w:id="24" w:name="_Toc11154"/>
      <w:bookmarkStart w:id="25" w:name="_Toc121932930"/>
      <w:bookmarkStart w:id="26" w:name="_Toc121908644"/>
      <w:bookmarkStart w:id="27" w:name="_Toc124186439"/>
      <w:r>
        <w:lastRenderedPageBreak/>
        <w:t>1</w:t>
      </w:r>
      <w:r>
        <w:tab/>
        <w:t>Scope</w:t>
      </w:r>
      <w:bookmarkEnd w:id="24"/>
      <w:bookmarkEnd w:id="25"/>
      <w:bookmarkEnd w:id="26"/>
      <w:bookmarkEnd w:id="27"/>
    </w:p>
    <w:p w14:paraId="4B2404C5" w14:textId="77777777" w:rsidR="00D62336" w:rsidRDefault="00063062">
      <w:r>
        <w:t xml:space="preserve">The present document </w:t>
      </w:r>
      <w:r>
        <w:rPr>
          <w:rFonts w:cs="v5.0.0"/>
        </w:rPr>
        <w:t>establishes the minimum RF characteristics and minimum performance requirements of  Satellite Access Node (SAN)</w:t>
      </w:r>
      <w:r>
        <w:rPr>
          <w:rFonts w:cs="v5.0.0" w:hint="eastAsia"/>
          <w:lang w:val="en-US" w:eastAsia="zh-CN"/>
        </w:rPr>
        <w:t xml:space="preserve"> supporting standalone NB-IoT operation or E-UTRA</w:t>
      </w:r>
      <w:r>
        <w:rPr>
          <w:rFonts w:cs="v5.0.0"/>
        </w:rPr>
        <w:t>.</w:t>
      </w:r>
    </w:p>
    <w:p w14:paraId="3FD7D547" w14:textId="77777777" w:rsidR="00D62336" w:rsidRDefault="00063062">
      <w:pPr>
        <w:pStyle w:val="Heading1"/>
      </w:pPr>
      <w:bookmarkStart w:id="28" w:name="references"/>
      <w:bookmarkStart w:id="29" w:name="_Toc12787"/>
      <w:bookmarkStart w:id="30" w:name="_Toc121932931"/>
      <w:bookmarkStart w:id="31" w:name="_Toc121908645"/>
      <w:bookmarkStart w:id="32" w:name="_Toc124186440"/>
      <w:bookmarkEnd w:id="28"/>
      <w:r>
        <w:t>2</w:t>
      </w:r>
      <w:r>
        <w:tab/>
        <w:t>References</w:t>
      </w:r>
      <w:bookmarkEnd w:id="29"/>
      <w:bookmarkEnd w:id="30"/>
      <w:bookmarkEnd w:id="31"/>
      <w:bookmarkEnd w:id="32"/>
    </w:p>
    <w:p w14:paraId="561DEB38" w14:textId="77777777" w:rsidR="00D62336" w:rsidRDefault="00063062">
      <w:r>
        <w:t>The following documents contain provisions which, through reference in this text, constitute provisions of the present document.</w:t>
      </w:r>
    </w:p>
    <w:p w14:paraId="54D5A8CC" w14:textId="77777777" w:rsidR="00D62336" w:rsidRDefault="00063062">
      <w:pPr>
        <w:pStyle w:val="B1"/>
      </w:pPr>
      <w:r>
        <w:t>-</w:t>
      </w:r>
      <w:r>
        <w:tab/>
        <w:t>References are either specific (identified by date of publication, edition number, version number, etc.) or non</w:t>
      </w:r>
      <w:r>
        <w:noBreakHyphen/>
        <w:t>specific.</w:t>
      </w:r>
    </w:p>
    <w:p w14:paraId="23B971B4" w14:textId="77777777" w:rsidR="00D62336" w:rsidRDefault="00063062">
      <w:pPr>
        <w:pStyle w:val="B1"/>
      </w:pPr>
      <w:r>
        <w:t>-</w:t>
      </w:r>
      <w:r>
        <w:tab/>
        <w:t>For a specific reference, subsequent revisions do not apply.</w:t>
      </w:r>
    </w:p>
    <w:p w14:paraId="1C4BC6D5" w14:textId="77777777" w:rsidR="00D62336" w:rsidRDefault="000630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21794F3" w14:textId="77777777" w:rsidR="00D62336" w:rsidRDefault="00063062">
      <w:pPr>
        <w:pStyle w:val="EX"/>
      </w:pPr>
      <w:r>
        <w:t>[1]</w:t>
      </w:r>
      <w:r>
        <w:tab/>
        <w:t>3GPP TR 21.905: "Vocabulary for 3GPP Specifications".</w:t>
      </w:r>
    </w:p>
    <w:p w14:paraId="7DB9F143" w14:textId="77777777" w:rsidR="00D62336" w:rsidRDefault="00063062">
      <w:pPr>
        <w:pStyle w:val="EX"/>
      </w:pPr>
      <w:r>
        <w:rPr>
          <w:lang w:val="en-US"/>
        </w:rPr>
        <w:t>[2]</w:t>
      </w:r>
      <w:r>
        <w:rPr>
          <w:lang w:val="en-US"/>
        </w:rPr>
        <w:tab/>
      </w:r>
      <w:r>
        <w:t>ITU-R Recommendation SM.329: "Unwanted emissions in the spurious domain".</w:t>
      </w:r>
    </w:p>
    <w:p w14:paraId="61698003" w14:textId="77777777" w:rsidR="00D62336" w:rsidRDefault="00063062">
      <w:pPr>
        <w:pStyle w:val="EX"/>
        <w:rPr>
          <w:lang w:val="fr-FR"/>
        </w:rPr>
      </w:pPr>
      <w:r>
        <w:rPr>
          <w:lang w:val="fr-FR"/>
        </w:rPr>
        <w:t>[3]</w:t>
      </w:r>
      <w:r>
        <w:rPr>
          <w:lang w:val="fr-FR"/>
        </w:rPr>
        <w:tab/>
        <w:t>3GPP TS 3</w:t>
      </w:r>
      <w:r>
        <w:rPr>
          <w:lang w:val="en-US" w:eastAsia="zh-CN"/>
        </w:rPr>
        <w:t>6</w:t>
      </w:r>
      <w:r>
        <w:rPr>
          <w:lang w:val="fr-FR"/>
        </w:rPr>
        <w:t>.181: "</w:t>
      </w:r>
      <w:r>
        <w:t>Evolved Universal Terrestrial Radio Access (E-UTRA); Satellite Access Node conformance testing</w:t>
      </w:r>
      <w:r>
        <w:rPr>
          <w:lang w:val="fr-FR"/>
        </w:rPr>
        <w:t>; Satellite Node conformance testing".</w:t>
      </w:r>
    </w:p>
    <w:p w14:paraId="2760E9DA" w14:textId="77777777" w:rsidR="00D62336" w:rsidRDefault="00063062">
      <w:pPr>
        <w:pStyle w:val="EX"/>
      </w:pPr>
      <w:r>
        <w:rPr>
          <w:lang w:eastAsia="zh-CN"/>
        </w:rPr>
        <w:t>[4]</w:t>
      </w:r>
      <w:r>
        <w:rPr>
          <w:lang w:eastAsia="zh-CN"/>
        </w:rPr>
        <w:tab/>
      </w:r>
      <w:r>
        <w:t>ITU-R Recommendation M.1545: "Measurement uncertainty as it applies to test limits for the terrestrial component of International Mobile Telecommunications-2000".</w:t>
      </w:r>
    </w:p>
    <w:p w14:paraId="4BF82636" w14:textId="77777777" w:rsidR="00D62336" w:rsidRDefault="00063062">
      <w:pPr>
        <w:pStyle w:val="EX"/>
      </w:pPr>
      <w:r>
        <w:rPr>
          <w:lang w:val="en-US"/>
        </w:rPr>
        <w:t>[</w:t>
      </w:r>
      <w:r>
        <w:rPr>
          <w:rFonts w:hint="eastAsia"/>
          <w:lang w:val="en-US" w:eastAsia="zh-CN"/>
        </w:rPr>
        <w:t>5</w:t>
      </w:r>
      <w:r>
        <w:rPr>
          <w:lang w:val="en-US"/>
        </w:rPr>
        <w:t>]</w:t>
      </w:r>
      <w:r>
        <w:rPr>
          <w:lang w:val="en-US"/>
        </w:rPr>
        <w:tab/>
      </w:r>
      <w:r>
        <w:t>ITU-R Recommendation SM.328: "Spectra and bandwidth of emissions".</w:t>
      </w:r>
    </w:p>
    <w:p w14:paraId="09DED38A" w14:textId="77777777" w:rsidR="00D62336" w:rsidRDefault="00063062">
      <w:pPr>
        <w:pStyle w:val="EX"/>
      </w:pPr>
      <w:r>
        <w:rPr>
          <w:lang w:val="en-US"/>
        </w:rPr>
        <w:t>[</w:t>
      </w:r>
      <w:r>
        <w:rPr>
          <w:rFonts w:hint="eastAsia"/>
          <w:lang w:val="en-US" w:eastAsia="zh-CN"/>
        </w:rPr>
        <w:t>6</w:t>
      </w:r>
      <w:r>
        <w:rPr>
          <w:lang w:val="en-US"/>
        </w:rPr>
        <w:t>]</w:t>
      </w:r>
      <w:r>
        <w:rPr>
          <w:lang w:val="en-US"/>
        </w:rPr>
        <w:tab/>
      </w:r>
      <w:r>
        <w:t>ITU-R Recommendation SM.1541-6: "Unwanted emissions in the out-of-band domain".</w:t>
      </w:r>
    </w:p>
    <w:p w14:paraId="44661A84" w14:textId="77777777" w:rsidR="00D62336" w:rsidRDefault="00063062">
      <w:pPr>
        <w:pStyle w:val="EX"/>
        <w:rPr>
          <w:lang w:val="en-US" w:eastAsia="zh-CN"/>
        </w:rPr>
      </w:pPr>
      <w:r>
        <w:rPr>
          <w:rFonts w:hint="eastAsia"/>
          <w:lang w:eastAsia="zh-CN"/>
        </w:rPr>
        <w:t>[</w:t>
      </w:r>
      <w:r>
        <w:rPr>
          <w:rFonts w:hint="eastAsia"/>
          <w:lang w:val="en-US" w:eastAsia="zh-CN"/>
        </w:rPr>
        <w:t>7</w:t>
      </w:r>
      <w:r>
        <w:rPr>
          <w:rFonts w:hint="eastAsia"/>
          <w:lang w:eastAsia="zh-CN"/>
        </w:rPr>
        <w:t>]</w:t>
      </w:r>
      <w:r>
        <w:rPr>
          <w:rFonts w:hint="eastAsia"/>
          <w:lang w:eastAsia="zh-CN"/>
        </w:rPr>
        <w:tab/>
        <w:t xml:space="preserve">3GPP TS 38.108: </w:t>
      </w:r>
      <w:r>
        <w:rPr>
          <w:lang w:eastAsia="zh-CN"/>
        </w:rPr>
        <w:t>“</w:t>
      </w:r>
      <w:r>
        <w:t>Satellite Access Node radio transmission and reception</w:t>
      </w:r>
      <w:r>
        <w:rPr>
          <w:lang w:eastAsia="zh-CN"/>
        </w:rPr>
        <w:t>”</w:t>
      </w:r>
      <w:r>
        <w:rPr>
          <w:rFonts w:hint="eastAsia"/>
          <w:lang w:val="en-US" w:eastAsia="zh-CN"/>
        </w:rPr>
        <w:t>.</w:t>
      </w:r>
    </w:p>
    <w:p w14:paraId="1C141B70" w14:textId="77777777" w:rsidR="00D62336" w:rsidRDefault="00063062">
      <w:pPr>
        <w:pStyle w:val="EX"/>
      </w:pPr>
      <w:r>
        <w:t>[</w:t>
      </w:r>
      <w:r>
        <w:rPr>
          <w:rFonts w:hint="eastAsia"/>
          <w:lang w:val="en-US" w:eastAsia="zh-CN"/>
        </w:rPr>
        <w:t>8</w:t>
      </w:r>
      <w:r>
        <w:t>]</w:t>
      </w:r>
      <w:r>
        <w:tab/>
        <w:t>3GPP TS 36 104: "E-UTRA Base Station (BS) radio transmission and reception".</w:t>
      </w:r>
    </w:p>
    <w:p w14:paraId="4A6D573A" w14:textId="77777777" w:rsidR="00D62336" w:rsidRDefault="00D62336">
      <w:pPr>
        <w:pStyle w:val="EX"/>
        <w:rPr>
          <w:lang w:val="en-US" w:eastAsia="zh-CN"/>
        </w:rPr>
      </w:pPr>
    </w:p>
    <w:p w14:paraId="5FB8271B" w14:textId="77777777" w:rsidR="00D62336" w:rsidRDefault="00063062">
      <w:pPr>
        <w:pStyle w:val="Heading1"/>
      </w:pPr>
      <w:bookmarkStart w:id="33" w:name="definitions"/>
      <w:bookmarkStart w:id="34" w:name="_Toc29553"/>
      <w:bookmarkStart w:id="35" w:name="_Toc121932932"/>
      <w:bookmarkStart w:id="36" w:name="_Toc121908646"/>
      <w:bookmarkStart w:id="37" w:name="_Toc124186441"/>
      <w:bookmarkEnd w:id="33"/>
      <w:r>
        <w:t>3</w:t>
      </w:r>
      <w:r>
        <w:tab/>
        <w:t>Definitions, symbols and abbreviations</w:t>
      </w:r>
      <w:bookmarkEnd w:id="34"/>
      <w:bookmarkEnd w:id="35"/>
      <w:bookmarkEnd w:id="36"/>
      <w:bookmarkEnd w:id="37"/>
    </w:p>
    <w:p w14:paraId="36C12B3F" w14:textId="77777777" w:rsidR="00D62336" w:rsidRDefault="00063062">
      <w:pPr>
        <w:pStyle w:val="Heading2"/>
      </w:pPr>
      <w:bookmarkStart w:id="38" w:name="_Toc31301"/>
      <w:bookmarkStart w:id="39" w:name="_Toc121932933"/>
      <w:bookmarkStart w:id="40" w:name="_Toc121908647"/>
      <w:bookmarkStart w:id="41" w:name="_Toc124186442"/>
      <w:r>
        <w:t>3.1</w:t>
      </w:r>
      <w:r>
        <w:tab/>
        <w:t>Definitions</w:t>
      </w:r>
      <w:bookmarkEnd w:id="38"/>
      <w:bookmarkEnd w:id="39"/>
      <w:bookmarkEnd w:id="40"/>
      <w:bookmarkEnd w:id="41"/>
    </w:p>
    <w:p w14:paraId="2BA4F411" w14:textId="77777777" w:rsidR="00D62336" w:rsidRDefault="00063062">
      <w:r>
        <w:t>For the purposes of the present document, the terms given in 3GPP TR 21.905 [1] and the following apply. A term defined in the present document takes precedence over the definition of the same term, if any, in 3GPP TR 21.905 [1].</w:t>
      </w:r>
    </w:p>
    <w:p w14:paraId="32F7EE58" w14:textId="77777777" w:rsidR="00D62336" w:rsidRDefault="00063062">
      <w:r>
        <w:rPr>
          <w:b/>
        </w:rPr>
        <w:t xml:space="preserve">basic limit: </w:t>
      </w:r>
      <w:r>
        <w:t>emissions limit relating to the power supplied by a single transmitter to a single antenna transmission line in ITU-R SM.329 [2] used for the formulation of unwanted emission requirements for FR1.</w:t>
      </w:r>
    </w:p>
    <w:p w14:paraId="6C7F692D" w14:textId="77777777" w:rsidR="00D62336" w:rsidRDefault="00063062">
      <w:pPr>
        <w:rPr>
          <w:lang w:eastAsia="zh-CN"/>
        </w:rPr>
      </w:pPr>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p>
    <w:p w14:paraId="6EF2E0ED" w14:textId="77777777" w:rsidR="00D62336" w:rsidRDefault="00063062">
      <w:pPr>
        <w:pStyle w:val="NO"/>
        <w:rPr>
          <w:lang w:eastAsia="zh-CN"/>
        </w:rPr>
      </w:pPr>
      <w:r>
        <w:rPr>
          <w:lang w:eastAsia="zh-CN"/>
        </w:rPr>
        <w:t>NOTE:</w:t>
      </w:r>
      <w:r>
        <w:rPr>
          <w:lang w:eastAsia="zh-CN"/>
        </w:rPr>
        <w:tab/>
        <w:t xml:space="preserve">For certain </w:t>
      </w:r>
      <w:r>
        <w:rPr>
          <w:i/>
          <w:lang w:eastAsia="zh-CN"/>
        </w:rPr>
        <w:t>antenna array</w:t>
      </w:r>
      <w:r>
        <w:rPr>
          <w:lang w:eastAsia="zh-CN"/>
        </w:rPr>
        <w:t>, there may be more than one beam.</w:t>
      </w:r>
    </w:p>
    <w:p w14:paraId="76ABCE6B" w14:textId="77777777" w:rsidR="00D62336" w:rsidRDefault="00063062">
      <w:pPr>
        <w:rPr>
          <w:lang w:eastAsia="zh-CN"/>
        </w:rPr>
      </w:pPr>
      <w:r>
        <w:rPr>
          <w:b/>
          <w:lang w:eastAsia="zh-CN"/>
        </w:rPr>
        <w:t>beam centre direction:</w:t>
      </w:r>
      <w:r>
        <w:rPr>
          <w:lang w:eastAsia="zh-CN"/>
        </w:rPr>
        <w:t xml:space="preserve"> </w:t>
      </w:r>
      <w:r>
        <w:t>direction equal to the geometric centre of the half-power contour of the beam.</w:t>
      </w:r>
    </w:p>
    <w:p w14:paraId="381AD57C" w14:textId="77777777" w:rsidR="00D62336" w:rsidRDefault="00063062">
      <w:r>
        <w:rPr>
          <w:b/>
          <w:lang w:eastAsia="zh-CN"/>
        </w:rPr>
        <w:t>beam direction pair:</w:t>
      </w:r>
      <w:r>
        <w:rPr>
          <w:lang w:eastAsia="zh-CN"/>
        </w:rPr>
        <w:t xml:space="preserve"> data set consisting of </w:t>
      </w:r>
      <w:r>
        <w:t xml:space="preserve">the </w:t>
      </w:r>
      <w:r>
        <w:rPr>
          <w:i/>
        </w:rPr>
        <w:t>beam centre direction</w:t>
      </w:r>
      <w:r>
        <w:t xml:space="preserve"> and the related </w:t>
      </w:r>
      <w:r>
        <w:rPr>
          <w:i/>
        </w:rPr>
        <w:t>beam peak direction.</w:t>
      </w:r>
    </w:p>
    <w:p w14:paraId="787CBE33" w14:textId="77777777" w:rsidR="00D62336" w:rsidRDefault="00063062">
      <w:pPr>
        <w:rPr>
          <w:lang w:eastAsia="zh-CN"/>
        </w:rPr>
      </w:pPr>
      <w:r>
        <w:rPr>
          <w:b/>
        </w:rPr>
        <w:lastRenderedPageBreak/>
        <w:t>beam peak direction:</w:t>
      </w:r>
      <w:r>
        <w:t xml:space="preserve"> direction where the maximum EIRP is found.</w:t>
      </w:r>
    </w:p>
    <w:p w14:paraId="6499A7A8" w14:textId="77777777" w:rsidR="00D62336" w:rsidRDefault="00063062">
      <w:r>
        <w:rPr>
          <w:b/>
        </w:rPr>
        <w:t>beamwidth:</w:t>
      </w:r>
      <w:r>
        <w:t xml:space="preserve"> beam which has a half-power contour that is essentially elliptical, the half-power beamwidths in the two pattern cuts that respectively contain the major and minor axis of the ellipse.</w:t>
      </w:r>
    </w:p>
    <w:p w14:paraId="71C60464" w14:textId="77777777" w:rsidR="00D62336" w:rsidRDefault="00063062">
      <w:pPr>
        <w:tabs>
          <w:tab w:val="left" w:pos="2448"/>
          <w:tab w:val="left" w:pos="9468"/>
        </w:tabs>
      </w:pPr>
      <w:bookmarkStart w:id="42" w:name="_Hlk500327898"/>
      <w:r>
        <w:rPr>
          <w:rFonts w:cs="v5.0.0"/>
          <w:b/>
          <w:bCs/>
        </w:rPr>
        <w:t xml:space="preserve">Channel edge: </w:t>
      </w:r>
      <w:r>
        <w:rPr>
          <w:rFonts w:cs="v5.0.0"/>
          <w:snapToGrid w:val="0"/>
        </w:rPr>
        <w:t>lowest or highest frequency of the</w:t>
      </w:r>
      <w:r>
        <w:rPr>
          <w:rFonts w:cs="v5.0.0"/>
          <w:snapToGrid w:val="0"/>
          <w:lang w:val="en-US" w:eastAsia="zh-CN"/>
        </w:rPr>
        <w:t xml:space="preserve"> </w:t>
      </w:r>
      <w:r>
        <w:rPr>
          <w:rFonts w:cs="v5.0.0" w:hint="eastAsia"/>
          <w:snapToGrid w:val="0"/>
          <w:lang w:val="en-US" w:eastAsia="zh-CN"/>
        </w:rPr>
        <w:t>E-UTRA</w:t>
      </w:r>
      <w:r>
        <w:rPr>
          <w:rFonts w:cs="v5.0.0"/>
          <w:snapToGrid w:val="0"/>
        </w:rPr>
        <w:t xml:space="preserve"> carrier, separated by the </w:t>
      </w:r>
      <w:r>
        <w:rPr>
          <w:rFonts w:cs="v5.0.0"/>
          <w:i/>
          <w:iCs/>
          <w:snapToGrid w:val="0"/>
          <w:lang w:val="en-US" w:eastAsia="zh-CN"/>
        </w:rPr>
        <w:t xml:space="preserve">SAN </w:t>
      </w:r>
      <w:r>
        <w:rPr>
          <w:rFonts w:cs="v5.0.0"/>
          <w:i/>
          <w:iCs/>
          <w:snapToGrid w:val="0"/>
        </w:rPr>
        <w:t>channel bandwidth</w:t>
      </w:r>
      <w:r>
        <w:rPr>
          <w:rFonts w:cs="v5.0.0"/>
          <w:snapToGrid w:val="0"/>
        </w:rPr>
        <w:t>.</w:t>
      </w:r>
    </w:p>
    <w:p w14:paraId="54A360F2" w14:textId="77777777" w:rsidR="00D62336" w:rsidRDefault="00063062">
      <w:pPr>
        <w:rPr>
          <w:bCs/>
        </w:rPr>
      </w:pPr>
      <w:bookmarkStart w:id="43" w:name="_Hlk494631435"/>
      <w:bookmarkStart w:id="44" w:name="_Hlk490252228"/>
      <w:bookmarkEnd w:id="42"/>
      <w:r>
        <w:rPr>
          <w:b/>
          <w:bCs/>
        </w:rPr>
        <w:t>directional requirement:</w:t>
      </w:r>
      <w:r>
        <w:rPr>
          <w:bCs/>
        </w:rPr>
        <w:t xml:space="preserve"> requirement which is applied in a specific direction within the </w:t>
      </w:r>
      <w:r>
        <w:rPr>
          <w:bCs/>
          <w:i/>
        </w:rPr>
        <w:t>OTA coverage range</w:t>
      </w:r>
      <w:r>
        <w:rPr>
          <w:bCs/>
        </w:rPr>
        <w:t xml:space="preserve"> for the Tx and when the AoA of the incident wave of a received signal is within the </w:t>
      </w:r>
      <w:r>
        <w:rPr>
          <w:bCs/>
          <w:i/>
        </w:rPr>
        <w:t>OTA REFSENS RoAoA</w:t>
      </w:r>
      <w:r>
        <w:rPr>
          <w:bCs/>
        </w:rPr>
        <w:t xml:space="preserve"> or the </w:t>
      </w:r>
      <w:r>
        <w:rPr>
          <w:bCs/>
          <w:i/>
        </w:rPr>
        <w:t>minSENS RoAoA</w:t>
      </w:r>
      <w:r>
        <w:rPr>
          <w:bCs/>
        </w:rPr>
        <w:t xml:space="preserve"> as appropriate for the receiver. </w:t>
      </w:r>
    </w:p>
    <w:p w14:paraId="1ACAFE0E" w14:textId="77777777" w:rsidR="00D62336" w:rsidRDefault="00063062">
      <w:r>
        <w:rPr>
          <w:b/>
          <w:bCs/>
        </w:rPr>
        <w:t xml:space="preserve">equivalent isotropic radiated power: </w:t>
      </w:r>
      <w:r>
        <w:t>equivalent power radiated from an isotropic directivity device producing the same field intensity at a point of observation as the field intensity radiated in the direction of the same point of observation by the discussed device.</w:t>
      </w:r>
    </w:p>
    <w:p w14:paraId="78812644" w14:textId="77777777" w:rsidR="00D62336" w:rsidRDefault="00063062">
      <w:pPr>
        <w:pStyle w:val="NO"/>
      </w:pPr>
      <w:r>
        <w:t>NOTE:</w:t>
      </w:r>
      <w:r>
        <w:tab/>
        <w:t>Isotropic directivity is equal in all directions (i.e. 0 dBi).</w:t>
      </w:r>
    </w:p>
    <w:p w14:paraId="0DA5EDFA" w14:textId="77777777" w:rsidR="00D62336" w:rsidRDefault="00063062">
      <w:r>
        <w:rPr>
          <w:b/>
        </w:rPr>
        <w:t>equivalent isotropic sensitivity:</w:t>
      </w:r>
      <w:r>
        <w:t xml:space="preserve"> sensitivity for an isotropic directivity device equivalent to the sensitivity of the discussed device exposed to an incoming wave from a defined AoA.</w:t>
      </w:r>
    </w:p>
    <w:p w14:paraId="31A73942" w14:textId="77777777" w:rsidR="00D62336" w:rsidRDefault="0006306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t>NOTE 1:</w:t>
      </w:r>
      <w:r>
        <w:tab/>
        <w:t>The sensitivity is the minimum received power level at which specific requirement is met.</w:t>
      </w:r>
    </w:p>
    <w:p w14:paraId="774C5D9C" w14:textId="77777777" w:rsidR="00D62336" w:rsidRDefault="00063062">
      <w:pPr>
        <w:pStyle w:val="NO"/>
        <w:rPr>
          <w:bCs/>
        </w:rPr>
      </w:pPr>
      <w:r>
        <w:t>NOTE 2:</w:t>
      </w:r>
      <w:r>
        <w:tab/>
        <w:t>Isotropic directivity is equal in all directions (i.e. 0 dBi).</w:t>
      </w:r>
    </w:p>
    <w:p w14:paraId="47B01232" w14:textId="77777777" w:rsidR="00D62336" w:rsidRDefault="00063062">
      <w:pPr>
        <w:rPr>
          <w:rFonts w:eastAsia="SimSun"/>
        </w:rPr>
      </w:pPr>
      <w:r>
        <w:rPr>
          <w:rFonts w:eastAsia="SimSun"/>
          <w:b/>
        </w:rPr>
        <w:t xml:space="preserve">feeder link: </w:t>
      </w:r>
      <w:r>
        <w:rPr>
          <w:rFonts w:eastAsia="SimSun"/>
        </w:rPr>
        <w:t>Wireless link between satellite-Gateway and satellite.</w:t>
      </w:r>
    </w:p>
    <w:p w14:paraId="48B6F0FD" w14:textId="77777777" w:rsidR="00D62336" w:rsidRDefault="00063062">
      <w:pPr>
        <w:rPr>
          <w:rFonts w:eastAsia="SimSun"/>
        </w:rPr>
      </w:pPr>
      <w:r>
        <w:rPr>
          <w:rFonts w:eastAsia="SimSun"/>
          <w:b/>
        </w:rPr>
        <w:t xml:space="preserve">Geostationary Earth Orbit: </w:t>
      </w:r>
      <w:r>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2D47F82C" w14:textId="77777777" w:rsidR="00D62336" w:rsidRDefault="00063062">
      <w:pPr>
        <w:rPr>
          <w:rFonts w:eastAsia="SimSun"/>
        </w:rPr>
      </w:pPr>
      <w:r>
        <w:rPr>
          <w:rFonts w:eastAsia="SimSun"/>
          <w:b/>
        </w:rPr>
        <w:t xml:space="preserve">Low Earth Orbit: </w:t>
      </w:r>
      <w:r>
        <w:rPr>
          <w:rFonts w:eastAsia="SimSun"/>
        </w:rPr>
        <w:t>Orbit around the Earth with an altitude between 300 km, and 1500 km.</w:t>
      </w:r>
    </w:p>
    <w:p w14:paraId="3D0876CB" w14:textId="77777777" w:rsidR="00D62336" w:rsidRDefault="00063062">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08C2162D" w14:textId="77777777" w:rsidR="00D62336" w:rsidRDefault="00063062">
      <w:pPr>
        <w:rPr>
          <w:rFonts w:eastAsia="SimSun"/>
          <w:lang w:val="en-US"/>
        </w:rPr>
      </w:pPr>
      <w:r>
        <w:rPr>
          <w:rFonts w:eastAsia="SimSun"/>
          <w:b/>
          <w:bCs/>
          <w:lang w:val="en-US"/>
        </w:rPr>
        <w:t>Lowest Carrier:</w:t>
      </w:r>
      <w:r>
        <w:rPr>
          <w:rFonts w:eastAsia="SimSun"/>
          <w:lang w:val="en-US"/>
        </w:rPr>
        <w:tab/>
        <w:t xml:space="preserve">The carrier </w:t>
      </w:r>
      <w:r>
        <w:rPr>
          <w:rFonts w:eastAsia="SimSun"/>
          <w:lang w:val="en-AU"/>
        </w:rPr>
        <w:t xml:space="preserve">with the lowest carrier frequency </w:t>
      </w:r>
      <w:r>
        <w:rPr>
          <w:rFonts w:eastAsia="SimSun"/>
          <w:lang w:val="en-US"/>
        </w:rPr>
        <w:t>transmitted/received in a specified frequency band.</w:t>
      </w:r>
    </w:p>
    <w:p w14:paraId="18D97A51" w14:textId="77777777" w:rsidR="00D62336" w:rsidRDefault="00063062">
      <w:r>
        <w:rPr>
          <w:rFonts w:cs="v5.0.0"/>
          <w:b/>
          <w:bCs/>
        </w:rPr>
        <w:t xml:space="preserve">maximum carrier output power: </w:t>
      </w:r>
      <w:r>
        <w:t xml:space="preserve">mean power level measured per carrier at the indicated interface, during the </w:t>
      </w:r>
      <w:r>
        <w:rPr>
          <w:i/>
          <w:iCs/>
        </w:rPr>
        <w:t>transmitter ON period</w:t>
      </w:r>
      <w:r>
        <w:t xml:space="preserve"> in a specified reference condition.</w:t>
      </w:r>
    </w:p>
    <w:p w14:paraId="6A363137" w14:textId="77777777" w:rsidR="00D62336" w:rsidRDefault="00063062">
      <w:r>
        <w:rPr>
          <w:rFonts w:cs="v5.0.0"/>
          <w:b/>
          <w:bCs/>
        </w:rPr>
        <w:t xml:space="preserve">maximum carrier TRP output power: </w:t>
      </w:r>
      <w:r>
        <w:t>mean power level measured per</w:t>
      </w:r>
      <w:r>
        <w:rPr>
          <w:i/>
        </w:rPr>
        <w:t xml:space="preserve"> </w:t>
      </w:r>
      <w:r>
        <w:t xml:space="preserve">RIB during the </w:t>
      </w:r>
      <w:r>
        <w:rPr>
          <w:i/>
        </w:rPr>
        <w:t>transmitter ON period</w:t>
      </w:r>
      <w:r>
        <w:t xml:space="preserve"> for a specific carrier in a specified reference condition and corresponding to the declared </w:t>
      </w:r>
      <w:r>
        <w:rPr>
          <w:i/>
        </w:rPr>
        <w:t>rated carrier TRP output</w:t>
      </w:r>
      <w:r>
        <w:t xml:space="preserve"> power (P</w:t>
      </w:r>
      <w:r>
        <w:rPr>
          <w:vertAlign w:val="subscript"/>
        </w:rPr>
        <w:t>rated,c,TRP</w:t>
      </w:r>
      <w:r>
        <w:t>).</w:t>
      </w:r>
    </w:p>
    <w:p w14:paraId="3C0B093C" w14:textId="77777777" w:rsidR="00D62336" w:rsidRDefault="00063062">
      <w:r>
        <w:rPr>
          <w:rFonts w:cs="v5.0.0"/>
          <w:b/>
          <w:bCs/>
        </w:rPr>
        <w:t xml:space="preserve">maximum total output power: </w:t>
      </w:r>
      <w:r>
        <w:t xml:space="preserve">mean power level measured within the </w:t>
      </w:r>
      <w:r>
        <w:rPr>
          <w:i/>
        </w:rPr>
        <w:t>operating band</w:t>
      </w:r>
      <w:r>
        <w:t xml:space="preserve"> at the indicated interface, during the </w:t>
      </w:r>
      <w:r>
        <w:rPr>
          <w:i/>
          <w:iCs/>
        </w:rPr>
        <w:t>transmitter ON period</w:t>
      </w:r>
      <w:r>
        <w:t xml:space="preserve"> in a specified reference condition.</w:t>
      </w:r>
    </w:p>
    <w:p w14:paraId="0E6E1F1D" w14:textId="77777777" w:rsidR="00D62336" w:rsidRDefault="00063062">
      <w:r>
        <w:rPr>
          <w:rFonts w:cs="v5.0.0"/>
          <w:b/>
          <w:bCs/>
        </w:rPr>
        <w:t xml:space="preserve">maximum total TRP output power: </w:t>
      </w:r>
      <w:r>
        <w:t>mean power level measured per</w:t>
      </w:r>
      <w:r>
        <w:rPr>
          <w:i/>
        </w:rPr>
        <w:t xml:space="preserve"> </w:t>
      </w:r>
      <w:r>
        <w:t xml:space="preserve">RIB during the </w:t>
      </w:r>
      <w:r>
        <w:rPr>
          <w:i/>
        </w:rPr>
        <w:t>transmitter ON period</w:t>
      </w:r>
      <w:r>
        <w:t xml:space="preserve"> in a specified reference condition and corresponding to the declared </w:t>
      </w:r>
      <w:r>
        <w:rPr>
          <w:i/>
        </w:rPr>
        <w:t>rated total TRP output</w:t>
      </w:r>
      <w:r>
        <w:t xml:space="preserve"> power (P</w:t>
      </w:r>
      <w:r>
        <w:rPr>
          <w:vertAlign w:val="subscript"/>
        </w:rPr>
        <w:t>rated,t,TRP</w:t>
      </w:r>
      <w:r>
        <w:t>).</w:t>
      </w:r>
    </w:p>
    <w:p w14:paraId="31AC469F" w14:textId="77777777" w:rsidR="00D62336" w:rsidRDefault="00063062">
      <w:r>
        <w:rPr>
          <w:b/>
        </w:rPr>
        <w:t>measurement bandwidth</w:t>
      </w:r>
      <w:r>
        <w:t>: RF bandwidth in which an emission level is specified.</w:t>
      </w:r>
    </w:p>
    <w:p w14:paraId="391E063F" w14:textId="77777777" w:rsidR="00D62336" w:rsidRDefault="00063062">
      <w:r>
        <w:rPr>
          <w:b/>
        </w:rPr>
        <w:lastRenderedPageBreak/>
        <w:t>minSENS:</w:t>
      </w:r>
      <w:r>
        <w:t xml:space="preserve"> the lowest declared EIS value for the OSDD's declared for OTA sensitivity requirement</w:t>
      </w:r>
      <w:r>
        <w:rPr>
          <w:bCs/>
        </w:rPr>
        <w:t>.</w:t>
      </w:r>
    </w:p>
    <w:p w14:paraId="4FE27979" w14:textId="77777777" w:rsidR="00D62336" w:rsidRDefault="00063062">
      <w:r>
        <w:rPr>
          <w:b/>
        </w:rPr>
        <w:t xml:space="preserve">minSENS RoAoA: </w:t>
      </w:r>
      <w:r>
        <w:t xml:space="preserve">The </w:t>
      </w:r>
      <w:r>
        <w:rPr>
          <w:i/>
        </w:rPr>
        <w:t>reference RoAoA</w:t>
      </w:r>
      <w:r>
        <w:t xml:space="preserve"> associated with the OSDD with the lowest declared EIS.</w:t>
      </w:r>
    </w:p>
    <w:p w14:paraId="3E5B07F3" w14:textId="77777777" w:rsidR="00D62336" w:rsidRDefault="00063062">
      <w:pPr>
        <w:tabs>
          <w:tab w:val="left" w:pos="2448"/>
          <w:tab w:val="left" w:pos="9468"/>
        </w:tabs>
        <w:rPr>
          <w:b/>
        </w:rPr>
      </w:pPr>
      <w:r>
        <w:rPr>
          <w:rFonts w:eastAsia="SimSun"/>
          <w:b/>
        </w:rPr>
        <w:t>minimum elevation angle</w:t>
      </w:r>
      <w:r>
        <w:rPr>
          <w:rFonts w:eastAsia="SimSun"/>
        </w:rPr>
        <w:t>: Minimum angle under which the satellite can be seen by a UE.</w:t>
      </w:r>
    </w:p>
    <w:p w14:paraId="454CCBD2" w14:textId="77777777" w:rsidR="00D62336" w:rsidRDefault="00063062">
      <w:pPr>
        <w:rPr>
          <w:rFonts w:eastAsia="SimSun"/>
        </w:rPr>
      </w:pPr>
      <w:r>
        <w:rPr>
          <w:rFonts w:eastAsia="SimSun"/>
          <w:b/>
        </w:rPr>
        <w:t xml:space="preserve">non-terrestrial networks: </w:t>
      </w:r>
      <w:r>
        <w:rPr>
          <w:rFonts w:eastAsia="SimSun"/>
        </w:rPr>
        <w:t>Networks, or segments of networks, using an airborne or space-borne vehicle to embark a transmission equipment relay node or SAN.</w:t>
      </w:r>
    </w:p>
    <w:p w14:paraId="2E340943" w14:textId="77777777" w:rsidR="00D62336" w:rsidRDefault="00063062">
      <w:pPr>
        <w:rPr>
          <w:rFonts w:eastAsia="SimSun"/>
          <w:b/>
        </w:rPr>
      </w:pPr>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D541E3E" w14:textId="77777777" w:rsidR="00D62336" w:rsidRDefault="00063062">
      <w:pPr>
        <w:tabs>
          <w:tab w:val="left" w:pos="2448"/>
          <w:tab w:val="left" w:pos="9468"/>
        </w:tabs>
        <w:rPr>
          <w:rFonts w:cs="v5.0.0"/>
          <w:b/>
          <w:bCs/>
        </w:rPr>
      </w:pPr>
      <w:r>
        <w:rPr>
          <w:rFonts w:cs="v5.0.0"/>
          <w:b/>
          <w:bCs/>
        </w:rPr>
        <w:t xml:space="preserve">operating band: </w:t>
      </w:r>
      <w:r>
        <w:rPr>
          <w:rFonts w:cs="v5.0.0"/>
        </w:rPr>
        <w:t xml:space="preserve">frequency range in which </w:t>
      </w:r>
      <w:r>
        <w:rPr>
          <w:rFonts w:cs="v5.0.0" w:hint="eastAsia"/>
          <w:lang w:eastAsia="zh-CN"/>
        </w:rPr>
        <w:t>E-UTRA</w:t>
      </w:r>
      <w:r>
        <w:rPr>
          <w:rFonts w:cs="v5.0.0"/>
        </w:rPr>
        <w:t xml:space="preserve"> operates (paired or unpaired), that is defined with a specific set of technical requirements.</w:t>
      </w:r>
    </w:p>
    <w:p w14:paraId="3F18EE44" w14:textId="77777777" w:rsidR="00D62336" w:rsidRDefault="00063062">
      <w:pPr>
        <w:pStyle w:val="NO"/>
      </w:pPr>
      <w:r>
        <w:t>NOTE:</w:t>
      </w:r>
      <w:r>
        <w:tab/>
        <w:t xml:space="preserve">The </w:t>
      </w:r>
      <w:r>
        <w:rPr>
          <w:i/>
        </w:rPr>
        <w:t>operating band</w:t>
      </w:r>
      <w:r>
        <w:t>(s) for a SAN is declared by the manufacturer according to the designations in tables 5.2-1 and 5.2-2.</w:t>
      </w:r>
    </w:p>
    <w:p w14:paraId="3A7973F4" w14:textId="77777777" w:rsidR="00D62336" w:rsidRDefault="00063062">
      <w:r>
        <w:rPr>
          <w:b/>
        </w:rPr>
        <w:t>OTA coverage range</w:t>
      </w:r>
      <w:r>
        <w:t xml:space="preserve">: a common range of directions within which TX OTA requirements that are neither specified in the </w:t>
      </w:r>
      <w:r>
        <w:rPr>
          <w:i/>
        </w:rPr>
        <w:t>OTA peak directions sets</w:t>
      </w:r>
      <w:r>
        <w:t xml:space="preserve"> nor as </w:t>
      </w:r>
      <w:r>
        <w:rPr>
          <w:i/>
        </w:rPr>
        <w:t>TRP requirement</w:t>
      </w:r>
      <w:r>
        <w:t xml:space="preserve"> are intended to be met.</w:t>
      </w:r>
    </w:p>
    <w:p w14:paraId="60623BE5" w14:textId="77777777" w:rsidR="00D62336" w:rsidRDefault="00063062">
      <w:r>
        <w:rPr>
          <w:b/>
        </w:rPr>
        <w:t xml:space="preserve">OTA peak directions set: </w:t>
      </w:r>
      <w:r>
        <w:t>set(s) of </w:t>
      </w:r>
      <w:r>
        <w:rPr>
          <w:i/>
        </w:rPr>
        <w:t>beam peak directions</w:t>
      </w:r>
      <w:r>
        <w:t> within which certain TX OTA requirements are intended to be met, where all </w:t>
      </w:r>
      <w:r>
        <w:rPr>
          <w:i/>
        </w:rPr>
        <w:t>OTA peak directions set(s)</w:t>
      </w:r>
      <w:r>
        <w:t> are subsets of the </w:t>
      </w:r>
      <w:r>
        <w:rPr>
          <w:i/>
        </w:rPr>
        <w:t>OTA coverage range.</w:t>
      </w:r>
    </w:p>
    <w:p w14:paraId="33A09B61" w14:textId="77777777" w:rsidR="00D62336" w:rsidRDefault="00063062">
      <w:pPr>
        <w:pStyle w:val="NO"/>
      </w:pPr>
      <w:r>
        <w:t>NOTE:     The </w:t>
      </w:r>
      <w:r>
        <w:rPr>
          <w:i/>
        </w:rPr>
        <w:t>beam peak directions</w:t>
      </w:r>
      <w:r>
        <w:t> are related to a corresponding contiguous range or discrete list of </w:t>
      </w:r>
      <w:r>
        <w:rPr>
          <w:i/>
        </w:rPr>
        <w:t>beam centre directions </w:t>
      </w:r>
      <w:r>
        <w:t>by the </w:t>
      </w:r>
      <w:r>
        <w:rPr>
          <w:i/>
        </w:rPr>
        <w:t>beam direction pairs</w:t>
      </w:r>
      <w:r>
        <w:t> included in the set.</w:t>
      </w:r>
    </w:p>
    <w:bookmarkEnd w:id="43"/>
    <w:bookmarkEnd w:id="44"/>
    <w:p w14:paraId="3375B440" w14:textId="77777777" w:rsidR="00D62336" w:rsidRDefault="00063062">
      <w:r>
        <w:rPr>
          <w:b/>
        </w:rPr>
        <w:t>OTA REFSENS RoAoA:</w:t>
      </w:r>
      <w:r>
        <w:t xml:space="preserve"> the RoAoA determined by the contour defined by the points at which the achieved EIS is 3dB higher than the achieved EIS in the reference direction assuming that for any AoA, the receiver gain is optimized for that AoA.</w:t>
      </w:r>
    </w:p>
    <w:p w14:paraId="4590D730" w14:textId="77777777" w:rsidR="00D62336" w:rsidRDefault="00063062">
      <w:pPr>
        <w:pStyle w:val="NO"/>
      </w:pPr>
      <w:r>
        <w:t>NOTE:</w:t>
      </w:r>
      <w:r>
        <w:tab/>
        <w:t xml:space="preserve">This contour will be related to the average </w:t>
      </w:r>
      <w:r>
        <w:rPr>
          <w:lang w:eastAsia="zh-CN"/>
        </w:rPr>
        <w:t>element</w:t>
      </w:r>
      <w:r>
        <w:t>/sub-array radiation pattern 3dB beamwidth.</w:t>
      </w:r>
    </w:p>
    <w:p w14:paraId="609C2168" w14:textId="77777777" w:rsidR="00D62336" w:rsidRDefault="00063062">
      <w:pPr>
        <w:rPr>
          <w:lang w:eastAsia="zh-CN"/>
        </w:rPr>
      </w:pPr>
      <w:r>
        <w:rPr>
          <w:b/>
          <w:lang w:eastAsia="zh-CN"/>
        </w:rPr>
        <w:t>OTA sensitivity directions declaration:</w:t>
      </w:r>
      <w:r>
        <w:rPr>
          <w:lang w:eastAsia="zh-CN"/>
        </w:rPr>
        <w:t xml:space="preserve"> set of manufacturer declarations comprising at least one set of declared minimum EIS </w:t>
      </w:r>
      <w:r>
        <w:t xml:space="preserve">values (with </w:t>
      </w:r>
      <w:r>
        <w:rPr>
          <w:i/>
        </w:rPr>
        <w:t>SAN channel bandwidth</w:t>
      </w:r>
      <w:r>
        <w:t xml:space="preserve">), </w:t>
      </w:r>
      <w:r>
        <w:rPr>
          <w:lang w:eastAsia="zh-CN"/>
        </w:rPr>
        <w:t>and related directions over which the EIS applies.</w:t>
      </w:r>
    </w:p>
    <w:p w14:paraId="60BA6BDF" w14:textId="77777777" w:rsidR="00D62336" w:rsidRDefault="00063062">
      <w:pPr>
        <w:pStyle w:val="NO"/>
        <w:rPr>
          <w:lang w:eastAsia="zh-CN"/>
        </w:rPr>
      </w:pPr>
      <w:r>
        <w:rPr>
          <w:lang w:eastAsia="zh-CN"/>
        </w:rPr>
        <w:t>NOTE:</w:t>
      </w:r>
      <w:r>
        <w:rPr>
          <w:lang w:eastAsia="zh-CN"/>
        </w:rPr>
        <w:tab/>
        <w:t>All the directions apply to all the EIS values in an OSDD.</w:t>
      </w:r>
    </w:p>
    <w:p w14:paraId="6AC922B9" w14:textId="77777777" w:rsidR="00D62336" w:rsidRDefault="00063062">
      <w:pPr>
        <w:rPr>
          <w:lang w:eastAsia="sv-SE"/>
        </w:rPr>
      </w:pPr>
      <w:r>
        <w:rPr>
          <w:b/>
          <w:bCs/>
          <w:lang w:eastAsia="sv-SE"/>
        </w:rPr>
        <w:t xml:space="preserve">polarization match: </w:t>
      </w:r>
      <w:r>
        <w:rPr>
          <w:lang w:eastAsia="sv-SE"/>
        </w:rPr>
        <w:t>condition that exists when a plane wave, incident upon an antenna from a given direction, has a polarization that is the same as the receiving polarization of the antenna in that direction.</w:t>
      </w:r>
    </w:p>
    <w:p w14:paraId="414615CF" w14:textId="77777777" w:rsidR="00D62336" w:rsidRDefault="00063062">
      <w:pPr>
        <w:rPr>
          <w:lang w:eastAsia="sv-SE"/>
        </w:rPr>
      </w:pPr>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p>
    <w:p w14:paraId="38BF70C1" w14:textId="77777777" w:rsidR="00D62336" w:rsidRDefault="00063062">
      <w:pPr>
        <w:pStyle w:val="NO"/>
        <w:rPr>
          <w:lang w:eastAsia="sv-SE"/>
        </w:rPr>
      </w:pPr>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p>
    <w:p w14:paraId="23556BB0" w14:textId="77777777" w:rsidR="00D62336" w:rsidRDefault="00063062">
      <w:pPr>
        <w:tabs>
          <w:tab w:val="left" w:pos="3765"/>
        </w:tabs>
        <w:rPr>
          <w:b/>
        </w:rPr>
      </w:pPr>
      <w:r>
        <w:rPr>
          <w:b/>
          <w:bCs/>
          <w:lang w:eastAsia="zh-CN"/>
        </w:rPr>
        <w:t>R</w:t>
      </w:r>
      <w:r>
        <w:rPr>
          <w:b/>
          <w:bCs/>
        </w:rPr>
        <w:t>adio Bandwidth:</w:t>
      </w:r>
      <w:r>
        <w:rPr>
          <w:lang w:eastAsia="zh-CN"/>
        </w:rPr>
        <w:t xml:space="preserve"> </w:t>
      </w:r>
      <w:r>
        <w:rPr>
          <w:bCs/>
        </w:rPr>
        <w:t>frequency difference between the upper edge of the highest used carrier and the lower edge of the lowest used carrier.</w:t>
      </w:r>
    </w:p>
    <w:p w14:paraId="1F111508" w14:textId="77777777" w:rsidR="00D62336" w:rsidRDefault="00063062">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SAN is declared to radiate at the associated </w:t>
      </w:r>
      <w:r>
        <w:rPr>
          <w:i/>
          <w:lang w:eastAsia="ja-JP"/>
        </w:rPr>
        <w:t>beam peak direction</w:t>
      </w:r>
      <w:r>
        <w:rPr>
          <w:lang w:eastAsia="ja-JP"/>
        </w:rPr>
        <w:t xml:space="preserve"> during the </w:t>
      </w:r>
      <w:r>
        <w:rPr>
          <w:i/>
          <w:lang w:eastAsia="ja-JP"/>
        </w:rPr>
        <w:t>transmitter ON period.</w:t>
      </w:r>
    </w:p>
    <w:p w14:paraId="6D60A26E" w14:textId="77777777" w:rsidR="00D62336" w:rsidRDefault="00063062">
      <w:bookmarkStart w:id="45" w:name="_Hlk496012569"/>
      <w:r>
        <w:rPr>
          <w:b/>
        </w:rPr>
        <w:t>rated carrier output power</w:t>
      </w:r>
      <w:r>
        <w:rPr>
          <w:b/>
          <w:lang w:eastAsia="zh-CN"/>
        </w:rPr>
        <w:t xml:space="preserve">: </w:t>
      </w:r>
      <w:r>
        <w:t xml:space="preserve">mean power level associated with a particular carrier the manufacturer has declared to be available at the indicated interface, during the </w:t>
      </w:r>
      <w:r>
        <w:rPr>
          <w:i/>
        </w:rPr>
        <w:t>transmitter ON period</w:t>
      </w:r>
      <w:r>
        <w:t xml:space="preserve"> in a specified reference condition.</w:t>
      </w:r>
    </w:p>
    <w:p w14:paraId="2F443D97" w14:textId="77777777" w:rsidR="00D62336" w:rsidRDefault="00063062">
      <w:r>
        <w:rPr>
          <w:b/>
        </w:rPr>
        <w:t xml:space="preserve">rated carrier </w:t>
      </w:r>
      <w:r>
        <w:rPr>
          <w:rFonts w:cs="v5.0.0"/>
          <w:b/>
          <w:bCs/>
        </w:rPr>
        <w:t xml:space="preserve">TRP </w:t>
      </w:r>
      <w:r>
        <w:rPr>
          <w:b/>
        </w:rPr>
        <w:t xml:space="preserve">output power: </w:t>
      </w:r>
      <w:r>
        <w:rPr>
          <w:rFonts w:cs="v5.0.0"/>
          <w:snapToGrid w:val="0"/>
        </w:rPr>
        <w:t xml:space="preserve">mean power level declared by the manufacturer per carrier, </w:t>
      </w:r>
      <w:r>
        <w:rPr>
          <w:rFonts w:eastAsia="SimSun" w:cs="v5.0.0"/>
          <w:snapToGrid w:val="0"/>
        </w:rPr>
        <w:t>for SAN operating in single carrier, multi-carrier, or carrier aggregation configurations</w:t>
      </w:r>
      <w:r>
        <w:rPr>
          <w:rFonts w:cs="v5.0.0"/>
          <w:snapToGrid w:val="0"/>
        </w:rPr>
        <w:t xml:space="preserve"> that the manufacturer has declared to be available at the RIB during the </w:t>
      </w:r>
      <w:r>
        <w:rPr>
          <w:rFonts w:cs="v5.0.0"/>
          <w:i/>
          <w:snapToGrid w:val="0"/>
        </w:rPr>
        <w:t>transmitter ON period.</w:t>
      </w:r>
    </w:p>
    <w:p w14:paraId="67FB856C" w14:textId="77777777" w:rsidR="00D62336" w:rsidRDefault="00063062">
      <w:r>
        <w:rPr>
          <w:b/>
        </w:rPr>
        <w:t>rated total output power:</w:t>
      </w:r>
      <w:r>
        <w:t xml:space="preserve"> mean power level associated with a particular </w:t>
      </w:r>
      <w:r>
        <w:rPr>
          <w:i/>
          <w:iCs/>
        </w:rPr>
        <w:t>operating band</w:t>
      </w:r>
      <w:r>
        <w:t xml:space="preserve"> the manufacturer has declared to be available at the indicated interface, during the </w:t>
      </w:r>
      <w:r>
        <w:rPr>
          <w:i/>
        </w:rPr>
        <w:t>transmitter ON period</w:t>
      </w:r>
      <w:r>
        <w:t xml:space="preserve"> in a specified reference condition.</w:t>
      </w:r>
    </w:p>
    <w:p w14:paraId="373A6996" w14:textId="77777777" w:rsidR="00D62336" w:rsidRDefault="00063062">
      <w:pPr>
        <w:rPr>
          <w:rFonts w:cs="v5.0.0"/>
          <w:snapToGrid w:val="0"/>
        </w:rPr>
      </w:pPr>
      <w:r>
        <w:rPr>
          <w:b/>
        </w:rPr>
        <w:t xml:space="preserve">rated total </w:t>
      </w:r>
      <w:r>
        <w:rPr>
          <w:rFonts w:cs="v5.0.0"/>
          <w:b/>
          <w:bCs/>
        </w:rPr>
        <w:t xml:space="preserve">TRP </w:t>
      </w:r>
      <w:r>
        <w:rPr>
          <w:b/>
        </w:rPr>
        <w:t xml:space="preserve">output power: </w:t>
      </w:r>
      <w:r>
        <w:rPr>
          <w:rFonts w:cs="v5.0.0"/>
          <w:snapToGrid w:val="0"/>
        </w:rPr>
        <w:t xml:space="preserve">mean power level declared by the manufacturer, that the manufacturer has declared to be available at the RIB during the </w:t>
      </w:r>
      <w:r>
        <w:rPr>
          <w:rFonts w:cs="v5.0.0"/>
          <w:i/>
          <w:snapToGrid w:val="0"/>
        </w:rPr>
        <w:t>transmitter ON period.</w:t>
      </w:r>
    </w:p>
    <w:bookmarkEnd w:id="45"/>
    <w:p w14:paraId="56F161CD" w14:textId="77777777" w:rsidR="00D62336" w:rsidRDefault="00063062">
      <w:pPr>
        <w:rPr>
          <w:bCs/>
          <w:lang w:eastAsia="zh-CN"/>
        </w:rPr>
      </w:pPr>
      <w:r>
        <w:rPr>
          <w:b/>
          <w:bCs/>
          <w:lang w:eastAsia="zh-CN"/>
        </w:rPr>
        <w:lastRenderedPageBreak/>
        <w:t xml:space="preserve">reference beam direction pair: </w:t>
      </w:r>
      <w:r>
        <w:rPr>
          <w:bCs/>
          <w:lang w:eastAsia="zh-CN"/>
        </w:rPr>
        <w:t xml:space="preserve">declared </w:t>
      </w:r>
      <w:r>
        <w:rPr>
          <w:bCs/>
          <w:i/>
          <w:lang w:eastAsia="zh-CN"/>
        </w:rPr>
        <w:t>beam direction pair</w:t>
      </w:r>
      <w:r>
        <w:rPr>
          <w:bCs/>
          <w:lang w:eastAsia="zh-CN"/>
        </w:rPr>
        <w:t xml:space="preserve">, including reference </w:t>
      </w:r>
      <w:r>
        <w:rPr>
          <w:bCs/>
          <w:i/>
          <w:lang w:eastAsia="zh-CN"/>
        </w:rPr>
        <w:t>beam centre direction</w:t>
      </w:r>
      <w:r>
        <w:rPr>
          <w:bCs/>
          <w:lang w:eastAsia="zh-CN"/>
        </w:rPr>
        <w:t xml:space="preserve"> and reference </w:t>
      </w:r>
      <w:r>
        <w:rPr>
          <w:bCs/>
          <w:i/>
          <w:lang w:eastAsia="zh-CN"/>
        </w:rPr>
        <w:t>beam peak direction</w:t>
      </w:r>
      <w:r>
        <w:rPr>
          <w:bCs/>
          <w:lang w:eastAsia="zh-CN"/>
        </w:rPr>
        <w:t xml:space="preserve"> where the reference </w:t>
      </w:r>
      <w:r>
        <w:rPr>
          <w:bCs/>
          <w:i/>
          <w:lang w:eastAsia="zh-CN"/>
        </w:rPr>
        <w:t>beam peak direction</w:t>
      </w:r>
      <w:r>
        <w:rPr>
          <w:bCs/>
          <w:lang w:eastAsia="zh-CN"/>
        </w:rPr>
        <w:t xml:space="preserve"> is the direction for the intended maximum EIRP within the </w:t>
      </w:r>
      <w:r>
        <w:rPr>
          <w:bCs/>
          <w:i/>
          <w:lang w:eastAsia="zh-CN"/>
        </w:rPr>
        <w:t>OTA peak directions set.</w:t>
      </w:r>
    </w:p>
    <w:p w14:paraId="0541EC2A" w14:textId="77777777" w:rsidR="00D62336" w:rsidRDefault="00063062">
      <w:r>
        <w:rPr>
          <w:b/>
        </w:rPr>
        <w:t>receiver target:</w:t>
      </w:r>
      <w:r>
        <w:t xml:space="preserve"> AoA in which reception is performed</w:t>
      </w:r>
      <w:r>
        <w:rPr>
          <w:i/>
        </w:rPr>
        <w:t xml:space="preserve"> </w:t>
      </w:r>
      <w:r>
        <w:t xml:space="preserve">by </w:t>
      </w:r>
      <w:r>
        <w:rPr>
          <w:i/>
        </w:rPr>
        <w:t>SAN types 1-H</w:t>
      </w:r>
      <w:r>
        <w:t xml:space="preserve"> or </w:t>
      </w:r>
      <w:r>
        <w:rPr>
          <w:i/>
        </w:rPr>
        <w:t>SAN type 1-O.</w:t>
      </w:r>
    </w:p>
    <w:p w14:paraId="4D0DAFF2" w14:textId="77777777" w:rsidR="00D62336" w:rsidRDefault="00063062">
      <w:r>
        <w:rPr>
          <w:b/>
          <w:bCs/>
          <w:lang w:eastAsia="zh-CN"/>
        </w:rPr>
        <w:t>receiver target redirection range:</w:t>
      </w:r>
      <w:r>
        <w:t xml:space="preserve"> union of all the</w:t>
      </w:r>
      <w:r>
        <w:rPr>
          <w:i/>
        </w:rPr>
        <w:t xml:space="preserve"> sensitivity RoAoA</w:t>
      </w:r>
      <w:r>
        <w:t xml:space="preserve"> achievable through redirecting the </w:t>
      </w:r>
      <w:r>
        <w:rPr>
          <w:i/>
        </w:rPr>
        <w:t>receiver target</w:t>
      </w:r>
      <w:r>
        <w:t xml:space="preserve"> related to particular OSDD.</w:t>
      </w:r>
    </w:p>
    <w:p w14:paraId="2123A298" w14:textId="77777777" w:rsidR="00D62336" w:rsidRDefault="00063062">
      <w:pPr>
        <w:rPr>
          <w:bCs/>
          <w:lang w:eastAsia="zh-CN"/>
        </w:rPr>
      </w:pPr>
      <w:r>
        <w:rPr>
          <w:b/>
          <w:bCs/>
          <w:lang w:eastAsia="zh-CN"/>
        </w:rPr>
        <w:t>receiver target reference direction:</w:t>
      </w:r>
      <w:r>
        <w:rPr>
          <w:bCs/>
          <w:lang w:eastAsia="zh-CN"/>
        </w:rPr>
        <w:t xml:space="preserve"> direction inside the </w:t>
      </w:r>
      <w:r>
        <w:rPr>
          <w:bCs/>
          <w:i/>
          <w:lang w:eastAsia="zh-CN"/>
        </w:rPr>
        <w:t xml:space="preserve">OTA sensitivity directions declaration </w:t>
      </w:r>
      <w:r>
        <w:rPr>
          <w:bCs/>
          <w:lang w:eastAsia="zh-CN"/>
        </w:rPr>
        <w:t xml:space="preserve">declared by the manufacturer for conformance testing. For an OSDD without </w:t>
      </w:r>
      <w:r>
        <w:rPr>
          <w:bCs/>
          <w:i/>
          <w:lang w:eastAsia="zh-CN"/>
        </w:rPr>
        <w:t>receiver target redirection range</w:t>
      </w:r>
      <w:r>
        <w:rPr>
          <w:bCs/>
          <w:lang w:eastAsia="zh-CN"/>
        </w:rPr>
        <w:t xml:space="preserve">, this is a direction inside the </w:t>
      </w:r>
      <w:r>
        <w:rPr>
          <w:bCs/>
          <w:i/>
          <w:lang w:eastAsia="zh-CN"/>
        </w:rPr>
        <w:t>sensitivity RoAoA.</w:t>
      </w:r>
    </w:p>
    <w:p w14:paraId="6F21663A" w14:textId="77777777" w:rsidR="00D62336" w:rsidRDefault="00063062">
      <w:pPr>
        <w:rPr>
          <w:rFonts w:cs="Arial"/>
          <w:szCs w:val="18"/>
          <w:lang w:eastAsia="ja-JP"/>
        </w:rPr>
      </w:pPr>
      <w:r>
        <w:rPr>
          <w:rFonts w:cs="Arial"/>
          <w:b/>
          <w:szCs w:val="18"/>
        </w:rPr>
        <w:t>reference RoAoA</w:t>
      </w:r>
      <w:r>
        <w:rPr>
          <w:rFonts w:cs="Arial"/>
          <w:szCs w:val="18"/>
        </w:rPr>
        <w:t xml:space="preserve">: the </w:t>
      </w:r>
      <w:r>
        <w:rPr>
          <w:rFonts w:cs="Arial"/>
          <w:i/>
          <w:szCs w:val="18"/>
        </w:rPr>
        <w:t>sensitivity RoAoA</w:t>
      </w:r>
      <w:r>
        <w:rPr>
          <w:rFonts w:cs="Arial"/>
          <w:szCs w:val="18"/>
        </w:rPr>
        <w:t xml:space="preserve"> associated with the </w:t>
      </w:r>
      <w:r>
        <w:rPr>
          <w:rFonts w:cs="Arial"/>
          <w:i/>
          <w:szCs w:val="18"/>
        </w:rPr>
        <w:t>receiver target reference direction</w:t>
      </w:r>
      <w:r>
        <w:rPr>
          <w:rFonts w:cs="Arial"/>
          <w:szCs w:val="18"/>
        </w:rPr>
        <w:t xml:space="preserve"> for each OSDD.</w:t>
      </w:r>
    </w:p>
    <w:p w14:paraId="6F5BA412" w14:textId="77777777" w:rsidR="00D62336" w:rsidRDefault="00063062">
      <w:pPr>
        <w:rPr>
          <w:lang w:eastAsia="sv-SE"/>
        </w:rPr>
      </w:pPr>
      <w:r>
        <w:rPr>
          <w:b/>
          <w:lang w:eastAsia="sv-SE"/>
        </w:rPr>
        <w:t>requirement set:</w:t>
      </w:r>
      <w:r>
        <w:rPr>
          <w:lang w:eastAsia="sv-SE"/>
        </w:rPr>
        <w:tab/>
        <w:t xml:space="preserve">one of the </w:t>
      </w:r>
      <w:r>
        <w:rPr>
          <w:rFonts w:hint="eastAsia"/>
          <w:lang w:eastAsia="zh-CN"/>
        </w:rPr>
        <w:t>E-UTRA</w:t>
      </w:r>
      <w:r>
        <w:rPr>
          <w:lang w:eastAsia="sv-SE"/>
        </w:rPr>
        <w:t xml:space="preserve"> </w:t>
      </w:r>
      <w:r>
        <w:t xml:space="preserve">SAN </w:t>
      </w:r>
      <w:r>
        <w:rPr>
          <w:lang w:eastAsia="sv-SE"/>
        </w:rPr>
        <w:t>requirement</w:t>
      </w:r>
      <w:r>
        <w:t>'</w:t>
      </w:r>
      <w:r>
        <w:rPr>
          <w:lang w:eastAsia="sv-SE"/>
        </w:rPr>
        <w:t xml:space="preserve">s set as defined for </w:t>
      </w:r>
      <w:r>
        <w:rPr>
          <w:i/>
          <w:lang w:eastAsia="sv-SE"/>
        </w:rPr>
        <w:t>SAN type 1-H</w:t>
      </w:r>
      <w:r>
        <w:rPr>
          <w:lang w:eastAsia="sv-SE"/>
        </w:rPr>
        <w:t xml:space="preserve">, </w:t>
      </w:r>
      <w:r>
        <w:rPr>
          <w:i/>
          <w:lang w:eastAsia="sv-SE"/>
        </w:rPr>
        <w:t>SAN type 1-O.</w:t>
      </w:r>
    </w:p>
    <w:p w14:paraId="47DB8D74" w14:textId="77777777" w:rsidR="009A3ABD" w:rsidRDefault="009A3ABD" w:rsidP="009A3ABD">
      <w:r>
        <w:rPr>
          <w:b/>
        </w:rPr>
        <w:t>SAN channel bandwidth</w:t>
      </w:r>
      <w:r>
        <w:t xml:space="preserve">: RF bandwidth supporting a single </w:t>
      </w:r>
      <w:r>
        <w:rPr>
          <w:rFonts w:hint="eastAsia"/>
          <w:lang w:eastAsia="zh-CN"/>
        </w:rPr>
        <w:t>E-UTRA</w:t>
      </w:r>
      <w:r>
        <w:t xml:space="preserve"> RF carrier with the </w:t>
      </w:r>
      <w:r>
        <w:rPr>
          <w:i/>
        </w:rPr>
        <w:t>transmission bandwidth</w:t>
      </w:r>
      <w:r>
        <w:t xml:space="preserve"> configured in the uplink or downlink.</w:t>
      </w:r>
    </w:p>
    <w:p w14:paraId="4CCE6F5C" w14:textId="77777777" w:rsidR="009A3ABD" w:rsidRDefault="009A3ABD" w:rsidP="009A3ABD">
      <w:pPr>
        <w:pStyle w:val="NO"/>
      </w:pPr>
      <w:r>
        <w:t>NOTE 1:</w:t>
      </w:r>
      <w:r>
        <w:tab/>
        <w:t xml:space="preserve">The </w:t>
      </w:r>
      <w:r>
        <w:rPr>
          <w:i/>
        </w:rPr>
        <w:t>SAN channel bandwidth</w:t>
      </w:r>
      <w:r>
        <w:t xml:space="preserve"> is measured in MHz and is used as a reference for transmitter and receiver RF requirements.</w:t>
      </w:r>
    </w:p>
    <w:p w14:paraId="2692FC8F" w14:textId="77777777" w:rsidR="009A3ABD" w:rsidRDefault="009A3ABD" w:rsidP="009A3ABD">
      <w:pPr>
        <w:pStyle w:val="NO"/>
        <w:rPr>
          <w:b/>
        </w:rPr>
      </w:pPr>
      <w:r>
        <w:t>NOTE 2:</w:t>
      </w:r>
      <w:r>
        <w:tab/>
        <w:t xml:space="preserve">It is possible for the SAN to transmit to and/or receive from one or more satellite UE bandwidth parts that are smaller than or equal to the </w:t>
      </w:r>
      <w:r>
        <w:rPr>
          <w:i/>
        </w:rPr>
        <w:t>SAN transmission bandwidth configuration</w:t>
      </w:r>
      <w:r>
        <w:t xml:space="preserve">, in any part of the </w:t>
      </w:r>
      <w:r>
        <w:rPr>
          <w:i/>
        </w:rPr>
        <w:t>SAN transmission bandwidth configuration</w:t>
      </w:r>
      <w:r>
        <w:t>.</w:t>
      </w:r>
    </w:p>
    <w:p w14:paraId="6FEFAF25" w14:textId="77777777" w:rsidR="009A3ABD" w:rsidRDefault="009A3ABD" w:rsidP="009A3ABD">
      <w:r>
        <w:rPr>
          <w:b/>
        </w:rPr>
        <w:t>SAN RF Bandwidth</w:t>
      </w:r>
      <w:r>
        <w:t xml:space="preserve">: RF bandwidth in which a SAN transmits and/or receives single or multiple carrier(s) within a supported </w:t>
      </w:r>
      <w:r>
        <w:rPr>
          <w:i/>
        </w:rPr>
        <w:t>operating band.</w:t>
      </w:r>
    </w:p>
    <w:p w14:paraId="591F1D4B" w14:textId="77777777" w:rsidR="009A3ABD" w:rsidRDefault="009A3ABD" w:rsidP="009A3ABD">
      <w:pPr>
        <w:pStyle w:val="NO"/>
      </w:pPr>
      <w:r>
        <w:t>NOTE:</w:t>
      </w:r>
      <w:r>
        <w:tab/>
        <w:t xml:space="preserve">In single carrier operation, the </w:t>
      </w:r>
      <w:r>
        <w:rPr>
          <w:i/>
        </w:rPr>
        <w:t>SAN RF Bandwidth</w:t>
      </w:r>
      <w:r>
        <w:t xml:space="preserve"> is equal to the </w:t>
      </w:r>
      <w:r>
        <w:rPr>
          <w:i/>
        </w:rPr>
        <w:t>SAN channel bandwidth</w:t>
      </w:r>
      <w:r>
        <w:t>.</w:t>
      </w:r>
    </w:p>
    <w:p w14:paraId="19B3B405" w14:textId="77777777" w:rsidR="009A3ABD" w:rsidRDefault="009A3ABD" w:rsidP="009A3ABD">
      <w:pPr>
        <w:rPr>
          <w:lang w:eastAsia="zh-CN"/>
        </w:rPr>
      </w:pPr>
      <w:r>
        <w:rPr>
          <w:b/>
        </w:rPr>
        <w:t xml:space="preserve">SAN RF Bandwidth edge: </w:t>
      </w:r>
      <w:r>
        <w:t xml:space="preserve">frequency of one of the edges of the </w:t>
      </w:r>
      <w:r>
        <w:rPr>
          <w:i/>
          <w:iCs/>
        </w:rPr>
        <w:t>SAN RF Bandwidth</w:t>
      </w:r>
      <w:r>
        <w:rPr>
          <w:lang w:eastAsia="zh-CN"/>
        </w:rPr>
        <w:t>.</w:t>
      </w:r>
    </w:p>
    <w:p w14:paraId="1C81A959" w14:textId="2BF1DBC8" w:rsidR="009A3ABD" w:rsidRPr="009A3ABD" w:rsidRDefault="009A3ABD">
      <w:r>
        <w:rPr>
          <w:b/>
        </w:rPr>
        <w:t>SAN transmission bandwidth configuration</w:t>
      </w:r>
      <w:r>
        <w:t xml:space="preserve">: set of resource blocks located within the </w:t>
      </w:r>
      <w:r>
        <w:rPr>
          <w:i/>
        </w:rPr>
        <w:t>SAN channel bandwidth</w:t>
      </w:r>
      <w:r>
        <w:t xml:space="preserve"> which may be used for transmitting or receiving by the SAN.</w:t>
      </w:r>
    </w:p>
    <w:p w14:paraId="29B2410C" w14:textId="57596B99" w:rsidR="00D62336" w:rsidRDefault="00063062">
      <w:r>
        <w:rPr>
          <w:b/>
        </w:rPr>
        <w:t>SAN type 1-H:</w:t>
      </w:r>
      <w:r>
        <w:t xml:space="preserve"> </w:t>
      </w:r>
      <w:r>
        <w:tab/>
        <w:t xml:space="preserve">Satellite Access Node operating at FR1 with a requirement set consisting of conducted requirements defined at individual </w:t>
      </w:r>
      <w:r>
        <w:rPr>
          <w:i/>
        </w:rPr>
        <w:t>TAB connectors</w:t>
      </w:r>
      <w:r>
        <w:t xml:space="preserve"> and OTA requirements defined at RIB.</w:t>
      </w:r>
    </w:p>
    <w:p w14:paraId="3676429A" w14:textId="77777777" w:rsidR="00D62336" w:rsidRDefault="00063062">
      <w:r>
        <w:rPr>
          <w:b/>
        </w:rPr>
        <w:t>SAN type 1-O:</w:t>
      </w:r>
      <w:r>
        <w:t xml:space="preserve"> </w:t>
      </w:r>
      <w:r>
        <w:tab/>
        <w:t>Satellite Access Node operating at FR1 with a requirement set consisting only of OTA requirements defined at the RIB.</w:t>
      </w:r>
    </w:p>
    <w:p w14:paraId="71E5CE3B" w14:textId="77777777" w:rsidR="00D62336" w:rsidRDefault="00063062">
      <w:pPr>
        <w:rPr>
          <w:rFonts w:eastAsia="SimSun"/>
        </w:rPr>
      </w:pPr>
      <w:r>
        <w:rPr>
          <w:rFonts w:eastAsia="SimSun"/>
          <w:b/>
        </w:rPr>
        <w:t xml:space="preserve">satellite: </w:t>
      </w:r>
      <w:r>
        <w:rPr>
          <w:rFonts w:eastAsia="SimSun"/>
        </w:rPr>
        <w:t xml:space="preserve">A space-borne vehicle embarking a bent pipe payload or a regenerative payload telecommunication transmitter, placed into Low-Earth Orbit (LEO) or Geostationary Earth Orbit (GEO). </w:t>
      </w:r>
    </w:p>
    <w:p w14:paraId="0F677BC0" w14:textId="77777777" w:rsidR="009A3ABD" w:rsidRDefault="009A3ABD" w:rsidP="00B666DF">
      <w:pPr>
        <w:tabs>
          <w:tab w:val="left" w:pos="2448"/>
          <w:tab w:val="left" w:pos="9468"/>
        </w:tabs>
      </w:pPr>
      <w:r>
        <w:rPr>
          <w:b/>
          <w:bCs/>
        </w:rPr>
        <w:t>Satellite Access Node (SAN)</w:t>
      </w:r>
      <w:r>
        <w:t xml:space="preserve">: node providing </w:t>
      </w:r>
      <w:r>
        <w:rPr>
          <w:rFonts w:hint="eastAsia"/>
          <w:lang w:eastAsia="zh-CN"/>
        </w:rPr>
        <w:t>E-UTRA</w:t>
      </w:r>
      <w:r>
        <w:t xml:space="preserve"> user plane and control plane protocol terminations towards NTN Satellite capable UE, and connected via the NG interface to the 5GC. It encompass a transparent NTN payload on board a NTN platform, a gateway and gNB functions.</w:t>
      </w:r>
    </w:p>
    <w:p w14:paraId="28934B93" w14:textId="141585AA" w:rsidR="009A3ABD" w:rsidRPr="009A3ABD" w:rsidRDefault="009A3ABD">
      <w:r>
        <w:rPr>
          <w:rFonts w:eastAsia="SimSun"/>
          <w:b/>
        </w:rPr>
        <w:t xml:space="preserve">satellite-gateway: </w:t>
      </w:r>
      <w:r>
        <w:rPr>
          <w:rFonts w:eastAsia="SimSun"/>
        </w:rPr>
        <w:t xml:space="preserve">An earth station or gateway is located at the surface of Earth, and providing sufficient RF power and RF sensitivity for accessing to the satellite. </w:t>
      </w:r>
    </w:p>
    <w:p w14:paraId="1825A7CB" w14:textId="0450BDF0" w:rsidR="00D62336" w:rsidRDefault="00063062">
      <w:r>
        <w:rPr>
          <w:b/>
          <w:bCs/>
          <w:lang w:eastAsia="zh-CN"/>
        </w:rPr>
        <w:t>sensitivity RoAoA:</w:t>
      </w:r>
      <w:r>
        <w:rPr>
          <w:bCs/>
          <w:lang w:eastAsia="zh-CN"/>
        </w:rPr>
        <w:t xml:space="preserve"> RoAoA within the </w:t>
      </w:r>
      <w:r>
        <w:rPr>
          <w:bCs/>
          <w:i/>
          <w:lang w:eastAsia="zh-CN"/>
        </w:rPr>
        <w:t>OTA sensitivity directions declaration</w:t>
      </w:r>
      <w:r>
        <w:rPr>
          <w:bCs/>
          <w:lang w:eastAsia="zh-CN"/>
        </w:rPr>
        <w:t xml:space="preserve">, within which the declared EIS(s) of an OSDD is intended to be achieved at any </w:t>
      </w:r>
      <w:r>
        <w:t>instance of time</w:t>
      </w:r>
      <w:r>
        <w:rPr>
          <w:bCs/>
          <w:lang w:eastAsia="zh-CN"/>
        </w:rPr>
        <w:t xml:space="preserve"> for a specific SAN direction setting.</w:t>
      </w:r>
    </w:p>
    <w:p w14:paraId="77A2E20C" w14:textId="77777777" w:rsidR="00D62336" w:rsidRDefault="00063062">
      <w:r>
        <w:rPr>
          <w:b/>
        </w:rPr>
        <w:t>TAB connector:</w:t>
      </w:r>
      <w:r>
        <w:t xml:space="preserve"> </w:t>
      </w:r>
      <w:r>
        <w:rPr>
          <w:i/>
        </w:rPr>
        <w:t>transceiver array boundary</w:t>
      </w:r>
      <w:r>
        <w:t xml:space="preserve"> connector.</w:t>
      </w:r>
    </w:p>
    <w:p w14:paraId="3EC6D541" w14:textId="77777777" w:rsidR="00D62336" w:rsidRDefault="00063062">
      <w:pPr>
        <w:rPr>
          <w:rFonts w:eastAsia="SimSun" w:cs="v5.0.0"/>
          <w:bCs/>
        </w:rPr>
      </w:pPr>
      <w:r>
        <w:rPr>
          <w:rFonts w:eastAsia="SimSun" w:cs="v5.0.0"/>
          <w:b/>
          <w:bCs/>
        </w:rPr>
        <w:t>total radiated power:</w:t>
      </w:r>
      <w:r>
        <w:rPr>
          <w:rFonts w:eastAsia="SimSun" w:cs="v5.0.0"/>
          <w:bCs/>
        </w:rPr>
        <w:t xml:space="preserve"> is the total power radiated by the antenna.</w:t>
      </w:r>
    </w:p>
    <w:p w14:paraId="6CEFF1DB" w14:textId="77777777" w:rsidR="00D62336" w:rsidRDefault="00063062">
      <w:pPr>
        <w:pStyle w:val="NO"/>
        <w:rPr>
          <w:rFonts w:eastAsia="SimSun"/>
        </w:rPr>
      </w:pPr>
      <w:r>
        <w:rPr>
          <w:rFonts w:eastAsia="SimSun"/>
        </w:rPr>
        <w:t>NOTE:</w:t>
      </w:r>
      <w:r>
        <w:rPr>
          <w:rFonts w:eastAsia="SimSun"/>
        </w:rPr>
        <w:tab/>
        <w:t xml:space="preserve">The </w:t>
      </w:r>
      <w:r>
        <w:rPr>
          <w:rFonts w:eastAsia="SimSun"/>
          <w:i/>
        </w:rPr>
        <w:t>total radiated power</w:t>
      </w:r>
      <w:r>
        <w:rPr>
          <w:rFonts w:eastAsia="SimSun"/>
        </w:rPr>
        <w:t xml:space="preserve"> is the power radiating in all direction for two orthogonal polarizations.  </w:t>
      </w:r>
      <w:r>
        <w:rPr>
          <w:rFonts w:eastAsia="SimSun"/>
          <w:i/>
        </w:rPr>
        <w:t>Total radiated power</w:t>
      </w:r>
      <w:r>
        <w:rPr>
          <w:rFonts w:eastAsia="SimSun"/>
        </w:rPr>
        <w:t xml:space="preserve"> is defined in both the near-field region and the far-field region.</w:t>
      </w:r>
    </w:p>
    <w:p w14:paraId="4C1E5731" w14:textId="77777777" w:rsidR="00D62336" w:rsidRDefault="00063062">
      <w:pPr>
        <w:rPr>
          <w:lang w:eastAsia="zh-CN"/>
        </w:rPr>
      </w:pPr>
      <w:r>
        <w:rPr>
          <w:b/>
        </w:rPr>
        <w:t>transceiver array boundary:</w:t>
      </w:r>
      <w:r>
        <w:t xml:space="preserve"> </w:t>
      </w:r>
      <w:r>
        <w:rPr>
          <w:lang w:eastAsia="zh-CN"/>
        </w:rPr>
        <w:t>conducted interface between the transceiver unit array and the composite antenna.</w:t>
      </w:r>
    </w:p>
    <w:p w14:paraId="4303DDB9" w14:textId="77777777" w:rsidR="00D62336" w:rsidRDefault="00063062">
      <w:pPr>
        <w:rPr>
          <w:lang w:eastAsia="zh-CN"/>
        </w:rPr>
      </w:pPr>
      <w:r>
        <w:rPr>
          <w:b/>
        </w:rPr>
        <w:t>transmission bandwidth</w:t>
      </w:r>
      <w:r>
        <w:rPr>
          <w:b/>
          <w:lang w:val="en-US" w:eastAsia="zh-CN"/>
        </w:rPr>
        <w:t xml:space="preserve">: </w:t>
      </w:r>
      <w:r>
        <w:rPr>
          <w:lang w:eastAsia="zh-CN"/>
        </w:rPr>
        <w:t>RF Bandwidth of an instantaneous transmission from a satellite UE or SAN, measured in resource block units.</w:t>
      </w:r>
    </w:p>
    <w:p w14:paraId="065DE3C4" w14:textId="77777777" w:rsidR="00D62336" w:rsidRDefault="00063062">
      <w:pPr>
        <w:pStyle w:val="Heading2"/>
      </w:pPr>
      <w:bookmarkStart w:id="46" w:name="_Toc26704"/>
      <w:bookmarkStart w:id="47" w:name="_Toc121932934"/>
      <w:bookmarkStart w:id="48" w:name="_Toc121908648"/>
      <w:bookmarkStart w:id="49" w:name="_Toc124186443"/>
      <w:r>
        <w:lastRenderedPageBreak/>
        <w:t>3.2</w:t>
      </w:r>
      <w:r>
        <w:tab/>
        <w:t>Symbols</w:t>
      </w:r>
      <w:bookmarkEnd w:id="46"/>
      <w:bookmarkEnd w:id="47"/>
      <w:bookmarkEnd w:id="48"/>
      <w:bookmarkEnd w:id="49"/>
    </w:p>
    <w:p w14:paraId="5AF79CB6" w14:textId="77777777" w:rsidR="00D62336" w:rsidRDefault="00063062">
      <w:pPr>
        <w:keepNext/>
      </w:pPr>
      <w:r>
        <w:t>For the purposes of the present document, the following symbols apply:</w:t>
      </w:r>
    </w:p>
    <w:p w14:paraId="6843C908" w14:textId="77777777" w:rsidR="00D62336" w:rsidRDefault="00063062">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B842CB9" w14:textId="77777777" w:rsidR="00D62336" w:rsidRDefault="00063062">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68B46F80" w14:textId="77777777" w:rsidR="00D62336" w:rsidRDefault="00063062">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6D26677A" w14:textId="126FAC4D" w:rsidR="00D62336" w:rsidRDefault="009A3ABD">
      <w:pPr>
        <w:pStyle w:val="EW"/>
      </w:pPr>
      <w:r>
        <w:t>BW</w:t>
      </w:r>
      <w:r>
        <w:rPr>
          <w:vertAlign w:val="subscript"/>
        </w:rPr>
        <w:t>Channel</w:t>
      </w:r>
      <w:r>
        <w:tab/>
      </w:r>
      <w:r>
        <w:rPr>
          <w:i/>
        </w:rPr>
        <w:t>SAN channel bandwidth.</w:t>
      </w:r>
    </w:p>
    <w:p w14:paraId="755C9553" w14:textId="77777777" w:rsidR="00D62336" w:rsidRDefault="00063062">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rFonts w:hint="eastAsia"/>
          <w:i/>
          <w:iCs/>
          <w:lang w:eastAsia="zh-CN"/>
        </w:rPr>
        <w:t>E-UTRA</w:t>
      </w:r>
      <w:r>
        <w:rPr>
          <w:vertAlign w:val="subscript"/>
        </w:rPr>
        <w:t>B</w:t>
      </w:r>
      <w:r>
        <w:t xml:space="preserve"> x SCS x 12.</w:t>
      </w:r>
    </w:p>
    <w:p w14:paraId="6248BD38" w14:textId="77777777" w:rsidR="00D62336" w:rsidRDefault="00063062">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1B900B73" w14:textId="77777777" w:rsidR="00D62336" w:rsidRDefault="00063062">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00140928" w14:textId="77777777" w:rsidR="00D62336" w:rsidRDefault="00063062">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1BAFF6DC" w14:textId="77777777" w:rsidR="00D62336" w:rsidRDefault="00063062">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89E19A9" w14:textId="77777777" w:rsidR="00D62336" w:rsidRDefault="00063062">
      <w:pPr>
        <w:pStyle w:val="EW"/>
      </w:pPr>
      <w:r>
        <w:t>Δ</w:t>
      </w:r>
      <w:r>
        <w:rPr>
          <w:vertAlign w:val="subscript"/>
        </w:rPr>
        <w:t>minSENS</w:t>
      </w:r>
      <w:r>
        <w:tab/>
        <w:t>Difference between conducted reference sensitivity and minSENS.</w:t>
      </w:r>
    </w:p>
    <w:p w14:paraId="744B314C" w14:textId="77777777" w:rsidR="00D62336" w:rsidRDefault="00063062">
      <w:pPr>
        <w:pStyle w:val="EW"/>
      </w:pPr>
      <w:r>
        <w:t>Δ</w:t>
      </w:r>
      <w:r>
        <w:rPr>
          <w:vertAlign w:val="subscript"/>
        </w:rPr>
        <w:t>OTAREFSENS</w:t>
      </w:r>
      <w:r>
        <w:tab/>
        <w:t>Difference between conducted reference sensitivity and OTA REFSENS.</w:t>
      </w:r>
    </w:p>
    <w:p w14:paraId="03AF26B3" w14:textId="77777777" w:rsidR="00D62336" w:rsidRDefault="00063062">
      <w:pPr>
        <w:pStyle w:val="EW"/>
      </w:pPr>
      <w:r>
        <w:t>EIS</w:t>
      </w:r>
      <w:r>
        <w:rPr>
          <w:vertAlign w:val="subscript"/>
        </w:rPr>
        <w:t>minSENS</w:t>
      </w:r>
      <w:r>
        <w:rPr>
          <w:vertAlign w:val="subscript"/>
        </w:rPr>
        <w:tab/>
      </w:r>
      <w:r>
        <w:t xml:space="preserve">The EIS declared for the </w:t>
      </w:r>
      <w:r>
        <w:rPr>
          <w:i/>
        </w:rPr>
        <w:t>minSENS RoAoA.</w:t>
      </w:r>
    </w:p>
    <w:p w14:paraId="716C5EB1" w14:textId="77777777" w:rsidR="00D62336" w:rsidRDefault="00063062">
      <w:pPr>
        <w:pStyle w:val="EW"/>
      </w:pPr>
      <w:r>
        <w:t>EIS</w:t>
      </w:r>
      <w:r>
        <w:rPr>
          <w:vertAlign w:val="subscript"/>
        </w:rPr>
        <w:t>REFSENS</w:t>
      </w:r>
      <w:r>
        <w:rPr>
          <w:vertAlign w:val="subscript"/>
        </w:rPr>
        <w:tab/>
      </w:r>
      <w:r>
        <w:t>OTA REFSENS EIS value.</w:t>
      </w:r>
    </w:p>
    <w:p w14:paraId="657998F2" w14:textId="77777777" w:rsidR="00D62336" w:rsidRDefault="00063062">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w:t>
      </w:r>
    </w:p>
    <w:p w14:paraId="04ED6471" w14:textId="77777777" w:rsidR="00D62336" w:rsidRDefault="00063062">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22330570" w14:textId="77777777" w:rsidR="00D62336" w:rsidRDefault="00063062">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1A6470FB" w14:textId="77777777" w:rsidR="00D62336" w:rsidRDefault="00063062">
      <w:pPr>
        <w:pStyle w:val="EW"/>
      </w:pPr>
      <w:r>
        <w:t>F</w:t>
      </w:r>
      <w:r>
        <w:rPr>
          <w:vertAlign w:val="subscript"/>
        </w:rPr>
        <w:t>DL,low</w:t>
      </w:r>
      <w:r>
        <w:rPr>
          <w:vertAlign w:val="subscript"/>
        </w:rPr>
        <w:tab/>
      </w:r>
      <w:r>
        <w:t xml:space="preserve">The lowest frequency of the downlink </w:t>
      </w:r>
      <w:r>
        <w:rPr>
          <w:i/>
        </w:rPr>
        <w:t>operating band.</w:t>
      </w:r>
    </w:p>
    <w:p w14:paraId="1A4F181D" w14:textId="77777777" w:rsidR="00D62336" w:rsidRDefault="00063062">
      <w:pPr>
        <w:pStyle w:val="EW"/>
      </w:pPr>
      <w:r>
        <w:t>F</w:t>
      </w:r>
      <w:r>
        <w:rPr>
          <w:vertAlign w:val="subscript"/>
        </w:rPr>
        <w:t>DL,high</w:t>
      </w:r>
      <w:r>
        <w:rPr>
          <w:vertAlign w:val="subscript"/>
        </w:rPr>
        <w:tab/>
      </w:r>
      <w:r>
        <w:t xml:space="preserve">The highest frequency of the downlink </w:t>
      </w:r>
      <w:r>
        <w:rPr>
          <w:i/>
        </w:rPr>
        <w:t>operating band.</w:t>
      </w:r>
    </w:p>
    <w:p w14:paraId="675CDC96" w14:textId="77777777" w:rsidR="00D62336" w:rsidRDefault="00063062">
      <w:pPr>
        <w:pStyle w:val="EW"/>
      </w:pPr>
      <w:r>
        <w:t>F</w:t>
      </w:r>
      <w:r>
        <w:rPr>
          <w:vertAlign w:val="subscript"/>
        </w:rPr>
        <w:t>filter</w:t>
      </w:r>
      <w:r>
        <w:tab/>
        <w:t>Filter centre frequency.</w:t>
      </w:r>
    </w:p>
    <w:p w14:paraId="70874E57" w14:textId="77777777" w:rsidR="00D62336" w:rsidRDefault="00063062">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SAN RF Bandwidth edge.</w:t>
      </w:r>
    </w:p>
    <w:p w14:paraId="11D5565F" w14:textId="77777777" w:rsidR="00D62336" w:rsidRDefault="00063062">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SAN RF Bandwidth edge.</w:t>
      </w:r>
    </w:p>
    <w:p w14:paraId="405F2A3E" w14:textId="77777777" w:rsidR="00D62336" w:rsidRDefault="00063062">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1DE45B0D" w14:textId="77777777" w:rsidR="00D62336" w:rsidRDefault="00063062">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5C85C2FC" w14:textId="77777777" w:rsidR="00D62336" w:rsidRDefault="00063062">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12961F68" w14:textId="77777777" w:rsidR="00D62336" w:rsidRDefault="00063062">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243F94CD" w14:textId="77777777" w:rsidR="00D62336" w:rsidRDefault="00063062">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w:t>
      </w:r>
    </w:p>
    <w:p w14:paraId="363C42E8" w14:textId="77777777" w:rsidR="00D62336" w:rsidRDefault="00063062">
      <w:pPr>
        <w:pStyle w:val="EW"/>
        <w:rPr>
          <w:rFonts w:eastAsia="Yu Mincho"/>
        </w:rPr>
      </w:pPr>
      <w:r>
        <w:rPr>
          <w:rFonts w:eastAsia="Yu Mincho"/>
          <w:position w:val="-10"/>
        </w:rPr>
        <w:object w:dxaOrig="400" w:dyaOrig="330" w14:anchorId="1C0FD493">
          <v:shape id="_x0000_i1026" type="#_x0000_t75" style="width:20pt;height:16.5pt" o:ole="">
            <v:imagedata r:id="rId12" o:title=""/>
          </v:shape>
          <o:OLEObject Type="Embed" ProgID="Equation.3" ShapeID="_x0000_i1026" DrawAspect="Content" ObjectID="_1742333672" r:id="rId13"/>
        </w:object>
      </w:r>
      <w:r>
        <w:rPr>
          <w:rFonts w:eastAsia="Yu Mincho"/>
        </w:rPr>
        <w:tab/>
        <w:t>Physical resource block number.</w:t>
      </w:r>
    </w:p>
    <w:p w14:paraId="40DF8E3B" w14:textId="77777777" w:rsidR="00D62336" w:rsidRDefault="00063062">
      <w:pPr>
        <w:pStyle w:val="EW"/>
      </w:pPr>
      <w:r>
        <w:rPr>
          <w:rFonts w:hint="eastAsia"/>
        </w:rPr>
        <w:t>M</w:t>
      </w:r>
      <w:r>
        <w:rPr>
          <w:rFonts w:hint="eastAsia"/>
          <w:vertAlign w:val="subscript"/>
        </w:rPr>
        <w:t>DL</w:t>
      </w:r>
      <w:r>
        <w:tab/>
      </w:r>
      <w:r>
        <w:rPr>
          <w:rFonts w:hint="eastAsia"/>
          <w:lang w:eastAsia="zh-CN"/>
        </w:rPr>
        <w:t>O</w:t>
      </w:r>
      <w:r>
        <w:t>ffset of NB-IoT Downlink channel number to</w:t>
      </w:r>
      <w:r>
        <w:rPr>
          <w:rFonts w:hint="eastAsia"/>
          <w:lang w:eastAsia="zh-CN"/>
        </w:rPr>
        <w:t xml:space="preserve"> </w:t>
      </w:r>
      <w:r>
        <w:t>Downlink EARFCN</w:t>
      </w:r>
    </w:p>
    <w:p w14:paraId="5B604001" w14:textId="77777777" w:rsidR="00D62336" w:rsidRDefault="00063062">
      <w:pPr>
        <w:pStyle w:val="EW"/>
      </w:pPr>
      <w:r>
        <w:rPr>
          <w:rFonts w:hint="eastAsia"/>
          <w:lang w:eastAsia="zh-CN"/>
        </w:rPr>
        <w:t>M</w:t>
      </w:r>
      <w:r>
        <w:rPr>
          <w:rFonts w:hint="eastAsia"/>
          <w:vertAlign w:val="subscript"/>
          <w:lang w:eastAsia="zh-CN"/>
        </w:rPr>
        <w:t>UL</w:t>
      </w:r>
      <w:r>
        <w:rPr>
          <w:lang w:eastAsia="zh-CN"/>
        </w:rPr>
        <w:tab/>
      </w:r>
      <w:r>
        <w:rPr>
          <w:rFonts w:hint="eastAsia"/>
          <w:lang w:eastAsia="zh-CN"/>
        </w:rPr>
        <w:t>O</w:t>
      </w:r>
      <w:r>
        <w:t>ffset of NB-IoT Uplink channel number to</w:t>
      </w:r>
      <w:r>
        <w:rPr>
          <w:rFonts w:hint="eastAsia"/>
          <w:lang w:eastAsia="zh-CN"/>
        </w:rPr>
        <w:t xml:space="preserve"> </w:t>
      </w:r>
      <w:r>
        <w:t>Uplink EARFCN</w:t>
      </w:r>
    </w:p>
    <w:p w14:paraId="168446A6" w14:textId="77777777" w:rsidR="00D62336" w:rsidRDefault="00063062">
      <w:pPr>
        <w:pStyle w:val="EW"/>
      </w:pPr>
      <w:r>
        <w:t>N</w:t>
      </w:r>
      <w:r>
        <w:rPr>
          <w:vertAlign w:val="subscript"/>
        </w:rPr>
        <w:t>DL</w:t>
      </w:r>
      <w:r>
        <w:tab/>
        <w:t>Downlink EARFCN</w:t>
      </w:r>
    </w:p>
    <w:p w14:paraId="6B971170" w14:textId="77777777" w:rsidR="00D62336" w:rsidRDefault="00063062">
      <w:pPr>
        <w:pStyle w:val="EW"/>
      </w:pPr>
      <w:r>
        <w:t>N</w:t>
      </w:r>
      <w:r>
        <w:rPr>
          <w:vertAlign w:val="subscript"/>
        </w:rPr>
        <w:t>Offs-DL</w:t>
      </w:r>
      <w:r>
        <w:tab/>
        <w:t>Offset used for calculating downlink EARFCN</w:t>
      </w:r>
    </w:p>
    <w:p w14:paraId="1D84EC4D" w14:textId="77777777" w:rsidR="00D62336" w:rsidRDefault="00063062">
      <w:pPr>
        <w:pStyle w:val="EW"/>
      </w:pPr>
      <w:r>
        <w:t>N</w:t>
      </w:r>
      <w:r>
        <w:rPr>
          <w:vertAlign w:val="subscript"/>
        </w:rPr>
        <w:t>Offs-UL</w:t>
      </w:r>
      <w:r>
        <w:tab/>
        <w:t>Offset used for calculating uplink EARFCN</w:t>
      </w:r>
    </w:p>
    <w:p w14:paraId="0F6A0E22" w14:textId="77777777" w:rsidR="00D62336" w:rsidRDefault="00063062">
      <w:pPr>
        <w:pStyle w:val="EW"/>
      </w:pPr>
      <w:r>
        <w:t>N</w:t>
      </w:r>
      <w:r>
        <w:rPr>
          <w:vertAlign w:val="subscript"/>
        </w:rPr>
        <w:t>RB</w:t>
      </w:r>
      <w:r>
        <w:tab/>
      </w:r>
      <w:r>
        <w:rPr>
          <w:i/>
        </w:rPr>
        <w:t>Transmission bandwidth configuration</w:t>
      </w:r>
      <w:r>
        <w:t>, expressed in resource blocks.</w:t>
      </w:r>
    </w:p>
    <w:p w14:paraId="72ACDEC1" w14:textId="77777777" w:rsidR="00D62336" w:rsidRDefault="00063062">
      <w:pPr>
        <w:pStyle w:val="EW"/>
      </w:pPr>
      <w:r>
        <w:t>N</w:t>
      </w:r>
      <w:r>
        <w:rPr>
          <w:vertAlign w:val="subscript"/>
        </w:rPr>
        <w:t>UL</w:t>
      </w:r>
      <w:r>
        <w:tab/>
        <w:t>Uplink EARFCN</w:t>
      </w:r>
    </w:p>
    <w:p w14:paraId="6CEA78FD" w14:textId="77777777" w:rsidR="00D62336" w:rsidRDefault="00063062">
      <w:pPr>
        <w:pStyle w:val="EW"/>
      </w:pPr>
      <w:r>
        <w:t>P</w:t>
      </w:r>
      <w:r>
        <w:rPr>
          <w:vertAlign w:val="subscript"/>
        </w:rPr>
        <w:t>EIRP,N</w:t>
      </w:r>
      <w:r>
        <w:tab/>
        <w:t>EIRP level for channel N.</w:t>
      </w:r>
    </w:p>
    <w:p w14:paraId="7A306AE2" w14:textId="77777777" w:rsidR="00D62336" w:rsidRDefault="00063062">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2E814C60" w14:textId="77777777" w:rsidR="00D62336" w:rsidRDefault="00063062">
      <w:pPr>
        <w:pStyle w:val="EW"/>
        <w:rPr>
          <w:i/>
        </w:rPr>
      </w:pPr>
      <w:bookmarkStart w:id="50" w:name="_Hlk500709692"/>
      <w:r>
        <w:t>P</w:t>
      </w:r>
      <w:r>
        <w:rPr>
          <w:vertAlign w:val="subscript"/>
        </w:rPr>
        <w:t>max,c,TABC</w:t>
      </w:r>
      <w:bookmarkEnd w:id="50"/>
      <w:r>
        <w:rPr>
          <w:vertAlign w:val="subscript"/>
        </w:rPr>
        <w:tab/>
      </w:r>
      <w:r>
        <w:t xml:space="preserve">The </w:t>
      </w:r>
      <w:r>
        <w:rPr>
          <w:i/>
        </w:rPr>
        <w:t>maximum carrier output power per TAB connector.</w:t>
      </w:r>
    </w:p>
    <w:p w14:paraId="315BC47C" w14:textId="77777777" w:rsidR="00D62336" w:rsidRDefault="00063062">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288D9912" w14:textId="77777777" w:rsidR="00D62336" w:rsidRDefault="00063062">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SAN is configured at the maximum rated carrier output TRP (P</w:t>
      </w:r>
      <w:r>
        <w:rPr>
          <w:rFonts w:cs="v5.0.0"/>
          <w:vertAlign w:val="subscript"/>
        </w:rPr>
        <w:t>rated,c,TRP</w:t>
      </w:r>
      <w:r>
        <w:rPr>
          <w:rFonts w:cs="v5.0.0"/>
        </w:rPr>
        <w:t>).</w:t>
      </w:r>
    </w:p>
    <w:p w14:paraId="5B362114" w14:textId="77777777" w:rsidR="00D62336" w:rsidRDefault="00063062">
      <w:pPr>
        <w:pStyle w:val="EW"/>
        <w:rPr>
          <w:lang w:eastAsia="zh-CN"/>
        </w:rPr>
      </w:pPr>
      <w:r>
        <w:t>P</w:t>
      </w:r>
      <w:r>
        <w:rPr>
          <w:vertAlign w:val="subscript"/>
        </w:rPr>
        <w:t>rated,c,sys</w:t>
      </w:r>
      <w:r>
        <w:t xml:space="preserve"> </w:t>
      </w:r>
      <w:r>
        <w:tab/>
        <w:t>P</w:t>
      </w:r>
      <w:r>
        <w:rPr>
          <w:vertAlign w:val="subscript"/>
        </w:rPr>
        <w:t>rated,c,sys,GEO</w:t>
      </w:r>
      <w:r>
        <w:rPr>
          <w:lang w:eastAsia="zh-CN"/>
        </w:rPr>
        <w:t xml:space="preserve"> for SAN GEO class or </w:t>
      </w:r>
      <w:r>
        <w:t>P</w:t>
      </w:r>
      <w:r>
        <w:rPr>
          <w:vertAlign w:val="subscript"/>
        </w:rPr>
        <w:t>rated,c,sys,LEO</w:t>
      </w:r>
      <w:r>
        <w:rPr>
          <w:lang w:eastAsia="zh-CN"/>
        </w:rPr>
        <w:t xml:space="preserve"> for SAN LEO class.</w:t>
      </w:r>
    </w:p>
    <w:p w14:paraId="469FD86D"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7D3EB778" w14:textId="77777777" w:rsidR="00D62336" w:rsidRDefault="00063062">
      <w:pPr>
        <w:pStyle w:val="EW"/>
        <w:rPr>
          <w:lang w:eastAsia="zh-CN"/>
        </w:rPr>
      </w:pPr>
      <w:r>
        <w:t>P</w:t>
      </w:r>
      <w:r>
        <w:rPr>
          <w:vertAlign w:val="subscript"/>
        </w:rPr>
        <w:t>rated,c,sys,GEO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GEO class.</w:t>
      </w:r>
    </w:p>
    <w:p w14:paraId="6A1169AE" w14:textId="77777777" w:rsidR="00D62336" w:rsidRDefault="00063062">
      <w:pPr>
        <w:pStyle w:val="EW"/>
        <w:rPr>
          <w:lang w:eastAsia="zh-CN"/>
        </w:rPr>
      </w:pPr>
      <w:r>
        <w:t>P</w:t>
      </w:r>
      <w:r>
        <w:rPr>
          <w:vertAlign w:val="subscript"/>
        </w:rPr>
        <w:t>rated,c,sys,LEO</w:t>
      </w:r>
      <w:r>
        <w:t xml:space="preserve"> </w:t>
      </w:r>
      <w:r>
        <w:tab/>
      </w:r>
      <w:r>
        <w:rPr>
          <w:lang w:eastAsia="zh-CN"/>
        </w:rPr>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 of the SAN LEO class.</w:t>
      </w:r>
    </w:p>
    <w:p w14:paraId="3910386A" w14:textId="77777777" w:rsidR="00D62336" w:rsidRDefault="00063062">
      <w:pPr>
        <w:pStyle w:val="EW"/>
      </w:pPr>
      <w:r>
        <w:t>P</w:t>
      </w:r>
      <w:r>
        <w:rPr>
          <w:vertAlign w:val="subscript"/>
        </w:rPr>
        <w:t>rated,c,TABC</w:t>
      </w:r>
      <w:r>
        <w:t xml:space="preserve"> </w:t>
      </w:r>
      <w:r>
        <w:tab/>
        <w:t>P</w:t>
      </w:r>
      <w:r>
        <w:rPr>
          <w:vertAlign w:val="subscript"/>
        </w:rPr>
        <w:t>rated,c,TABC,GEO</w:t>
      </w:r>
      <w:r>
        <w:t xml:space="preserve"> for SAN GEO class or P</w:t>
      </w:r>
      <w:r>
        <w:rPr>
          <w:vertAlign w:val="subscript"/>
        </w:rPr>
        <w:t>rated,c,TABC,LEO</w:t>
      </w:r>
      <w:r>
        <w:t xml:space="preserve"> for SAN LEO class. </w:t>
      </w:r>
    </w:p>
    <w:p w14:paraId="3E510C2E" w14:textId="77777777" w:rsidR="00D62336" w:rsidRDefault="00063062">
      <w:pPr>
        <w:pStyle w:val="EW"/>
      </w:pPr>
      <w:r>
        <w:t>P</w:t>
      </w:r>
      <w:r>
        <w:rPr>
          <w:vertAlign w:val="subscript"/>
        </w:rPr>
        <w:t>rated,c,TABC,GEO</w:t>
      </w:r>
      <w:r>
        <w:t xml:space="preserve"> </w:t>
      </w:r>
      <w:r>
        <w:tab/>
        <w:t xml:space="preserve">The </w:t>
      </w:r>
      <w:r>
        <w:rPr>
          <w:i/>
        </w:rPr>
        <w:t xml:space="preserve">rated carrier output power per TAB connector </w:t>
      </w:r>
      <w:r>
        <w:rPr>
          <w:lang w:eastAsia="zh-CN"/>
        </w:rPr>
        <w:t>of the SAN G</w:t>
      </w:r>
      <w:r>
        <w:t>EO class</w:t>
      </w:r>
      <w:r>
        <w:rPr>
          <w:i/>
        </w:rPr>
        <w:t>.</w:t>
      </w:r>
    </w:p>
    <w:p w14:paraId="464D1A1A" w14:textId="77777777" w:rsidR="00D62336" w:rsidRDefault="00063062">
      <w:pPr>
        <w:pStyle w:val="EW"/>
        <w:rPr>
          <w:bCs/>
        </w:rPr>
      </w:pPr>
      <w:r>
        <w:t>P</w:t>
      </w:r>
      <w:r>
        <w:rPr>
          <w:vertAlign w:val="subscript"/>
        </w:rPr>
        <w:t>rated,c,TABC,LEO</w:t>
      </w:r>
      <w:r>
        <w:t xml:space="preserve"> </w:t>
      </w:r>
      <w:r>
        <w:tab/>
        <w:t xml:space="preserve">The </w:t>
      </w:r>
      <w:r>
        <w:rPr>
          <w:i/>
        </w:rPr>
        <w:t xml:space="preserve">rated carrier output power per TAB connector </w:t>
      </w:r>
      <w:r>
        <w:rPr>
          <w:lang w:eastAsia="zh-CN"/>
        </w:rPr>
        <w:t>of the SAN L</w:t>
      </w:r>
      <w:r>
        <w:t>EO class</w:t>
      </w:r>
      <w:r>
        <w:rPr>
          <w:i/>
        </w:rPr>
        <w:t>.</w:t>
      </w:r>
    </w:p>
    <w:p w14:paraId="16EF25AC" w14:textId="77777777" w:rsidR="00D62336" w:rsidRDefault="00063062">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6F85033C" w14:textId="77777777" w:rsidR="00D62336" w:rsidRDefault="00063062">
      <w:pPr>
        <w:pStyle w:val="EW"/>
        <w:rPr>
          <w:lang w:eastAsia="zh-CN"/>
        </w:rPr>
      </w:pPr>
      <w:r>
        <w:t>P</w:t>
      </w:r>
      <w:r>
        <w:rPr>
          <w:vertAlign w:val="subscript"/>
        </w:rPr>
        <w:t>rated,t,TRP</w:t>
      </w:r>
      <w:r>
        <w:tab/>
      </w:r>
      <w:r>
        <w:rPr>
          <w:i/>
        </w:rPr>
        <w:t xml:space="preserve">Rated total TRP output power </w:t>
      </w:r>
      <w:r>
        <w:t>declared</w:t>
      </w:r>
      <w:r>
        <w:rPr>
          <w:i/>
        </w:rPr>
        <w:t xml:space="preserve"> </w:t>
      </w:r>
      <w:r>
        <w:t>per RIB.</w:t>
      </w:r>
    </w:p>
    <w:p w14:paraId="5CDA0723" w14:textId="77777777" w:rsidR="00D62336" w:rsidRDefault="00063062">
      <w:pPr>
        <w:pStyle w:val="EW"/>
      </w:pPr>
      <w:r>
        <w:t>P</w:t>
      </w:r>
      <w:r>
        <w:rPr>
          <w:vertAlign w:val="subscript"/>
        </w:rPr>
        <w:t>REFSENS</w:t>
      </w:r>
      <w:r>
        <w:tab/>
        <w:t>Conducted Reference Sensitivity power level.</w:t>
      </w:r>
    </w:p>
    <w:p w14:paraId="3350AAC0" w14:textId="77777777" w:rsidR="00D62336" w:rsidRDefault="00D62336">
      <w:pPr>
        <w:pStyle w:val="EW"/>
      </w:pPr>
    </w:p>
    <w:p w14:paraId="38B343D8" w14:textId="77777777" w:rsidR="00D62336" w:rsidRDefault="00063062">
      <w:pPr>
        <w:pStyle w:val="Heading2"/>
      </w:pPr>
      <w:bookmarkStart w:id="51" w:name="_Toc10575"/>
      <w:bookmarkStart w:id="52" w:name="_Toc121932935"/>
      <w:bookmarkStart w:id="53" w:name="_Toc121908649"/>
      <w:bookmarkStart w:id="54" w:name="_Toc124186444"/>
      <w:r>
        <w:t>3.3</w:t>
      </w:r>
      <w:r>
        <w:tab/>
        <w:t>Abbreviations</w:t>
      </w:r>
      <w:bookmarkEnd w:id="51"/>
      <w:bookmarkEnd w:id="52"/>
      <w:bookmarkEnd w:id="53"/>
      <w:bookmarkEnd w:id="54"/>
    </w:p>
    <w:p w14:paraId="503E82DE" w14:textId="77777777" w:rsidR="00D62336" w:rsidRDefault="0006306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92F70D8" w14:textId="77777777" w:rsidR="00D62336" w:rsidRDefault="00063062">
      <w:pPr>
        <w:pStyle w:val="EW"/>
      </w:pPr>
      <w:bookmarkStart w:id="55" w:name="_Hlk494631454"/>
      <w:r>
        <w:rPr>
          <w:lang w:eastAsia="zh-CN"/>
        </w:rPr>
        <w:t>AA</w:t>
      </w:r>
      <w:r>
        <w:rPr>
          <w:lang w:eastAsia="zh-CN"/>
        </w:rPr>
        <w:tab/>
        <w:t>Antenna Array</w:t>
      </w:r>
    </w:p>
    <w:p w14:paraId="7C08BB0C" w14:textId="77777777" w:rsidR="00D62336" w:rsidRDefault="00063062">
      <w:pPr>
        <w:pStyle w:val="EW"/>
      </w:pPr>
      <w:r>
        <w:t>AAS</w:t>
      </w:r>
      <w:r>
        <w:tab/>
        <w:t>Active Antenna System</w:t>
      </w:r>
    </w:p>
    <w:p w14:paraId="75FCBE7B" w14:textId="77777777" w:rsidR="00D62336" w:rsidRDefault="00063062">
      <w:pPr>
        <w:pStyle w:val="EW"/>
      </w:pPr>
      <w:r>
        <w:t>ACLR</w:t>
      </w:r>
      <w:r>
        <w:tab/>
        <w:t>Adjacent Channel Leakage Ratio</w:t>
      </w:r>
    </w:p>
    <w:p w14:paraId="7C247016" w14:textId="77777777" w:rsidR="00D62336" w:rsidRDefault="00063062">
      <w:pPr>
        <w:pStyle w:val="EW"/>
      </w:pPr>
      <w:r>
        <w:t>ACS</w:t>
      </w:r>
      <w:r>
        <w:tab/>
        <w:t>Adjacent Channel Selectivity</w:t>
      </w:r>
    </w:p>
    <w:p w14:paraId="1CED027E" w14:textId="77777777" w:rsidR="00D62336" w:rsidRDefault="00063062">
      <w:pPr>
        <w:pStyle w:val="EW"/>
      </w:pPr>
      <w:r>
        <w:t>AoA</w:t>
      </w:r>
      <w:r>
        <w:tab/>
        <w:t>Angle of Arrival</w:t>
      </w:r>
    </w:p>
    <w:p w14:paraId="4B85510C" w14:textId="77777777" w:rsidR="00D62336" w:rsidRDefault="00063062">
      <w:pPr>
        <w:pStyle w:val="EW"/>
        <w:rPr>
          <w:lang w:eastAsia="zh-CN"/>
        </w:rPr>
      </w:pPr>
      <w:r>
        <w:rPr>
          <w:lang w:eastAsia="zh-CN"/>
        </w:rPr>
        <w:t>AWGN</w:t>
      </w:r>
      <w:r>
        <w:rPr>
          <w:lang w:eastAsia="zh-CN"/>
        </w:rPr>
        <w:tab/>
      </w:r>
      <w:r>
        <w:t>Additive White Gaussian Noise</w:t>
      </w:r>
    </w:p>
    <w:p w14:paraId="548318D1" w14:textId="77777777" w:rsidR="00D62336" w:rsidRDefault="00063062">
      <w:pPr>
        <w:pStyle w:val="EW"/>
      </w:pPr>
      <w:r>
        <w:t>BW</w:t>
      </w:r>
      <w:r>
        <w:tab/>
        <w:t>Bandwidth</w:t>
      </w:r>
    </w:p>
    <w:p w14:paraId="445BF380" w14:textId="77777777" w:rsidR="00D62336" w:rsidRDefault="00063062">
      <w:pPr>
        <w:pStyle w:val="EW"/>
      </w:pPr>
      <w:r>
        <w:t>CA</w:t>
      </w:r>
      <w:r>
        <w:tab/>
        <w:t>Carrier Aggregation</w:t>
      </w:r>
    </w:p>
    <w:p w14:paraId="16994CB8" w14:textId="77777777" w:rsidR="00D62336" w:rsidRDefault="00063062">
      <w:pPr>
        <w:pStyle w:val="EW"/>
      </w:pPr>
      <w:r>
        <w:t>CP-OFDM</w:t>
      </w:r>
      <w:r>
        <w:tab/>
        <w:t>Cyclic Prefix-OFDM</w:t>
      </w:r>
    </w:p>
    <w:p w14:paraId="1220F2CF" w14:textId="77777777" w:rsidR="00D62336" w:rsidRDefault="00063062">
      <w:pPr>
        <w:pStyle w:val="EW"/>
      </w:pPr>
      <w:r>
        <w:t>CW</w:t>
      </w:r>
      <w:r>
        <w:tab/>
        <w:t>Continuous Wave</w:t>
      </w:r>
    </w:p>
    <w:p w14:paraId="150F9903" w14:textId="77777777" w:rsidR="00D62336" w:rsidRDefault="00063062">
      <w:pPr>
        <w:pStyle w:val="EW"/>
      </w:pPr>
      <w:r>
        <w:rPr>
          <w:lang w:eastAsia="zh-CN"/>
        </w:rPr>
        <w:t>DFT-s-OFDM</w:t>
      </w:r>
      <w:r>
        <w:rPr>
          <w:lang w:eastAsia="zh-CN"/>
        </w:rPr>
        <w:tab/>
        <w:t>Discrete Fourier Transform-spread-OFDM</w:t>
      </w:r>
    </w:p>
    <w:p w14:paraId="126DC935" w14:textId="77777777" w:rsidR="00D62336" w:rsidRDefault="00063062">
      <w:pPr>
        <w:pStyle w:val="EW"/>
      </w:pPr>
      <w:r>
        <w:t>EARFCN</w:t>
      </w:r>
      <w:r>
        <w:tab/>
        <w:t>E-UTRA Absolute Radio Frequency Channel Number</w:t>
      </w:r>
    </w:p>
    <w:p w14:paraId="18CCA3D0" w14:textId="77777777" w:rsidR="00D62336" w:rsidRDefault="00063062">
      <w:pPr>
        <w:pStyle w:val="EW"/>
      </w:pPr>
      <w:r>
        <w:t>EIRP</w:t>
      </w:r>
      <w:r>
        <w:tab/>
        <w:t>Equivalent Isotropic Radiated Power</w:t>
      </w:r>
    </w:p>
    <w:p w14:paraId="7DB526D2" w14:textId="77777777" w:rsidR="00D62336" w:rsidRDefault="00063062">
      <w:pPr>
        <w:pStyle w:val="EW"/>
      </w:pPr>
      <w:r>
        <w:t>EIS</w:t>
      </w:r>
      <w:r>
        <w:tab/>
        <w:t>Equivalent Isotropic Sensitivity</w:t>
      </w:r>
    </w:p>
    <w:p w14:paraId="299F3256" w14:textId="77777777" w:rsidR="00D62336" w:rsidRDefault="00063062">
      <w:pPr>
        <w:pStyle w:val="EW"/>
        <w:rPr>
          <w:rFonts w:cs="v4.2.0"/>
        </w:rPr>
      </w:pPr>
      <w:r>
        <w:rPr>
          <w:rFonts w:cs="v4.2.0"/>
        </w:rPr>
        <w:t>EVM</w:t>
      </w:r>
      <w:r>
        <w:rPr>
          <w:rFonts w:cs="v4.2.0"/>
        </w:rPr>
        <w:tab/>
        <w:t>Error Vector Magnitude</w:t>
      </w:r>
    </w:p>
    <w:p w14:paraId="5B5AE462" w14:textId="77777777" w:rsidR="00D62336" w:rsidRDefault="00063062">
      <w:pPr>
        <w:pStyle w:val="EW"/>
        <w:rPr>
          <w:rFonts w:cs="v4.2.0"/>
          <w:lang w:val="pt-BR"/>
        </w:rPr>
      </w:pPr>
      <w:r>
        <w:rPr>
          <w:rFonts w:cs="v4.2.0"/>
          <w:lang w:val="pt-BR"/>
        </w:rPr>
        <w:t>E-UTRA</w:t>
      </w:r>
      <w:r>
        <w:rPr>
          <w:rFonts w:cs="v4.2.0"/>
          <w:lang w:val="pt-BR"/>
        </w:rPr>
        <w:tab/>
        <w:t>Evolved UTRA</w:t>
      </w:r>
    </w:p>
    <w:p w14:paraId="48F866F5" w14:textId="77777777" w:rsidR="00D62336" w:rsidRDefault="00063062">
      <w:pPr>
        <w:pStyle w:val="EW"/>
      </w:pPr>
      <w:r>
        <w:t>FR</w:t>
      </w:r>
      <w:r>
        <w:tab/>
        <w:t>Frequency Range</w:t>
      </w:r>
    </w:p>
    <w:p w14:paraId="7C92994B" w14:textId="77777777" w:rsidR="00D62336" w:rsidRDefault="00063062">
      <w:pPr>
        <w:pStyle w:val="EW"/>
      </w:pPr>
      <w:r>
        <w:rPr>
          <w:lang w:eastAsia="zh-CN"/>
        </w:rPr>
        <w:t>FRC</w:t>
      </w:r>
      <w:r>
        <w:rPr>
          <w:lang w:eastAsia="zh-CN"/>
        </w:rPr>
        <w:tab/>
        <w:t>Fixed Reference Channel</w:t>
      </w:r>
    </w:p>
    <w:p w14:paraId="1F0FDFB7" w14:textId="77777777" w:rsidR="00D62336" w:rsidRDefault="00063062">
      <w:pPr>
        <w:pStyle w:val="EW"/>
      </w:pPr>
      <w:r>
        <w:t>GEO</w:t>
      </w:r>
      <w:r>
        <w:tab/>
        <w:t>Geostationary Earth Orbiting</w:t>
      </w:r>
    </w:p>
    <w:p w14:paraId="3F06208F" w14:textId="77777777" w:rsidR="00D62336" w:rsidRDefault="00063062">
      <w:pPr>
        <w:pStyle w:val="EW"/>
      </w:pPr>
      <w:r>
        <w:t>ICS</w:t>
      </w:r>
      <w:r>
        <w:tab/>
        <w:t>In-Channel Selectivity</w:t>
      </w:r>
    </w:p>
    <w:p w14:paraId="691BE6D0" w14:textId="77777777" w:rsidR="00D62336" w:rsidRDefault="00063062">
      <w:pPr>
        <w:pStyle w:val="EW"/>
      </w:pPr>
      <w:r>
        <w:t>LEO</w:t>
      </w:r>
      <w:r>
        <w:tab/>
        <w:t>Low Earth Orbiting</w:t>
      </w:r>
    </w:p>
    <w:p w14:paraId="6E72A3BC" w14:textId="77777777" w:rsidR="00D62336" w:rsidRDefault="00063062">
      <w:pPr>
        <w:pStyle w:val="EW"/>
      </w:pPr>
      <w:r>
        <w:t>MCS</w:t>
      </w:r>
      <w:r>
        <w:tab/>
        <w:t>Modulation and Coding Scheme</w:t>
      </w:r>
    </w:p>
    <w:p w14:paraId="3F004BE6" w14:textId="77777777" w:rsidR="00D62336" w:rsidRDefault="00063062" w:rsidP="00730773">
      <w:pPr>
        <w:pStyle w:val="EW"/>
      </w:pPr>
      <w:r>
        <w:rPr>
          <w:lang w:val="en-US" w:eastAsia="zh-CN"/>
        </w:rPr>
        <w:t>NB-IoT</w:t>
      </w:r>
      <w:r>
        <w:rPr>
          <w:lang w:val="en-US" w:eastAsia="zh-CN"/>
        </w:rPr>
        <w:tab/>
        <w:t>Narrowband – Internet of Things</w:t>
      </w:r>
    </w:p>
    <w:p w14:paraId="096C7FEA" w14:textId="77777777" w:rsidR="00D62336" w:rsidRDefault="00063062">
      <w:pPr>
        <w:pStyle w:val="EW"/>
        <w:ind w:left="1701" w:hanging="1417"/>
        <w:rPr>
          <w:lang w:val="en-US"/>
        </w:rPr>
      </w:pPr>
      <w:r>
        <w:rPr>
          <w:lang w:val="en-US"/>
        </w:rPr>
        <w:t>NTN</w:t>
      </w:r>
      <w:r>
        <w:rPr>
          <w:lang w:val="en-US"/>
        </w:rPr>
        <w:tab/>
        <w:t>Non-Terrestrial Network</w:t>
      </w:r>
    </w:p>
    <w:p w14:paraId="2273E0D1" w14:textId="77777777" w:rsidR="00D62336" w:rsidRDefault="00063062">
      <w:pPr>
        <w:pStyle w:val="EW"/>
      </w:pPr>
      <w:r>
        <w:t>OBUE</w:t>
      </w:r>
      <w:r>
        <w:tab/>
        <w:t>Operating Band Unwanted Emissions</w:t>
      </w:r>
    </w:p>
    <w:p w14:paraId="52847D3A" w14:textId="77777777" w:rsidR="00D62336" w:rsidRDefault="00063062">
      <w:pPr>
        <w:pStyle w:val="EW"/>
        <w:rPr>
          <w:rFonts w:eastAsia="SimSun"/>
          <w:lang w:val="en-US" w:eastAsia="zh-CN"/>
        </w:rPr>
      </w:pPr>
      <w:r>
        <w:t>OOB</w:t>
      </w:r>
      <w:r>
        <w:tab/>
        <w:t>Out-of-band</w:t>
      </w:r>
    </w:p>
    <w:p w14:paraId="3FC508F7" w14:textId="77777777" w:rsidR="00D62336" w:rsidRDefault="00063062">
      <w:pPr>
        <w:pStyle w:val="EW"/>
      </w:pPr>
      <w:r>
        <w:t>OSDD</w:t>
      </w:r>
      <w:r>
        <w:tab/>
        <w:t>OTA Sensitivity Directions Declaration</w:t>
      </w:r>
    </w:p>
    <w:p w14:paraId="04F5BEFB" w14:textId="77777777" w:rsidR="00D62336" w:rsidRDefault="00063062">
      <w:pPr>
        <w:pStyle w:val="EW"/>
      </w:pPr>
      <w:r>
        <w:t>OTA</w:t>
      </w:r>
      <w:r>
        <w:tab/>
        <w:t>Over-The-Air</w:t>
      </w:r>
    </w:p>
    <w:p w14:paraId="62AC4F17" w14:textId="77777777" w:rsidR="00D62336" w:rsidRDefault="00063062">
      <w:pPr>
        <w:pStyle w:val="EW"/>
      </w:pPr>
      <w:r>
        <w:rPr>
          <w:lang w:eastAsia="zh-CN"/>
        </w:rPr>
        <w:t>PRB</w:t>
      </w:r>
      <w:r>
        <w:rPr>
          <w:lang w:eastAsia="zh-CN"/>
        </w:rPr>
        <w:tab/>
      </w:r>
      <w:r>
        <w:t xml:space="preserve">Physical Resource Block </w:t>
      </w:r>
    </w:p>
    <w:p w14:paraId="07631022" w14:textId="77777777" w:rsidR="00D62336" w:rsidRDefault="00063062">
      <w:pPr>
        <w:pStyle w:val="EW"/>
        <w:rPr>
          <w:lang w:val="fr-FR"/>
        </w:rPr>
      </w:pPr>
      <w:r>
        <w:rPr>
          <w:lang w:val="fr-FR"/>
        </w:rPr>
        <w:t>QAM</w:t>
      </w:r>
      <w:r>
        <w:rPr>
          <w:lang w:val="fr-FR"/>
        </w:rPr>
        <w:tab/>
        <w:t>Quadrature Amplitude Modulation</w:t>
      </w:r>
    </w:p>
    <w:p w14:paraId="7E6E959B" w14:textId="77777777" w:rsidR="00D62336" w:rsidRDefault="00063062">
      <w:pPr>
        <w:pStyle w:val="EW"/>
        <w:rPr>
          <w:rFonts w:eastAsia="SimSun"/>
          <w:lang w:val="fr-FR" w:eastAsia="zh-CN"/>
        </w:rPr>
      </w:pPr>
      <w:bookmarkStart w:id="56" w:name="OLE_LINK17"/>
      <w:r>
        <w:rPr>
          <w:lang w:val="fr-FR"/>
        </w:rPr>
        <w:t>RB</w:t>
      </w:r>
      <w:r>
        <w:rPr>
          <w:lang w:val="fr-FR"/>
        </w:rPr>
        <w:tab/>
        <w:t>Resource Bloc</w:t>
      </w:r>
      <w:bookmarkEnd w:id="56"/>
      <w:r>
        <w:rPr>
          <w:rFonts w:eastAsia="SimSun" w:hint="eastAsia"/>
          <w:lang w:val="fr-FR" w:eastAsia="zh-CN"/>
        </w:rPr>
        <w:t>k</w:t>
      </w:r>
    </w:p>
    <w:p w14:paraId="736E506B" w14:textId="77777777" w:rsidR="00D62336" w:rsidRDefault="00063062">
      <w:pPr>
        <w:pStyle w:val="EW"/>
      </w:pPr>
      <w:r>
        <w:t>RDN</w:t>
      </w:r>
      <w:r>
        <w:tab/>
        <w:t>Radio Distribution Network</w:t>
      </w:r>
    </w:p>
    <w:p w14:paraId="6A101579" w14:textId="77777777" w:rsidR="00D62336" w:rsidRDefault="00063062">
      <w:pPr>
        <w:pStyle w:val="EW"/>
      </w:pPr>
      <w:r>
        <w:t>RE</w:t>
      </w:r>
      <w:r>
        <w:tab/>
        <w:t>Resource Element</w:t>
      </w:r>
    </w:p>
    <w:p w14:paraId="0614C5DC" w14:textId="77777777" w:rsidR="00D62336" w:rsidRDefault="00063062">
      <w:pPr>
        <w:pStyle w:val="EW"/>
      </w:pPr>
      <w:r>
        <w:t>REFSENS</w:t>
      </w:r>
      <w:r>
        <w:tab/>
        <w:t>Reference Sensitivity</w:t>
      </w:r>
    </w:p>
    <w:p w14:paraId="65F748E9" w14:textId="77777777" w:rsidR="00D62336" w:rsidRDefault="00063062">
      <w:pPr>
        <w:pStyle w:val="EW"/>
        <w:rPr>
          <w:lang w:eastAsia="zh-CN"/>
        </w:rPr>
      </w:pPr>
      <w:r>
        <w:t>RF</w:t>
      </w:r>
      <w:r>
        <w:tab/>
        <w:t>Radio Frequency</w:t>
      </w:r>
    </w:p>
    <w:p w14:paraId="5AB4F121" w14:textId="77777777" w:rsidR="00D62336" w:rsidRDefault="00063062">
      <w:pPr>
        <w:pStyle w:val="EW"/>
      </w:pPr>
      <w:r>
        <w:t>RIB</w:t>
      </w:r>
      <w:r>
        <w:tab/>
        <w:t>Radiated Interface Boundary</w:t>
      </w:r>
    </w:p>
    <w:p w14:paraId="6A935AB3" w14:textId="77777777" w:rsidR="00D62336" w:rsidRDefault="00063062">
      <w:pPr>
        <w:pStyle w:val="EW"/>
      </w:pPr>
      <w:r>
        <w:t>RMS</w:t>
      </w:r>
      <w:r>
        <w:tab/>
        <w:t>Root Mean Square (value)</w:t>
      </w:r>
    </w:p>
    <w:p w14:paraId="320B6B75" w14:textId="77777777" w:rsidR="00D62336" w:rsidRDefault="00063062">
      <w:pPr>
        <w:pStyle w:val="EW"/>
      </w:pPr>
      <w:r>
        <w:t>RoAoA</w:t>
      </w:r>
      <w:r>
        <w:tab/>
        <w:t xml:space="preserve">Range of Angles of Arrival </w:t>
      </w:r>
    </w:p>
    <w:p w14:paraId="7B262697" w14:textId="77777777" w:rsidR="00D62336" w:rsidRDefault="00063062">
      <w:pPr>
        <w:pStyle w:val="EW"/>
        <w:rPr>
          <w:lang w:eastAsia="zh-CN"/>
        </w:rPr>
      </w:pPr>
      <w:r>
        <w:t>RX</w:t>
      </w:r>
      <w:r>
        <w:tab/>
        <w:t>Receiver</w:t>
      </w:r>
    </w:p>
    <w:p w14:paraId="01A36CD0" w14:textId="77777777" w:rsidR="00D62336" w:rsidRDefault="00063062">
      <w:pPr>
        <w:pStyle w:val="EW"/>
      </w:pPr>
      <w:r>
        <w:t xml:space="preserve">SAN </w:t>
      </w:r>
      <w:r>
        <w:tab/>
        <w:t>Satellite Access Node</w:t>
      </w:r>
    </w:p>
    <w:p w14:paraId="75922813" w14:textId="77777777" w:rsidR="00D62336" w:rsidRDefault="00063062">
      <w:pPr>
        <w:pStyle w:val="EW"/>
      </w:pPr>
      <w:r>
        <w:t>SCS</w:t>
      </w:r>
      <w:r>
        <w:tab/>
        <w:t>Sub-Carrier Spacing</w:t>
      </w:r>
    </w:p>
    <w:p w14:paraId="031849CF" w14:textId="77777777" w:rsidR="00D62336" w:rsidRDefault="00063062">
      <w:pPr>
        <w:pStyle w:val="EW"/>
      </w:pPr>
      <w:r>
        <w:t>TAB</w:t>
      </w:r>
      <w:r>
        <w:tab/>
        <w:t>Transceiver Array Boundary</w:t>
      </w:r>
    </w:p>
    <w:p w14:paraId="55D42E3D" w14:textId="77777777" w:rsidR="00D62336" w:rsidRDefault="00063062">
      <w:pPr>
        <w:pStyle w:val="EW"/>
      </w:pPr>
      <w:r>
        <w:t>TRP</w:t>
      </w:r>
      <w:r>
        <w:tab/>
        <w:t>Total Radiated Power</w:t>
      </w:r>
    </w:p>
    <w:bookmarkEnd w:id="55"/>
    <w:p w14:paraId="47FEC22A" w14:textId="77777777" w:rsidR="00D62336" w:rsidRDefault="00063062">
      <w:pPr>
        <w:pStyle w:val="EW"/>
      </w:pPr>
      <w:r>
        <w:t>TX</w:t>
      </w:r>
      <w:r>
        <w:tab/>
        <w:t>Transmitter</w:t>
      </w:r>
    </w:p>
    <w:p w14:paraId="136B943C" w14:textId="77777777" w:rsidR="00D62336" w:rsidRDefault="00063062">
      <w:pPr>
        <w:pStyle w:val="Heading1"/>
      </w:pPr>
      <w:bookmarkStart w:id="57" w:name="clause4"/>
      <w:bookmarkStart w:id="58" w:name="_Toc19679"/>
      <w:bookmarkStart w:id="59" w:name="_Toc121932936"/>
      <w:bookmarkStart w:id="60" w:name="_Toc121908650"/>
      <w:bookmarkStart w:id="61" w:name="_Toc124186445"/>
      <w:bookmarkEnd w:id="57"/>
      <w:r>
        <w:t>4</w:t>
      </w:r>
      <w:r>
        <w:tab/>
      </w:r>
      <w:r>
        <w:rPr>
          <w:rFonts w:hint="eastAsia"/>
          <w:lang w:eastAsia="zh-CN"/>
        </w:rPr>
        <w:t>General</w:t>
      </w:r>
      <w:bookmarkEnd w:id="58"/>
      <w:bookmarkEnd w:id="59"/>
      <w:bookmarkEnd w:id="60"/>
      <w:bookmarkEnd w:id="61"/>
    </w:p>
    <w:p w14:paraId="21228682" w14:textId="77777777" w:rsidR="00D62336" w:rsidRDefault="00063062">
      <w:pPr>
        <w:pStyle w:val="Heading2"/>
        <w:rPr>
          <w:lang w:eastAsia="zh-CN"/>
        </w:rPr>
      </w:pPr>
      <w:bookmarkStart w:id="62" w:name="_Toc22202"/>
      <w:bookmarkStart w:id="63" w:name="_Toc121932937"/>
      <w:bookmarkStart w:id="64" w:name="_Toc121908651"/>
      <w:bookmarkStart w:id="65" w:name="_Toc124186446"/>
      <w:bookmarkStart w:id="66"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62"/>
      <w:bookmarkEnd w:id="63"/>
      <w:bookmarkEnd w:id="64"/>
      <w:bookmarkEnd w:id="65"/>
    </w:p>
    <w:p w14:paraId="448EF25B" w14:textId="77777777" w:rsidR="00D62336" w:rsidRDefault="00063062">
      <w:r>
        <w:t xml:space="preserve">The present document is a single-RAT specification for a SAN, covering </w:t>
      </w:r>
      <w:r>
        <w:rPr>
          <w:rFonts w:cs="v5.0.0"/>
        </w:rPr>
        <w:t xml:space="preserve">RF characteristics and minimum performance requirements. </w:t>
      </w:r>
      <w:r>
        <w:t>Conducted and radiated core requirements are defined for the SAN architectures and SAN types defined in clause 4.3.</w:t>
      </w:r>
    </w:p>
    <w:p w14:paraId="3AF471B0" w14:textId="77777777" w:rsidR="00D62336" w:rsidRDefault="00063062">
      <w:r>
        <w:lastRenderedPageBreak/>
        <w:t>The applicability of each requirement is described in clause 4.6.</w:t>
      </w:r>
    </w:p>
    <w:p w14:paraId="4EBA449A" w14:textId="77777777" w:rsidR="00D62336" w:rsidRDefault="00063062">
      <w:pPr>
        <w:pStyle w:val="Heading2"/>
      </w:pPr>
      <w:bookmarkStart w:id="67" w:name="_Toc8952"/>
      <w:bookmarkStart w:id="68" w:name="_Toc121932938"/>
      <w:bookmarkStart w:id="69" w:name="_Toc121908652"/>
      <w:bookmarkStart w:id="70" w:name="_Toc124186447"/>
      <w:r>
        <w:t>4.2</w:t>
      </w:r>
      <w:r>
        <w:tab/>
        <w:t>Relationship between minimum requirements and test requirements</w:t>
      </w:r>
      <w:bookmarkEnd w:id="67"/>
      <w:bookmarkEnd w:id="68"/>
      <w:bookmarkEnd w:id="69"/>
      <w:bookmarkEnd w:id="70"/>
    </w:p>
    <w:p w14:paraId="5AE6B5B7" w14:textId="77777777" w:rsidR="00D62336" w:rsidRDefault="00063062">
      <w:pPr>
        <w:rPr>
          <w:rFonts w:eastAsia="Calibri"/>
        </w:rPr>
      </w:pPr>
      <w:r>
        <w:t>Conformance to the present specification is demonstrated by fulfilling the test requirements specified in the conformance specification TS 36.181 [</w:t>
      </w:r>
      <w:r>
        <w:rPr>
          <w:rFonts w:hint="eastAsia"/>
          <w:lang w:val="en-US" w:eastAsia="zh-CN"/>
        </w:rPr>
        <w:t>3</w:t>
      </w:r>
      <w:r>
        <w:t>].</w:t>
      </w:r>
    </w:p>
    <w:p w14:paraId="5FD60B4A" w14:textId="77777777" w:rsidR="00D62336" w:rsidRDefault="00063062">
      <w:pPr>
        <w:rPr>
          <w:rFonts w:cs="v5.0.0"/>
          <w:snapToGrid w:val="0"/>
        </w:rPr>
      </w:pPr>
      <w:r>
        <w:rPr>
          <w:rFonts w:cs="v5.0.0"/>
          <w:snapToGrid w:val="0"/>
        </w:rPr>
        <w:t>The minimum requirements given in this specification make no allowance for measurement uncertainty. The test specifications TS 36.181</w:t>
      </w:r>
      <w:r>
        <w:rPr>
          <w:rFonts w:cs="v5.0.0"/>
          <w:snapToGrid w:val="0"/>
          <w:lang w:eastAsia="zh-CN"/>
        </w:rPr>
        <w:t xml:space="preserve"> [</w:t>
      </w:r>
      <w:r>
        <w:rPr>
          <w:rFonts w:cs="v5.0.0" w:hint="eastAsia"/>
          <w:snapToGrid w:val="0"/>
          <w:lang w:val="en-US" w:eastAsia="zh-CN"/>
        </w:rPr>
        <w:t>3</w:t>
      </w:r>
      <w:r>
        <w:rPr>
          <w:rFonts w:cs="v5.0.0"/>
          <w:snapToGrid w:val="0"/>
          <w:lang w:eastAsia="zh-CN"/>
        </w:rPr>
        <w:t xml:space="preserve">] </w:t>
      </w:r>
      <w:r>
        <w:rPr>
          <w:rFonts w:cs="v5.0.0"/>
          <w:snapToGrid w:val="0"/>
        </w:rPr>
        <w:t>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317BFF9C" w14:textId="77777777" w:rsidR="00D62336" w:rsidRDefault="00063062">
      <w:pPr>
        <w:rPr>
          <w:rFonts w:cs="v5.0.0"/>
          <w:snapToGrid w:val="0"/>
        </w:rPr>
      </w:pPr>
      <w:r>
        <w:rPr>
          <w:rFonts w:cs="v5.0.0"/>
          <w:snapToGrid w:val="0"/>
        </w:rPr>
        <w:t>The measurement results returned by the test system are compared - without any modification - against the test requirements as defined by the shared risk principle.</w:t>
      </w:r>
    </w:p>
    <w:p w14:paraId="7D09C275" w14:textId="77777777" w:rsidR="00D62336" w:rsidRDefault="00063062">
      <w:r>
        <w:rPr>
          <w:rFonts w:cs="v5.0.0"/>
          <w:snapToGrid w:val="0"/>
        </w:rPr>
        <w:t>The shared risk principle is defined in recommendation ITU</w:t>
      </w:r>
      <w:r>
        <w:rPr>
          <w:rFonts w:cs="v5.0.0"/>
          <w:snapToGrid w:val="0"/>
        </w:rPr>
        <w:noBreakHyphen/>
        <w:t>R M.1545 [</w:t>
      </w:r>
      <w:r>
        <w:rPr>
          <w:rFonts w:cs="v5.0.0" w:hint="eastAsia"/>
          <w:snapToGrid w:val="0"/>
          <w:lang w:val="en-US" w:eastAsia="zh-CN"/>
        </w:rPr>
        <w:t>4</w:t>
      </w:r>
      <w:r>
        <w:rPr>
          <w:rFonts w:cs="v5.0.0"/>
          <w:snapToGrid w:val="0"/>
        </w:rPr>
        <w:t>].</w:t>
      </w:r>
    </w:p>
    <w:p w14:paraId="7A760AF2" w14:textId="77777777" w:rsidR="00D62336" w:rsidRDefault="00063062">
      <w:pPr>
        <w:pStyle w:val="Heading2"/>
        <w:rPr>
          <w:lang w:eastAsia="zh-CN"/>
        </w:rPr>
      </w:pPr>
      <w:bookmarkStart w:id="71" w:name="_Toc27266"/>
      <w:bookmarkStart w:id="72" w:name="_Toc121932939"/>
      <w:bookmarkStart w:id="73" w:name="_Toc121908653"/>
      <w:bookmarkStart w:id="74" w:name="_Toc124186448"/>
      <w:r>
        <w:t>4.3</w:t>
      </w:r>
      <w:r>
        <w:tab/>
      </w:r>
      <w:r>
        <w:rPr>
          <w:lang w:eastAsia="zh-CN"/>
        </w:rPr>
        <w:t>Requirement reference points</w:t>
      </w:r>
      <w:bookmarkEnd w:id="71"/>
      <w:bookmarkEnd w:id="72"/>
      <w:bookmarkEnd w:id="73"/>
      <w:bookmarkEnd w:id="74"/>
    </w:p>
    <w:p w14:paraId="1D8EDD47" w14:textId="77777777" w:rsidR="00D62336" w:rsidRDefault="00063062">
      <w:pPr>
        <w:pStyle w:val="Heading3"/>
        <w:rPr>
          <w:lang w:eastAsia="zh-CN"/>
        </w:rPr>
      </w:pPr>
      <w:bookmarkStart w:id="75" w:name="_Toc114242138"/>
      <w:bookmarkStart w:id="76" w:name="_Toc121932940"/>
      <w:bookmarkStart w:id="77" w:name="_Toc121908654"/>
      <w:bookmarkStart w:id="78" w:name="_Toc124186449"/>
      <w:r>
        <w:rPr>
          <w:rFonts w:hint="eastAsia"/>
        </w:rPr>
        <w:t>4.3.1</w:t>
      </w:r>
      <w:r>
        <w:tab/>
        <w:t>SAN type 1-H</w:t>
      </w:r>
      <w:bookmarkEnd w:id="75"/>
      <w:bookmarkEnd w:id="76"/>
      <w:bookmarkEnd w:id="77"/>
      <w:bookmarkEnd w:id="78"/>
    </w:p>
    <w:p w14:paraId="0CCBADE9" w14:textId="77777777" w:rsidR="00D62336" w:rsidRDefault="00063062">
      <w:r>
        <w:t xml:space="preserve">For </w:t>
      </w:r>
      <w:r>
        <w:rPr>
          <w:rFonts w:hint="eastAsia"/>
          <w:i/>
        </w:rPr>
        <w:t>SAN</w:t>
      </w:r>
      <w:r>
        <w:rPr>
          <w:i/>
        </w:rPr>
        <w:t xml:space="preserve"> type 1-H</w:t>
      </w:r>
      <w:r>
        <w:t>, the requirements are defined for two points of reference, signified by radiated requirements and conducted requirements.</w:t>
      </w:r>
    </w:p>
    <w:p w14:paraId="7CDB7133" w14:textId="77777777" w:rsidR="00D62336" w:rsidRDefault="00063062">
      <w:pPr>
        <w:pStyle w:val="TH"/>
      </w:pPr>
      <w:r>
        <w:rPr>
          <w:rFonts w:ascii="Times New Roman" w:hAnsi="Times New Roman"/>
          <w:noProof/>
          <w:lang w:val="en-US" w:eastAsia="zh-CN"/>
        </w:rPr>
        <w:drawing>
          <wp:inline distT="0" distB="0" distL="0" distR="0" wp14:anchorId="265AC95F" wp14:editId="03EBFD4F">
            <wp:extent cx="4754880" cy="1983105"/>
            <wp:effectExtent l="0" t="0" r="7620" b="17145"/>
            <wp:docPr id="1"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30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755373" cy="1983667"/>
                    </a:xfrm>
                    <a:prstGeom prst="rect">
                      <a:avLst/>
                    </a:prstGeom>
                    <a:noFill/>
                  </pic:spPr>
                </pic:pic>
              </a:graphicData>
            </a:graphic>
          </wp:inline>
        </w:drawing>
      </w:r>
    </w:p>
    <w:p w14:paraId="09929C27" w14:textId="77777777" w:rsidR="00D62336" w:rsidRDefault="00063062">
      <w:pPr>
        <w:pStyle w:val="TF"/>
      </w:pPr>
      <w:r>
        <w:t xml:space="preserve">Figure </w:t>
      </w:r>
      <w:r>
        <w:rPr>
          <w:rFonts w:hint="eastAsia"/>
          <w:lang w:eastAsia="zh-CN"/>
        </w:rPr>
        <w:t>4.3.1</w:t>
      </w:r>
      <w:r>
        <w:t xml:space="preserve">-1: Radiated and conducted reference points for </w:t>
      </w:r>
      <w:r>
        <w:rPr>
          <w:i/>
        </w:rPr>
        <w:t>SAN type 1-H</w:t>
      </w:r>
    </w:p>
    <w:p w14:paraId="587D49ED" w14:textId="77777777" w:rsidR="00D62336" w:rsidRDefault="00063062">
      <w:r>
        <w:t xml:space="preserve">Radiated characteristics are defined over the air (OTA), where the 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5989E70E" w14:textId="77777777" w:rsidR="00D62336" w:rsidRDefault="00063062">
      <w:r>
        <w:t xml:space="preserve">Conducted characteristics are defined at individual or groups of </w:t>
      </w:r>
      <w:r>
        <w:rPr>
          <w:i/>
        </w:rPr>
        <w:t xml:space="preserve">TAB connectors </w:t>
      </w:r>
      <w:r>
        <w:t xml:space="preserve">at the </w:t>
      </w:r>
      <w:r>
        <w:rPr>
          <w:i/>
        </w:rPr>
        <w:t>transceiver array boundary</w:t>
      </w:r>
      <w:r>
        <w:t>, which is the conducted interface between the transceiver unit array and the composite antenna.</w:t>
      </w:r>
    </w:p>
    <w:p w14:paraId="1A71FBC0" w14:textId="77777777" w:rsidR="00D62336" w:rsidRDefault="00063062">
      <w:r>
        <w:t xml:space="preserve">The transceiver unit array is part of the composite transceiver functionality </w:t>
      </w:r>
      <w:r>
        <w:rPr>
          <w:rFonts w:hint="eastAsia"/>
        </w:rPr>
        <w:t xml:space="preserve">receiving and transmitting </w:t>
      </w:r>
      <w:r>
        <w:t xml:space="preserve">modulated signal </w:t>
      </w:r>
      <w:r>
        <w:rPr>
          <w:rFonts w:hint="eastAsia"/>
        </w:rPr>
        <w:t>to ensure radio links with users</w:t>
      </w:r>
      <w:r>
        <w:t>.</w:t>
      </w:r>
    </w:p>
    <w:p w14:paraId="21D3AB4D" w14:textId="77777777" w:rsidR="00D62336" w:rsidRDefault="00063062">
      <w:r>
        <w:t xml:space="preserve">The satellite payload is composed by a transceiver unit array and a composite antenna array. The transceiver unit array contains an implementation specific number of transmitter units and an implementation specific number of receiver units. </w:t>
      </w:r>
    </w:p>
    <w:p w14:paraId="505F6570" w14:textId="77777777" w:rsidR="00D62336" w:rsidRDefault="00063062">
      <w:r>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76C369ED" w14:textId="77777777" w:rsidR="00D62336" w:rsidRDefault="00063062">
      <w:r>
        <w:t xml:space="preserve">How a conducted requirement is applied to the </w:t>
      </w:r>
      <w:r>
        <w:rPr>
          <w:i/>
        </w:rPr>
        <w:t>transceiver array boundary</w:t>
      </w:r>
      <w:r>
        <w:t xml:space="preserve"> is detailed in the respective requirement clause.</w:t>
      </w:r>
    </w:p>
    <w:p w14:paraId="41C3AD0C" w14:textId="77777777" w:rsidR="00D62336" w:rsidRDefault="00063062">
      <w:pPr>
        <w:pStyle w:val="Heading3"/>
      </w:pPr>
      <w:bookmarkStart w:id="79" w:name="_Toc114242139"/>
      <w:bookmarkStart w:id="80" w:name="_Toc121932941"/>
      <w:bookmarkStart w:id="81" w:name="_Toc121908655"/>
      <w:bookmarkStart w:id="82" w:name="_Toc124186450"/>
      <w:r>
        <w:rPr>
          <w:rFonts w:hint="eastAsia"/>
        </w:rPr>
        <w:lastRenderedPageBreak/>
        <w:t>4.3.</w:t>
      </w:r>
      <w:r>
        <w:t>2</w:t>
      </w:r>
      <w:r>
        <w:tab/>
        <w:t>SAN type 1-O</w:t>
      </w:r>
      <w:bookmarkEnd w:id="79"/>
      <w:bookmarkEnd w:id="80"/>
      <w:bookmarkEnd w:id="81"/>
      <w:bookmarkEnd w:id="82"/>
    </w:p>
    <w:p w14:paraId="0AD27A42" w14:textId="77777777" w:rsidR="00D62336" w:rsidRDefault="00063062">
      <w:r>
        <w:t xml:space="preserve">For </w:t>
      </w:r>
      <w:r>
        <w:rPr>
          <w:i/>
        </w:rPr>
        <w:t>SAN type 1-O</w:t>
      </w:r>
      <w:r>
        <w:t xml:space="preserve">, the radiated characteristics are defined over the air (OTA), where the </w:t>
      </w:r>
      <w:r>
        <w:rPr>
          <w:i/>
          <w:lang w:eastAsia="sv-SE"/>
        </w:rPr>
        <w:t>operating band</w:t>
      </w:r>
      <w:r>
        <w:rPr>
          <w:lang w:eastAsia="sv-SE"/>
        </w:rPr>
        <w:t xml:space="preserve"> specific </w:t>
      </w:r>
      <w:r>
        <w:t xml:space="preserve">radiated interface is referred to as the </w:t>
      </w:r>
      <w:r>
        <w:rPr>
          <w:i/>
        </w:rPr>
        <w:t>Radiated Interface Boundary</w:t>
      </w:r>
      <w:r>
        <w:t xml:space="preserve"> (RIB). Radiated requirements are also referred to as OTA requirements. The (spatial) characteristics in which the OTA requirements apply are detailed for each requirement.</w:t>
      </w:r>
    </w:p>
    <w:p w14:paraId="47A8E1BC" w14:textId="77777777" w:rsidR="00D62336" w:rsidRDefault="00063062">
      <w:pPr>
        <w:pStyle w:val="TH"/>
        <w:rPr>
          <w:lang w:eastAsia="zh-CN"/>
        </w:rPr>
      </w:pPr>
      <w:r>
        <w:rPr>
          <w:noProof/>
          <w:lang w:val="en-US" w:eastAsia="zh-CN"/>
        </w:rPr>
        <w:drawing>
          <wp:inline distT="0" distB="0" distL="0" distR="0" wp14:anchorId="0F61713B" wp14:editId="28419A62">
            <wp:extent cx="4503420" cy="1944370"/>
            <wp:effectExtent l="0" t="0" r="11430" b="17780"/>
            <wp:docPr id="2"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72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503953" cy="1944659"/>
                    </a:xfrm>
                    <a:prstGeom prst="rect">
                      <a:avLst/>
                    </a:prstGeom>
                    <a:noFill/>
                  </pic:spPr>
                </pic:pic>
              </a:graphicData>
            </a:graphic>
          </wp:inline>
        </w:drawing>
      </w:r>
    </w:p>
    <w:p w14:paraId="34E8C622" w14:textId="77777777" w:rsidR="00D62336" w:rsidRDefault="00063062">
      <w:pPr>
        <w:pStyle w:val="TF"/>
      </w:pPr>
      <w:r>
        <w:t>Figure 4.3.</w:t>
      </w:r>
      <w:r>
        <w:rPr>
          <w:rFonts w:hint="eastAsia"/>
          <w:lang w:eastAsia="zh-CN"/>
        </w:rPr>
        <w:t>2</w:t>
      </w:r>
      <w:r>
        <w:t xml:space="preserve">-1: Radiated reference points for </w:t>
      </w:r>
      <w:r>
        <w:rPr>
          <w:i/>
        </w:rPr>
        <w:t>SAN type 1-O</w:t>
      </w:r>
      <w:r>
        <w:t xml:space="preserve"> </w:t>
      </w:r>
    </w:p>
    <w:p w14:paraId="6105E236" w14:textId="77777777" w:rsidR="00D62336" w:rsidRDefault="00D62336" w:rsidP="00730773"/>
    <w:p w14:paraId="39C425FB" w14:textId="77777777" w:rsidR="00D62336" w:rsidRDefault="00063062">
      <w:pPr>
        <w:pStyle w:val="Heading2"/>
        <w:rPr>
          <w:lang w:eastAsia="zh-CN"/>
        </w:rPr>
      </w:pPr>
      <w:bookmarkStart w:id="83" w:name="_Toc27076"/>
      <w:bookmarkStart w:id="84" w:name="_Toc121932942"/>
      <w:bookmarkStart w:id="85" w:name="_Toc121908656"/>
      <w:bookmarkStart w:id="86" w:name="_Toc124186451"/>
      <w:r>
        <w:t>4.4</w:t>
      </w:r>
      <w:r>
        <w:tab/>
      </w:r>
      <w:r>
        <w:rPr>
          <w:lang w:eastAsia="zh-CN"/>
        </w:rPr>
        <w:t>Satellite Access Node classes</w:t>
      </w:r>
      <w:bookmarkEnd w:id="83"/>
      <w:bookmarkEnd w:id="84"/>
      <w:bookmarkEnd w:id="85"/>
      <w:bookmarkEnd w:id="86"/>
    </w:p>
    <w:p w14:paraId="34F1EB65" w14:textId="77777777" w:rsidR="00D62336" w:rsidRDefault="00063062">
      <w:bookmarkStart w:id="87" w:name="_Hlk487019015"/>
      <w:r>
        <w:t>The requirements in this specification apply to Satellite Access Node unless otherwise stated. The associated deployment scenarios are exactly the same for SAN with and without connectors.</w:t>
      </w:r>
    </w:p>
    <w:p w14:paraId="3FE05A08" w14:textId="77777777" w:rsidR="00D62336" w:rsidRDefault="00063062">
      <w:r>
        <w:t xml:space="preserve">For SAN </w:t>
      </w:r>
      <w:r>
        <w:rPr>
          <w:i/>
        </w:rPr>
        <w:t xml:space="preserve">type 1-O </w:t>
      </w:r>
      <w:r>
        <w:t xml:space="preserve">and </w:t>
      </w:r>
      <w:r>
        <w:rPr>
          <w:iCs/>
        </w:rPr>
        <w:t>SAN</w:t>
      </w:r>
      <w:r>
        <w:rPr>
          <w:i/>
        </w:rPr>
        <w:t xml:space="preserve"> type </w:t>
      </w:r>
      <w:r>
        <w:rPr>
          <w:i/>
          <w:iCs/>
        </w:rPr>
        <w:t>1-H</w:t>
      </w:r>
      <w:r>
        <w:t xml:space="preserve">, two SAN classes (LEO and GEO) are currently defined in table </w:t>
      </w:r>
      <w:r>
        <w:rPr>
          <w:color w:val="000000" w:themeColor="text1"/>
        </w:rPr>
        <w:t>4.4-1.</w:t>
      </w:r>
    </w:p>
    <w:p w14:paraId="1CEAC4AB" w14:textId="77777777" w:rsidR="00D62336" w:rsidRDefault="00063062">
      <w:pPr>
        <w:pStyle w:val="TH"/>
        <w:rPr>
          <w:lang w:val="en-US"/>
        </w:rPr>
      </w:pPr>
      <w:r>
        <w:rPr>
          <w:lang w:val="en-US" w:eastAsia="zh-CN"/>
        </w:rPr>
        <w:t>T</w:t>
      </w:r>
      <w:r>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D62336" w14:paraId="7BC1ED59" w14:textId="77777777">
        <w:tc>
          <w:tcPr>
            <w:tcW w:w="4815" w:type="dxa"/>
          </w:tcPr>
          <w:p w14:paraId="75878CD7" w14:textId="77777777" w:rsidR="00D62336" w:rsidRDefault="00063062">
            <w:pPr>
              <w:pStyle w:val="TAH"/>
              <w:rPr>
                <w:rFonts w:eastAsia="Yu Mincho"/>
                <w:lang w:val="en-US"/>
              </w:rPr>
            </w:pPr>
            <w:r>
              <w:rPr>
                <w:rFonts w:eastAsia="Yu Mincho"/>
                <w:lang w:val="en-US"/>
              </w:rPr>
              <w:t>SAN class</w:t>
            </w:r>
          </w:p>
        </w:tc>
        <w:tc>
          <w:tcPr>
            <w:tcW w:w="4816" w:type="dxa"/>
          </w:tcPr>
          <w:p w14:paraId="6C330133" w14:textId="77777777" w:rsidR="00D62336" w:rsidRDefault="00063062">
            <w:pPr>
              <w:pStyle w:val="TAH"/>
              <w:rPr>
                <w:rFonts w:eastAsia="Yu Mincho"/>
                <w:lang w:val="en-US"/>
              </w:rPr>
            </w:pPr>
            <w:r>
              <w:rPr>
                <w:rFonts w:eastAsia="Yu Mincho"/>
                <w:lang w:val="en-US"/>
              </w:rPr>
              <w:t>Satellite constellation</w:t>
            </w:r>
          </w:p>
        </w:tc>
      </w:tr>
      <w:tr w:rsidR="00D62336" w14:paraId="70A66EDC" w14:textId="77777777">
        <w:tc>
          <w:tcPr>
            <w:tcW w:w="4815" w:type="dxa"/>
          </w:tcPr>
          <w:p w14:paraId="59BB57DB" w14:textId="77777777" w:rsidR="00D62336" w:rsidRDefault="00063062">
            <w:pPr>
              <w:pStyle w:val="TAC"/>
              <w:rPr>
                <w:lang w:val="en-US" w:eastAsia="zh-CN"/>
              </w:rPr>
            </w:pPr>
            <w:r>
              <w:rPr>
                <w:lang w:val="en-US" w:eastAsia="zh-CN"/>
              </w:rPr>
              <w:t>GEO class</w:t>
            </w:r>
          </w:p>
        </w:tc>
        <w:tc>
          <w:tcPr>
            <w:tcW w:w="4816" w:type="dxa"/>
          </w:tcPr>
          <w:p w14:paraId="03265563" w14:textId="77777777" w:rsidR="00D62336" w:rsidRDefault="00063062">
            <w:pPr>
              <w:pStyle w:val="TAC"/>
              <w:rPr>
                <w:lang w:val="en-US" w:eastAsia="zh-CN"/>
              </w:rPr>
            </w:pPr>
            <w:r>
              <w:rPr>
                <w:lang w:val="en-US" w:eastAsia="zh-CN"/>
              </w:rPr>
              <w:t>GEO satellite</w:t>
            </w:r>
          </w:p>
        </w:tc>
      </w:tr>
      <w:tr w:rsidR="00D62336" w14:paraId="71274B27" w14:textId="77777777">
        <w:tc>
          <w:tcPr>
            <w:tcW w:w="4815" w:type="dxa"/>
          </w:tcPr>
          <w:p w14:paraId="3BF7DB18" w14:textId="77777777" w:rsidR="00D62336" w:rsidRDefault="00063062">
            <w:pPr>
              <w:pStyle w:val="TAC"/>
              <w:rPr>
                <w:lang w:val="en-US" w:eastAsia="zh-CN"/>
              </w:rPr>
            </w:pPr>
            <w:r>
              <w:rPr>
                <w:lang w:val="en-US" w:eastAsia="zh-CN"/>
              </w:rPr>
              <w:t>LEO class</w:t>
            </w:r>
          </w:p>
        </w:tc>
        <w:tc>
          <w:tcPr>
            <w:tcW w:w="4816" w:type="dxa"/>
          </w:tcPr>
          <w:p w14:paraId="2E9D0B26" w14:textId="77777777" w:rsidR="00D62336" w:rsidRDefault="00063062">
            <w:pPr>
              <w:pStyle w:val="TAC"/>
              <w:rPr>
                <w:lang w:val="it-IT" w:eastAsia="zh-CN"/>
              </w:rPr>
            </w:pPr>
            <w:r>
              <w:rPr>
                <w:lang w:val="it-IT" w:eastAsia="zh-CN"/>
              </w:rPr>
              <w:t>LEO 600 km satellite</w:t>
            </w:r>
          </w:p>
          <w:p w14:paraId="59C18C11" w14:textId="77777777" w:rsidR="00D62336" w:rsidRDefault="00063062">
            <w:pPr>
              <w:pStyle w:val="TAC"/>
              <w:rPr>
                <w:lang w:val="it-IT" w:eastAsia="zh-CN"/>
              </w:rPr>
            </w:pPr>
            <w:r>
              <w:rPr>
                <w:lang w:val="it-IT" w:eastAsia="zh-CN"/>
              </w:rPr>
              <w:t>LEO 1200 km satellite</w:t>
            </w:r>
          </w:p>
        </w:tc>
      </w:tr>
      <w:bookmarkEnd w:id="87"/>
    </w:tbl>
    <w:p w14:paraId="0B7B155A" w14:textId="77777777" w:rsidR="00D62336" w:rsidRDefault="00D62336" w:rsidP="00730773"/>
    <w:p w14:paraId="0BEECCAE" w14:textId="77777777" w:rsidR="00D62336" w:rsidRDefault="00063062">
      <w:pPr>
        <w:pStyle w:val="Heading2"/>
        <w:rPr>
          <w:lang w:eastAsia="zh-CN"/>
        </w:rPr>
      </w:pPr>
      <w:bookmarkStart w:id="88" w:name="_Toc31085"/>
      <w:bookmarkStart w:id="89" w:name="_Toc121932943"/>
      <w:bookmarkStart w:id="90" w:name="_Toc121908657"/>
      <w:bookmarkStart w:id="91" w:name="_Toc124186452"/>
      <w:r>
        <w:rPr>
          <w:lang w:eastAsia="zh-CN"/>
        </w:rPr>
        <w:t>4.5</w:t>
      </w:r>
      <w:r>
        <w:rPr>
          <w:lang w:eastAsia="zh-CN"/>
        </w:rPr>
        <w:tab/>
        <w:t>Regional requirements</w:t>
      </w:r>
      <w:bookmarkEnd w:id="88"/>
      <w:bookmarkEnd w:id="89"/>
      <w:bookmarkEnd w:id="90"/>
      <w:bookmarkEnd w:id="91"/>
    </w:p>
    <w:p w14:paraId="632EDE6A" w14:textId="77777777" w:rsidR="00D62336" w:rsidRDefault="00063062">
      <w:pPr>
        <w:keepNext/>
        <w:keepLines/>
        <w:rPr>
          <w:rFonts w:cs="v5.0.0"/>
        </w:rPr>
      </w:pPr>
      <w:r>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181772FC" w14:textId="77777777" w:rsidR="00D62336" w:rsidRDefault="00063062">
      <w:r>
        <w:t>Table 4.5-1 lists all requirements in the present specification that may be applied differently in different regions.</w:t>
      </w:r>
    </w:p>
    <w:p w14:paraId="56A2E54B" w14:textId="77777777" w:rsidR="00D62336" w:rsidRDefault="00063062">
      <w:pPr>
        <w:pStyle w:val="TH"/>
        <w:rPr>
          <w:rFonts w:cs="Arial"/>
          <w:bCs/>
        </w:rPr>
      </w:pPr>
      <w:r>
        <w:rPr>
          <w:rFonts w:cs="Arial"/>
          <w:bCs/>
        </w:rPr>
        <w:t>T</w:t>
      </w:r>
      <w:r>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4"/>
        <w:gridCol w:w="2835"/>
        <w:gridCol w:w="5382"/>
      </w:tblGrid>
      <w:tr w:rsidR="00D62336" w14:paraId="116762A2" w14:textId="77777777">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42434D7B" w14:textId="77777777" w:rsidR="00D62336" w:rsidRDefault="00063062">
            <w:pPr>
              <w:pStyle w:val="TAH"/>
              <w:rPr>
                <w:lang w:eastAsia="ja-JP"/>
              </w:rPr>
            </w:pPr>
            <w:r>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2B003C5B" w14:textId="77777777" w:rsidR="00D62336" w:rsidRDefault="00063062">
            <w:pPr>
              <w:pStyle w:val="TAH"/>
              <w:rPr>
                <w:lang w:eastAsia="ja-JP"/>
              </w:rPr>
            </w:pPr>
            <w:r>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3182C46" w14:textId="77777777" w:rsidR="00D62336" w:rsidRDefault="00063062">
            <w:pPr>
              <w:pStyle w:val="TAH"/>
              <w:rPr>
                <w:lang w:eastAsia="ja-JP"/>
              </w:rPr>
            </w:pPr>
            <w:r>
              <w:rPr>
                <w:lang w:eastAsia="ja-JP"/>
              </w:rPr>
              <w:t>Comments</w:t>
            </w:r>
          </w:p>
        </w:tc>
      </w:tr>
      <w:tr w:rsidR="00D62336" w14:paraId="3A1C83AD"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463F953A" w14:textId="77777777" w:rsidR="00D62336" w:rsidRDefault="00063062">
            <w:pPr>
              <w:pStyle w:val="TAC"/>
              <w:rPr>
                <w:rFonts w:cs="Arial"/>
                <w:lang w:eastAsia="ja-JP"/>
              </w:rPr>
            </w:pPr>
            <w:r>
              <w:t>5.2</w:t>
            </w:r>
          </w:p>
        </w:tc>
        <w:tc>
          <w:tcPr>
            <w:tcW w:w="1472" w:type="pct"/>
            <w:tcBorders>
              <w:top w:val="single" w:sz="4" w:space="0" w:color="auto"/>
              <w:left w:val="single" w:sz="4" w:space="0" w:color="auto"/>
              <w:bottom w:val="single" w:sz="4" w:space="0" w:color="auto"/>
              <w:right w:val="single" w:sz="4" w:space="0" w:color="auto"/>
            </w:tcBorders>
          </w:tcPr>
          <w:p w14:paraId="104CAAA4" w14:textId="77777777" w:rsidR="00D62336" w:rsidRDefault="00063062">
            <w:pPr>
              <w:pStyle w:val="TAC"/>
              <w:rPr>
                <w:rFonts w:cs="Arial"/>
                <w:i/>
                <w:lang w:eastAsia="ja-JP"/>
              </w:rPr>
            </w:pPr>
            <w:r>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83AFD83" w14:textId="77777777" w:rsidR="00D62336" w:rsidRDefault="00063062">
            <w:pPr>
              <w:pStyle w:val="TAL"/>
              <w:rPr>
                <w:rFonts w:cs="Arial"/>
                <w:lang w:eastAsia="ja-JP"/>
              </w:rPr>
            </w:pPr>
            <w:r>
              <w:t xml:space="preserve">Satellite </w:t>
            </w:r>
            <w:r>
              <w:rPr>
                <w:i/>
              </w:rPr>
              <w:t>operating bands</w:t>
            </w:r>
            <w:r>
              <w:t xml:space="preserve"> may be applied regionally.</w:t>
            </w:r>
          </w:p>
        </w:tc>
      </w:tr>
      <w:tr w:rsidR="00D62336" w14:paraId="719DF541"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72F44BB3" w14:textId="77777777" w:rsidR="00D62336" w:rsidRDefault="00063062">
            <w:pPr>
              <w:pStyle w:val="TAC"/>
              <w:rPr>
                <w:lang w:eastAsia="ja-JP"/>
              </w:rPr>
            </w:pPr>
            <w:r>
              <w:rPr>
                <w:rFonts w:hint="eastAsia"/>
                <w:lang w:eastAsia="ja-JP"/>
              </w:rPr>
              <w:t>6.6.4</w:t>
            </w:r>
            <w:r>
              <w:rPr>
                <w:lang w:eastAsia="ja-JP"/>
              </w:rPr>
              <w:t>,</w:t>
            </w:r>
          </w:p>
          <w:p w14:paraId="210919A6" w14:textId="77777777" w:rsidR="00D62336" w:rsidRDefault="00063062">
            <w:pPr>
              <w:pStyle w:val="TAC"/>
              <w:rPr>
                <w:lang w:eastAsia="zh-CN"/>
              </w:rPr>
            </w:pPr>
            <w:r>
              <w:rPr>
                <w:lang w:eastAsia="ja-JP"/>
              </w:rPr>
              <w:t>9.7.</w:t>
            </w:r>
            <w:r>
              <w:rPr>
                <w:rFonts w:hint="eastAsia"/>
                <w:lang w:val="en-US" w:eastAsia="zh-CN"/>
              </w:rPr>
              <w:t>4</w:t>
            </w:r>
          </w:p>
        </w:tc>
        <w:tc>
          <w:tcPr>
            <w:tcW w:w="1472" w:type="pct"/>
            <w:tcBorders>
              <w:top w:val="single" w:sz="4" w:space="0" w:color="auto"/>
              <w:left w:val="single" w:sz="4" w:space="0" w:color="auto"/>
              <w:bottom w:val="single" w:sz="4" w:space="0" w:color="auto"/>
              <w:right w:val="single" w:sz="4" w:space="0" w:color="auto"/>
            </w:tcBorders>
          </w:tcPr>
          <w:p w14:paraId="7529C673" w14:textId="77777777" w:rsidR="00D62336" w:rsidRDefault="00063062">
            <w:pPr>
              <w:pStyle w:val="TAC"/>
              <w:rPr>
                <w:rFonts w:cs="Arial"/>
                <w:lang w:eastAsia="ja-JP"/>
              </w:rPr>
            </w:pPr>
            <w:r>
              <w:rPr>
                <w:rFonts w:cs="Arial" w:hint="eastAsia"/>
                <w:lang w:eastAsia="ja-JP"/>
              </w:rPr>
              <w:t>Operating band unwanted emission</w:t>
            </w:r>
            <w:r>
              <w:rPr>
                <w:rFonts w:cs="Arial"/>
                <w:lang w:eastAsia="ja-JP"/>
              </w:rPr>
              <w:t>,</w:t>
            </w:r>
          </w:p>
          <w:p w14:paraId="5EAF1F1D" w14:textId="77777777" w:rsidR="00D62336" w:rsidRDefault="00063062">
            <w:pPr>
              <w:pStyle w:val="TAC"/>
              <w:rPr>
                <w:rFonts w:cs="Arial"/>
                <w:lang w:eastAsia="ja-JP"/>
              </w:rPr>
            </w:pPr>
            <w:r>
              <w:rPr>
                <w:rFonts w:cs="Arial"/>
                <w:lang w:eastAsia="ja-JP"/>
              </w:rPr>
              <w:t>OTA unwanted emissions</w:t>
            </w:r>
          </w:p>
          <w:p w14:paraId="7F4986C1" w14:textId="77777777" w:rsidR="00D62336" w:rsidRDefault="00D62336">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42C3978B" w14:textId="77777777" w:rsidR="00D62336" w:rsidRDefault="00D62336">
            <w:pPr>
              <w:pStyle w:val="TAL"/>
              <w:rPr>
                <w:rFonts w:cs="Arial"/>
              </w:rPr>
            </w:pPr>
          </w:p>
          <w:p w14:paraId="64998C08" w14:textId="77777777" w:rsidR="00D62336" w:rsidRDefault="00063062">
            <w:pPr>
              <w:pStyle w:val="TAL"/>
              <w:rPr>
                <w:rFonts w:cs="Arial"/>
              </w:rPr>
            </w:pPr>
            <w:r>
              <w:rPr>
                <w:rFonts w:cs="v5.0.0"/>
              </w:rPr>
              <w:t xml:space="preserve">For band 255 operation in US, </w:t>
            </w:r>
            <w:r>
              <w:t>Limits in FCC Title 47 apply.</w:t>
            </w:r>
          </w:p>
        </w:tc>
      </w:tr>
      <w:tr w:rsidR="00D62336" w14:paraId="09D3D4D0" w14:textId="77777777">
        <w:trPr>
          <w:cantSplit/>
          <w:jc w:val="center"/>
        </w:trPr>
        <w:tc>
          <w:tcPr>
            <w:tcW w:w="734" w:type="pct"/>
            <w:tcBorders>
              <w:top w:val="single" w:sz="4" w:space="0" w:color="auto"/>
              <w:left w:val="single" w:sz="4" w:space="0" w:color="auto"/>
              <w:bottom w:val="single" w:sz="4" w:space="0" w:color="auto"/>
              <w:right w:val="single" w:sz="4" w:space="0" w:color="auto"/>
            </w:tcBorders>
          </w:tcPr>
          <w:p w14:paraId="53D6C376" w14:textId="77777777" w:rsidR="00D62336" w:rsidRDefault="00063062">
            <w:pPr>
              <w:pStyle w:val="TAC"/>
            </w:pPr>
            <w:r>
              <w:t>6.6.5</w:t>
            </w:r>
          </w:p>
          <w:p w14:paraId="711561A7" w14:textId="77777777" w:rsidR="00D62336" w:rsidRDefault="00063062">
            <w:pPr>
              <w:pStyle w:val="TAC"/>
              <w:rPr>
                <w:rFonts w:cs="Arial"/>
                <w:lang w:eastAsia="zh-CN"/>
              </w:rPr>
            </w:pPr>
            <w:r>
              <w:rPr>
                <w:rFonts w:cs="Arial"/>
                <w:lang w:eastAsia="ja-JP"/>
              </w:rPr>
              <w:t>9.7.</w:t>
            </w:r>
            <w:r>
              <w:rPr>
                <w:rFonts w:cs="Arial" w:hint="eastAsia"/>
                <w:lang w:val="en-US" w:eastAsia="zh-CN"/>
              </w:rPr>
              <w:t>5</w:t>
            </w:r>
          </w:p>
        </w:tc>
        <w:tc>
          <w:tcPr>
            <w:tcW w:w="1472" w:type="pct"/>
            <w:tcBorders>
              <w:top w:val="single" w:sz="4" w:space="0" w:color="auto"/>
              <w:left w:val="single" w:sz="4" w:space="0" w:color="auto"/>
              <w:bottom w:val="single" w:sz="4" w:space="0" w:color="auto"/>
              <w:right w:val="single" w:sz="4" w:space="0" w:color="auto"/>
            </w:tcBorders>
          </w:tcPr>
          <w:p w14:paraId="5C503110" w14:textId="77777777" w:rsidR="00D62336" w:rsidRDefault="00063062">
            <w:pPr>
              <w:pStyle w:val="TAC"/>
              <w:rPr>
                <w:rFonts w:cs="Arial"/>
              </w:rPr>
            </w:pPr>
            <w:r>
              <w:rPr>
                <w:rFonts w:cs="Arial"/>
              </w:rPr>
              <w:t>Tx spurious emissions,</w:t>
            </w:r>
          </w:p>
          <w:p w14:paraId="0B771426" w14:textId="77777777" w:rsidR="00D62336" w:rsidRDefault="00063062">
            <w:pPr>
              <w:pStyle w:val="TAC"/>
            </w:pPr>
            <w:r>
              <w:t>OTA Tx spurious emissions</w:t>
            </w:r>
          </w:p>
          <w:p w14:paraId="724CA768" w14:textId="77777777" w:rsidR="00D62336" w:rsidRDefault="00D62336">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01BF2411" w14:textId="77777777" w:rsidR="00D62336" w:rsidRDefault="00D62336">
            <w:pPr>
              <w:pStyle w:val="TAL"/>
            </w:pPr>
          </w:p>
          <w:p w14:paraId="1CD74737" w14:textId="77777777" w:rsidR="00D62336" w:rsidRDefault="00063062">
            <w:pPr>
              <w:pStyle w:val="TAL"/>
            </w:pPr>
            <w:r>
              <w:rPr>
                <w:rFonts w:cs="v5.0.0"/>
              </w:rPr>
              <w:t xml:space="preserve">For band 255 operation in US, </w:t>
            </w:r>
            <w:r>
              <w:t>Limits in FCC Title 47 apply.</w:t>
            </w:r>
          </w:p>
        </w:tc>
      </w:tr>
    </w:tbl>
    <w:p w14:paraId="1E97F326" w14:textId="77777777" w:rsidR="00D62336" w:rsidRDefault="00D62336" w:rsidP="00730773"/>
    <w:p w14:paraId="4657CC80" w14:textId="77777777" w:rsidR="00D62336" w:rsidRDefault="00063062">
      <w:pPr>
        <w:pStyle w:val="Heading2"/>
      </w:pPr>
      <w:bookmarkStart w:id="92" w:name="_Toc27544"/>
      <w:bookmarkStart w:id="93" w:name="_Toc121932944"/>
      <w:bookmarkStart w:id="94" w:name="_Toc121908658"/>
      <w:bookmarkStart w:id="95" w:name="_Toc124186453"/>
      <w:r>
        <w:lastRenderedPageBreak/>
        <w:t>4.6</w:t>
      </w:r>
      <w:r>
        <w:tab/>
      </w:r>
      <w:r>
        <w:rPr>
          <w:lang w:eastAsia="zh-CN"/>
        </w:rPr>
        <w:t>Applicability of minimum requirements</w:t>
      </w:r>
      <w:bookmarkEnd w:id="92"/>
      <w:bookmarkEnd w:id="93"/>
      <w:bookmarkEnd w:id="94"/>
      <w:bookmarkEnd w:id="95"/>
    </w:p>
    <w:p w14:paraId="314D2038" w14:textId="77777777" w:rsidR="00D62336" w:rsidRDefault="00063062">
      <w:r>
        <w:t xml:space="preserve">In table 4.6-1, the requirement applicability for each </w:t>
      </w:r>
      <w:r>
        <w:rPr>
          <w:i/>
        </w:rPr>
        <w:t>requirement set</w:t>
      </w:r>
      <w:r>
        <w:t xml:space="preserve"> is defined. For each requirement, the applicable requirement clause in the specification is identified. Requirements not included in a </w:t>
      </w:r>
      <w:r>
        <w:rPr>
          <w:i/>
        </w:rPr>
        <w:t>requirement set</w:t>
      </w:r>
      <w:r>
        <w:t xml:space="preserve"> is marked not applicable (NA).</w:t>
      </w:r>
    </w:p>
    <w:p w14:paraId="76D9D663" w14:textId="77777777" w:rsidR="00D62336" w:rsidRDefault="00063062">
      <w:pPr>
        <w:pStyle w:val="TH"/>
      </w:pPr>
      <w:r>
        <w:t xml:space="preserve">Table 4.6-1: </w:t>
      </w:r>
      <w:r>
        <w:rPr>
          <w:iCs/>
        </w:rPr>
        <w:t>Requirement set</w:t>
      </w:r>
      <w:r>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D62336" w14:paraId="5BC5752C" w14:textId="77777777">
        <w:trPr>
          <w:cantSplit/>
          <w:jc w:val="center"/>
        </w:trPr>
        <w:tc>
          <w:tcPr>
            <w:tcW w:w="3884" w:type="dxa"/>
            <w:tcBorders>
              <w:bottom w:val="nil"/>
            </w:tcBorders>
          </w:tcPr>
          <w:p w14:paraId="1E029033" w14:textId="77777777" w:rsidR="00D62336" w:rsidRDefault="00063062">
            <w:pPr>
              <w:pStyle w:val="TAH"/>
            </w:pPr>
            <w:r>
              <w:rPr>
                <w:lang w:eastAsia="ja-JP"/>
              </w:rPr>
              <w:t>Requirement</w:t>
            </w:r>
          </w:p>
        </w:tc>
        <w:tc>
          <w:tcPr>
            <w:tcW w:w="2861" w:type="dxa"/>
            <w:gridSpan w:val="2"/>
          </w:tcPr>
          <w:p w14:paraId="6362AE4C" w14:textId="77777777" w:rsidR="00D62336" w:rsidRDefault="00063062">
            <w:pPr>
              <w:pStyle w:val="TAH"/>
            </w:pPr>
            <w:r>
              <w:rPr>
                <w:lang w:eastAsia="ja-JP"/>
              </w:rPr>
              <w:t>Requirement set</w:t>
            </w:r>
          </w:p>
        </w:tc>
      </w:tr>
      <w:tr w:rsidR="00D62336" w14:paraId="064E2E26" w14:textId="77777777">
        <w:trPr>
          <w:cantSplit/>
          <w:jc w:val="center"/>
        </w:trPr>
        <w:tc>
          <w:tcPr>
            <w:tcW w:w="3884" w:type="dxa"/>
            <w:tcBorders>
              <w:top w:val="nil"/>
            </w:tcBorders>
          </w:tcPr>
          <w:p w14:paraId="412CF17A" w14:textId="77777777" w:rsidR="00D62336" w:rsidRDefault="00D62336">
            <w:pPr>
              <w:pStyle w:val="TAH"/>
            </w:pPr>
          </w:p>
        </w:tc>
        <w:tc>
          <w:tcPr>
            <w:tcW w:w="1418" w:type="dxa"/>
          </w:tcPr>
          <w:p w14:paraId="74389CA6" w14:textId="77777777" w:rsidR="00D62336" w:rsidRDefault="00063062">
            <w:pPr>
              <w:pStyle w:val="TAH"/>
            </w:pPr>
            <w:r>
              <w:rPr>
                <w:i/>
                <w:lang w:eastAsia="ja-JP"/>
              </w:rPr>
              <w:t>SAN type 1-H</w:t>
            </w:r>
          </w:p>
        </w:tc>
        <w:tc>
          <w:tcPr>
            <w:tcW w:w="1443" w:type="dxa"/>
            <w:tcBorders>
              <w:bottom w:val="single" w:sz="4" w:space="0" w:color="auto"/>
            </w:tcBorders>
          </w:tcPr>
          <w:p w14:paraId="3ADE8983" w14:textId="77777777" w:rsidR="00D62336" w:rsidRDefault="00063062">
            <w:pPr>
              <w:pStyle w:val="TAH"/>
            </w:pPr>
            <w:r>
              <w:rPr>
                <w:i/>
                <w:lang w:eastAsia="ja-JP"/>
              </w:rPr>
              <w:t>SAN type 1-O</w:t>
            </w:r>
          </w:p>
        </w:tc>
      </w:tr>
      <w:tr w:rsidR="00D62336" w14:paraId="0595F2DC" w14:textId="77777777">
        <w:trPr>
          <w:cantSplit/>
          <w:jc w:val="center"/>
        </w:trPr>
        <w:tc>
          <w:tcPr>
            <w:tcW w:w="3884" w:type="dxa"/>
          </w:tcPr>
          <w:p w14:paraId="004D2D31" w14:textId="77777777" w:rsidR="00D62336" w:rsidRDefault="00063062">
            <w:pPr>
              <w:pStyle w:val="TAC"/>
            </w:pPr>
            <w:r>
              <w:rPr>
                <w:lang w:eastAsia="ja-JP"/>
              </w:rPr>
              <w:t>SAN output power</w:t>
            </w:r>
          </w:p>
        </w:tc>
        <w:tc>
          <w:tcPr>
            <w:tcW w:w="1418" w:type="dxa"/>
          </w:tcPr>
          <w:p w14:paraId="2BCB6BEC" w14:textId="77777777" w:rsidR="00D62336" w:rsidRDefault="00063062">
            <w:pPr>
              <w:pStyle w:val="TAC"/>
            </w:pPr>
            <w:r>
              <w:rPr>
                <w:lang w:eastAsia="ja-JP"/>
              </w:rPr>
              <w:t>6.2</w:t>
            </w:r>
          </w:p>
        </w:tc>
        <w:tc>
          <w:tcPr>
            <w:tcW w:w="1443" w:type="dxa"/>
            <w:tcBorders>
              <w:bottom w:val="nil"/>
            </w:tcBorders>
          </w:tcPr>
          <w:p w14:paraId="35F7FC47" w14:textId="77777777" w:rsidR="00D62336" w:rsidRDefault="00D62336">
            <w:pPr>
              <w:pStyle w:val="TAC"/>
            </w:pPr>
          </w:p>
        </w:tc>
      </w:tr>
      <w:tr w:rsidR="00D62336" w14:paraId="63F299C7" w14:textId="77777777">
        <w:trPr>
          <w:cantSplit/>
          <w:jc w:val="center"/>
        </w:trPr>
        <w:tc>
          <w:tcPr>
            <w:tcW w:w="3884" w:type="dxa"/>
          </w:tcPr>
          <w:p w14:paraId="649284D6" w14:textId="77777777" w:rsidR="00D62336" w:rsidRDefault="00063062">
            <w:pPr>
              <w:pStyle w:val="TAC"/>
            </w:pPr>
            <w:r>
              <w:rPr>
                <w:lang w:eastAsia="ja-JP"/>
              </w:rPr>
              <w:t xml:space="preserve">Output power dynamics </w:t>
            </w:r>
          </w:p>
        </w:tc>
        <w:tc>
          <w:tcPr>
            <w:tcW w:w="1418" w:type="dxa"/>
          </w:tcPr>
          <w:p w14:paraId="63FEF84E" w14:textId="77777777" w:rsidR="00D62336" w:rsidRDefault="00063062">
            <w:pPr>
              <w:pStyle w:val="TAC"/>
            </w:pPr>
            <w:r>
              <w:rPr>
                <w:lang w:eastAsia="ja-JP"/>
              </w:rPr>
              <w:t>6.3</w:t>
            </w:r>
          </w:p>
        </w:tc>
        <w:tc>
          <w:tcPr>
            <w:tcW w:w="1443" w:type="dxa"/>
            <w:tcBorders>
              <w:top w:val="nil"/>
              <w:bottom w:val="nil"/>
            </w:tcBorders>
          </w:tcPr>
          <w:p w14:paraId="4788BE20" w14:textId="77777777" w:rsidR="00D62336" w:rsidRDefault="00D62336">
            <w:pPr>
              <w:pStyle w:val="TAC"/>
            </w:pPr>
          </w:p>
        </w:tc>
      </w:tr>
      <w:tr w:rsidR="00D62336" w14:paraId="128B80A4" w14:textId="77777777">
        <w:trPr>
          <w:cantSplit/>
          <w:jc w:val="center"/>
        </w:trPr>
        <w:tc>
          <w:tcPr>
            <w:tcW w:w="3884" w:type="dxa"/>
          </w:tcPr>
          <w:p w14:paraId="6D02646C" w14:textId="77777777" w:rsidR="00D62336" w:rsidRDefault="00063062">
            <w:pPr>
              <w:pStyle w:val="TAC"/>
            </w:pPr>
            <w:r>
              <w:rPr>
                <w:lang w:eastAsia="ja-JP"/>
              </w:rPr>
              <w:t xml:space="preserve">Transmit ON/OFF power </w:t>
            </w:r>
          </w:p>
        </w:tc>
        <w:tc>
          <w:tcPr>
            <w:tcW w:w="1418" w:type="dxa"/>
          </w:tcPr>
          <w:p w14:paraId="0FD36A1D" w14:textId="77777777" w:rsidR="00D62336" w:rsidRDefault="00063062">
            <w:pPr>
              <w:pStyle w:val="TAC"/>
            </w:pPr>
            <w:r>
              <w:rPr>
                <w:lang w:eastAsia="ja-JP"/>
              </w:rPr>
              <w:t>NA</w:t>
            </w:r>
          </w:p>
        </w:tc>
        <w:tc>
          <w:tcPr>
            <w:tcW w:w="1443" w:type="dxa"/>
            <w:tcBorders>
              <w:top w:val="nil"/>
              <w:bottom w:val="nil"/>
            </w:tcBorders>
          </w:tcPr>
          <w:p w14:paraId="3C9A9D26" w14:textId="77777777" w:rsidR="00D62336" w:rsidRDefault="00D62336">
            <w:pPr>
              <w:pStyle w:val="TAC"/>
            </w:pPr>
          </w:p>
        </w:tc>
      </w:tr>
      <w:tr w:rsidR="00D62336" w14:paraId="62766CE2" w14:textId="77777777">
        <w:trPr>
          <w:cantSplit/>
          <w:jc w:val="center"/>
        </w:trPr>
        <w:tc>
          <w:tcPr>
            <w:tcW w:w="3884" w:type="dxa"/>
          </w:tcPr>
          <w:p w14:paraId="0CD2D226" w14:textId="77777777" w:rsidR="00D62336" w:rsidRDefault="00063062">
            <w:pPr>
              <w:pStyle w:val="TAC"/>
            </w:pPr>
            <w:r>
              <w:rPr>
                <w:lang w:eastAsia="ja-JP"/>
              </w:rPr>
              <w:t>Frequency error</w:t>
            </w:r>
          </w:p>
        </w:tc>
        <w:tc>
          <w:tcPr>
            <w:tcW w:w="1418" w:type="dxa"/>
          </w:tcPr>
          <w:p w14:paraId="0ED4A29F" w14:textId="77777777" w:rsidR="00D62336" w:rsidRDefault="00063062">
            <w:pPr>
              <w:pStyle w:val="TAC"/>
            </w:pPr>
            <w:r>
              <w:rPr>
                <w:lang w:eastAsia="ja-JP"/>
              </w:rPr>
              <w:t>6.5.1</w:t>
            </w:r>
          </w:p>
        </w:tc>
        <w:tc>
          <w:tcPr>
            <w:tcW w:w="1443" w:type="dxa"/>
            <w:tcBorders>
              <w:top w:val="nil"/>
              <w:bottom w:val="nil"/>
            </w:tcBorders>
          </w:tcPr>
          <w:p w14:paraId="0E6F64B0" w14:textId="77777777" w:rsidR="00D62336" w:rsidRDefault="00D62336">
            <w:pPr>
              <w:pStyle w:val="TAC"/>
            </w:pPr>
          </w:p>
        </w:tc>
      </w:tr>
      <w:tr w:rsidR="00D62336" w14:paraId="1CBD8BEB" w14:textId="77777777">
        <w:trPr>
          <w:cantSplit/>
          <w:jc w:val="center"/>
        </w:trPr>
        <w:tc>
          <w:tcPr>
            <w:tcW w:w="3884" w:type="dxa"/>
          </w:tcPr>
          <w:p w14:paraId="743BF5BC" w14:textId="77777777" w:rsidR="00D62336" w:rsidRDefault="00063062">
            <w:pPr>
              <w:pStyle w:val="TAC"/>
              <w:rPr>
                <w:lang w:eastAsia="ja-JP"/>
              </w:rPr>
            </w:pPr>
            <w:r>
              <w:rPr>
                <w:lang w:eastAsia="zh-CN"/>
              </w:rPr>
              <w:t>Modulation quality</w:t>
            </w:r>
          </w:p>
        </w:tc>
        <w:tc>
          <w:tcPr>
            <w:tcW w:w="1418" w:type="dxa"/>
          </w:tcPr>
          <w:p w14:paraId="3B4F331F" w14:textId="77777777" w:rsidR="00D62336" w:rsidRDefault="00063062">
            <w:pPr>
              <w:pStyle w:val="TAC"/>
              <w:rPr>
                <w:lang w:eastAsia="ja-JP"/>
              </w:rPr>
            </w:pPr>
            <w:r>
              <w:rPr>
                <w:lang w:eastAsia="ja-JP"/>
              </w:rPr>
              <w:t>6.5.2</w:t>
            </w:r>
          </w:p>
        </w:tc>
        <w:tc>
          <w:tcPr>
            <w:tcW w:w="1443" w:type="dxa"/>
            <w:tcBorders>
              <w:top w:val="nil"/>
              <w:bottom w:val="nil"/>
            </w:tcBorders>
          </w:tcPr>
          <w:p w14:paraId="6868EF9F" w14:textId="77777777" w:rsidR="00D62336" w:rsidRDefault="00D62336">
            <w:pPr>
              <w:pStyle w:val="TAC"/>
            </w:pPr>
          </w:p>
        </w:tc>
      </w:tr>
      <w:tr w:rsidR="00D62336" w14:paraId="0EE74B25" w14:textId="77777777">
        <w:trPr>
          <w:cantSplit/>
          <w:jc w:val="center"/>
        </w:trPr>
        <w:tc>
          <w:tcPr>
            <w:tcW w:w="3884" w:type="dxa"/>
          </w:tcPr>
          <w:p w14:paraId="2EAD7217" w14:textId="77777777" w:rsidR="00D62336" w:rsidRDefault="00063062">
            <w:pPr>
              <w:pStyle w:val="TAC"/>
              <w:rPr>
                <w:lang w:eastAsia="zh-CN"/>
              </w:rPr>
            </w:pPr>
            <w:r>
              <w:rPr>
                <w:lang w:eastAsia="zh-CN"/>
              </w:rPr>
              <w:t>Time alignment error</w:t>
            </w:r>
          </w:p>
        </w:tc>
        <w:tc>
          <w:tcPr>
            <w:tcW w:w="1418" w:type="dxa"/>
          </w:tcPr>
          <w:p w14:paraId="4EFEAD47" w14:textId="77777777" w:rsidR="00D62336" w:rsidRDefault="00063062">
            <w:pPr>
              <w:pStyle w:val="TAC"/>
              <w:rPr>
                <w:lang w:eastAsia="ja-JP"/>
              </w:rPr>
            </w:pPr>
            <w:r>
              <w:rPr>
                <w:lang w:eastAsia="ja-JP"/>
              </w:rPr>
              <w:t>NA</w:t>
            </w:r>
          </w:p>
        </w:tc>
        <w:tc>
          <w:tcPr>
            <w:tcW w:w="1443" w:type="dxa"/>
            <w:tcBorders>
              <w:top w:val="nil"/>
              <w:bottom w:val="nil"/>
            </w:tcBorders>
          </w:tcPr>
          <w:p w14:paraId="1B4A5D3A" w14:textId="77777777" w:rsidR="00D62336" w:rsidRDefault="00D62336">
            <w:pPr>
              <w:pStyle w:val="TAC"/>
            </w:pPr>
          </w:p>
        </w:tc>
      </w:tr>
      <w:tr w:rsidR="00D62336" w14:paraId="201020C0" w14:textId="77777777">
        <w:trPr>
          <w:cantSplit/>
          <w:jc w:val="center"/>
        </w:trPr>
        <w:tc>
          <w:tcPr>
            <w:tcW w:w="3884" w:type="dxa"/>
          </w:tcPr>
          <w:p w14:paraId="5A3A9272" w14:textId="77777777" w:rsidR="00D62336" w:rsidRDefault="00063062">
            <w:pPr>
              <w:pStyle w:val="TAC"/>
            </w:pPr>
            <w:r>
              <w:rPr>
                <w:lang w:eastAsia="ja-JP"/>
              </w:rPr>
              <w:t>Occupied bandwidth</w:t>
            </w:r>
          </w:p>
        </w:tc>
        <w:tc>
          <w:tcPr>
            <w:tcW w:w="1418" w:type="dxa"/>
          </w:tcPr>
          <w:p w14:paraId="14110E9C" w14:textId="77777777" w:rsidR="00D62336" w:rsidRDefault="00063062">
            <w:pPr>
              <w:pStyle w:val="TAC"/>
            </w:pPr>
            <w:r>
              <w:rPr>
                <w:lang w:eastAsia="ja-JP"/>
              </w:rPr>
              <w:t>6.6.2</w:t>
            </w:r>
          </w:p>
        </w:tc>
        <w:tc>
          <w:tcPr>
            <w:tcW w:w="1443" w:type="dxa"/>
            <w:tcBorders>
              <w:top w:val="nil"/>
              <w:bottom w:val="nil"/>
            </w:tcBorders>
          </w:tcPr>
          <w:p w14:paraId="6D6A3F6D" w14:textId="77777777" w:rsidR="00D62336" w:rsidRDefault="00D62336">
            <w:pPr>
              <w:pStyle w:val="TAC"/>
            </w:pPr>
          </w:p>
        </w:tc>
      </w:tr>
      <w:tr w:rsidR="00D62336" w14:paraId="4377BC05" w14:textId="77777777">
        <w:trPr>
          <w:cantSplit/>
          <w:jc w:val="center"/>
        </w:trPr>
        <w:tc>
          <w:tcPr>
            <w:tcW w:w="3884" w:type="dxa"/>
          </w:tcPr>
          <w:p w14:paraId="25C52BCF" w14:textId="77777777" w:rsidR="00D62336" w:rsidRDefault="00063062">
            <w:pPr>
              <w:pStyle w:val="TAC"/>
            </w:pPr>
            <w:r>
              <w:rPr>
                <w:lang w:eastAsia="ja-JP"/>
              </w:rPr>
              <w:t>ACLR</w:t>
            </w:r>
          </w:p>
        </w:tc>
        <w:tc>
          <w:tcPr>
            <w:tcW w:w="1418" w:type="dxa"/>
          </w:tcPr>
          <w:p w14:paraId="182E77AC" w14:textId="77777777" w:rsidR="00D62336" w:rsidRDefault="00063062">
            <w:pPr>
              <w:pStyle w:val="TAC"/>
            </w:pPr>
            <w:r>
              <w:rPr>
                <w:lang w:eastAsia="ja-JP"/>
              </w:rPr>
              <w:t>6.6.3</w:t>
            </w:r>
          </w:p>
        </w:tc>
        <w:tc>
          <w:tcPr>
            <w:tcW w:w="1443" w:type="dxa"/>
            <w:tcBorders>
              <w:top w:val="nil"/>
              <w:bottom w:val="nil"/>
            </w:tcBorders>
          </w:tcPr>
          <w:p w14:paraId="49B1C24C" w14:textId="77777777" w:rsidR="00D62336" w:rsidRDefault="00D62336">
            <w:pPr>
              <w:pStyle w:val="TAC"/>
            </w:pPr>
          </w:p>
        </w:tc>
      </w:tr>
      <w:tr w:rsidR="00D62336" w14:paraId="6413AA17" w14:textId="77777777">
        <w:trPr>
          <w:cantSplit/>
          <w:jc w:val="center"/>
        </w:trPr>
        <w:tc>
          <w:tcPr>
            <w:tcW w:w="3884" w:type="dxa"/>
          </w:tcPr>
          <w:p w14:paraId="6374E08F" w14:textId="77777777" w:rsidR="00D62336" w:rsidRDefault="00063062">
            <w:pPr>
              <w:pStyle w:val="TAC"/>
            </w:pPr>
            <w:r>
              <w:rPr>
                <w:lang w:eastAsia="ja-JP"/>
              </w:rPr>
              <w:t>Operating band unwanted emissions</w:t>
            </w:r>
          </w:p>
        </w:tc>
        <w:tc>
          <w:tcPr>
            <w:tcW w:w="1418" w:type="dxa"/>
          </w:tcPr>
          <w:p w14:paraId="15D7B880" w14:textId="77777777" w:rsidR="00D62336" w:rsidRDefault="00063062">
            <w:pPr>
              <w:pStyle w:val="TAC"/>
            </w:pPr>
            <w:r>
              <w:rPr>
                <w:lang w:eastAsia="ja-JP"/>
              </w:rPr>
              <w:t>6.6.4</w:t>
            </w:r>
          </w:p>
        </w:tc>
        <w:tc>
          <w:tcPr>
            <w:tcW w:w="1443" w:type="dxa"/>
            <w:tcBorders>
              <w:top w:val="nil"/>
              <w:bottom w:val="nil"/>
            </w:tcBorders>
          </w:tcPr>
          <w:p w14:paraId="0FCDC538" w14:textId="77777777" w:rsidR="00D62336" w:rsidRDefault="00D62336">
            <w:pPr>
              <w:pStyle w:val="TAC"/>
            </w:pPr>
          </w:p>
        </w:tc>
      </w:tr>
      <w:tr w:rsidR="00D62336" w14:paraId="613BED6A" w14:textId="77777777">
        <w:trPr>
          <w:cantSplit/>
          <w:jc w:val="center"/>
        </w:trPr>
        <w:tc>
          <w:tcPr>
            <w:tcW w:w="3884" w:type="dxa"/>
          </w:tcPr>
          <w:p w14:paraId="61712FC3" w14:textId="77777777" w:rsidR="00D62336" w:rsidRDefault="00063062">
            <w:pPr>
              <w:pStyle w:val="TAC"/>
            </w:pPr>
            <w:r>
              <w:rPr>
                <w:lang w:eastAsia="ja-JP"/>
              </w:rPr>
              <w:t>Transmitter spurious emissions</w:t>
            </w:r>
          </w:p>
        </w:tc>
        <w:tc>
          <w:tcPr>
            <w:tcW w:w="1418" w:type="dxa"/>
          </w:tcPr>
          <w:p w14:paraId="4E422BE6" w14:textId="77777777" w:rsidR="00D62336" w:rsidRDefault="00063062">
            <w:pPr>
              <w:pStyle w:val="TAC"/>
            </w:pPr>
            <w:r>
              <w:rPr>
                <w:lang w:eastAsia="ja-JP"/>
              </w:rPr>
              <w:t>6.6.5</w:t>
            </w:r>
          </w:p>
        </w:tc>
        <w:tc>
          <w:tcPr>
            <w:tcW w:w="1443" w:type="dxa"/>
            <w:tcBorders>
              <w:top w:val="nil"/>
              <w:bottom w:val="nil"/>
            </w:tcBorders>
          </w:tcPr>
          <w:p w14:paraId="5B9AEB26" w14:textId="77777777" w:rsidR="00D62336" w:rsidRDefault="00D62336">
            <w:pPr>
              <w:pStyle w:val="TAC"/>
            </w:pPr>
          </w:p>
        </w:tc>
      </w:tr>
      <w:tr w:rsidR="00D62336" w14:paraId="3206630F" w14:textId="77777777">
        <w:trPr>
          <w:cantSplit/>
          <w:jc w:val="center"/>
        </w:trPr>
        <w:tc>
          <w:tcPr>
            <w:tcW w:w="3884" w:type="dxa"/>
          </w:tcPr>
          <w:p w14:paraId="530FE8D4" w14:textId="77777777" w:rsidR="00D62336" w:rsidRDefault="00063062">
            <w:pPr>
              <w:pStyle w:val="TAC"/>
              <w:rPr>
                <w:lang w:eastAsia="ja-JP"/>
              </w:rPr>
            </w:pPr>
            <w:r>
              <w:rPr>
                <w:lang w:eastAsia="ja-JP"/>
              </w:rPr>
              <w:t xml:space="preserve">Transmitter intermodulation </w:t>
            </w:r>
          </w:p>
        </w:tc>
        <w:tc>
          <w:tcPr>
            <w:tcW w:w="1418" w:type="dxa"/>
          </w:tcPr>
          <w:p w14:paraId="2463E762" w14:textId="77777777" w:rsidR="00D62336" w:rsidRDefault="00063062">
            <w:pPr>
              <w:pStyle w:val="TAC"/>
            </w:pPr>
            <w:r>
              <w:rPr>
                <w:lang w:eastAsia="ja-JP"/>
              </w:rPr>
              <w:t>NA</w:t>
            </w:r>
          </w:p>
        </w:tc>
        <w:tc>
          <w:tcPr>
            <w:tcW w:w="1443" w:type="dxa"/>
            <w:tcBorders>
              <w:top w:val="nil"/>
              <w:bottom w:val="nil"/>
            </w:tcBorders>
          </w:tcPr>
          <w:p w14:paraId="27B05054" w14:textId="77777777" w:rsidR="00D62336" w:rsidRDefault="00063062">
            <w:pPr>
              <w:pStyle w:val="TAC"/>
            </w:pPr>
            <w:r>
              <w:rPr>
                <w:lang w:eastAsia="ja-JP"/>
              </w:rPr>
              <w:t>NA</w:t>
            </w:r>
          </w:p>
        </w:tc>
      </w:tr>
      <w:tr w:rsidR="00D62336" w14:paraId="367EC4B7" w14:textId="77777777">
        <w:trPr>
          <w:cantSplit/>
          <w:jc w:val="center"/>
        </w:trPr>
        <w:tc>
          <w:tcPr>
            <w:tcW w:w="3884" w:type="dxa"/>
          </w:tcPr>
          <w:p w14:paraId="3A13074C" w14:textId="77777777" w:rsidR="00D62336" w:rsidRDefault="00063062">
            <w:pPr>
              <w:pStyle w:val="TAC"/>
              <w:rPr>
                <w:lang w:eastAsia="ja-JP"/>
              </w:rPr>
            </w:pPr>
            <w:r>
              <w:rPr>
                <w:lang w:eastAsia="ja-JP"/>
              </w:rPr>
              <w:t>Reference sensitivity level</w:t>
            </w:r>
          </w:p>
        </w:tc>
        <w:tc>
          <w:tcPr>
            <w:tcW w:w="1418" w:type="dxa"/>
          </w:tcPr>
          <w:p w14:paraId="070BC814" w14:textId="77777777" w:rsidR="00D62336" w:rsidRDefault="00063062">
            <w:pPr>
              <w:pStyle w:val="TAC"/>
            </w:pPr>
            <w:r>
              <w:rPr>
                <w:lang w:eastAsia="ja-JP"/>
              </w:rPr>
              <w:t>7.2</w:t>
            </w:r>
          </w:p>
        </w:tc>
        <w:tc>
          <w:tcPr>
            <w:tcW w:w="1443" w:type="dxa"/>
            <w:tcBorders>
              <w:top w:val="nil"/>
              <w:bottom w:val="nil"/>
            </w:tcBorders>
          </w:tcPr>
          <w:p w14:paraId="6A075618" w14:textId="77777777" w:rsidR="00D62336" w:rsidRDefault="00D62336">
            <w:pPr>
              <w:pStyle w:val="TAC"/>
            </w:pPr>
          </w:p>
        </w:tc>
      </w:tr>
      <w:tr w:rsidR="00D62336" w14:paraId="4F2E4AB4" w14:textId="77777777">
        <w:trPr>
          <w:cantSplit/>
          <w:jc w:val="center"/>
        </w:trPr>
        <w:tc>
          <w:tcPr>
            <w:tcW w:w="3884" w:type="dxa"/>
          </w:tcPr>
          <w:p w14:paraId="384D6CD5" w14:textId="77777777" w:rsidR="00D62336" w:rsidRDefault="00063062">
            <w:pPr>
              <w:pStyle w:val="TAC"/>
              <w:rPr>
                <w:lang w:eastAsia="ja-JP"/>
              </w:rPr>
            </w:pPr>
            <w:r>
              <w:rPr>
                <w:lang w:eastAsia="ja-JP"/>
              </w:rPr>
              <w:t xml:space="preserve">Dynamic range </w:t>
            </w:r>
          </w:p>
        </w:tc>
        <w:tc>
          <w:tcPr>
            <w:tcW w:w="1418" w:type="dxa"/>
          </w:tcPr>
          <w:p w14:paraId="0D5504BE" w14:textId="77777777" w:rsidR="00D62336" w:rsidRDefault="00063062">
            <w:pPr>
              <w:pStyle w:val="TAC"/>
            </w:pPr>
            <w:r>
              <w:rPr>
                <w:lang w:eastAsia="ja-JP"/>
              </w:rPr>
              <w:t>7.3</w:t>
            </w:r>
          </w:p>
        </w:tc>
        <w:tc>
          <w:tcPr>
            <w:tcW w:w="1443" w:type="dxa"/>
            <w:tcBorders>
              <w:top w:val="nil"/>
              <w:bottom w:val="nil"/>
            </w:tcBorders>
          </w:tcPr>
          <w:p w14:paraId="11A3ACF1" w14:textId="77777777" w:rsidR="00D62336" w:rsidRDefault="00D62336">
            <w:pPr>
              <w:pStyle w:val="TAC"/>
            </w:pPr>
          </w:p>
        </w:tc>
      </w:tr>
      <w:tr w:rsidR="00D62336" w14:paraId="6504EE0C" w14:textId="77777777">
        <w:trPr>
          <w:cantSplit/>
          <w:jc w:val="center"/>
        </w:trPr>
        <w:tc>
          <w:tcPr>
            <w:tcW w:w="3884" w:type="dxa"/>
          </w:tcPr>
          <w:p w14:paraId="3DF4BB39" w14:textId="77777777" w:rsidR="00D62336" w:rsidRDefault="00063062">
            <w:pPr>
              <w:pStyle w:val="TAC"/>
              <w:rPr>
                <w:lang w:eastAsia="ja-JP"/>
              </w:rPr>
            </w:pPr>
            <w:r>
              <w:rPr>
                <w:lang w:eastAsia="ja-JP"/>
              </w:rPr>
              <w:t xml:space="preserve">ACS </w:t>
            </w:r>
          </w:p>
        </w:tc>
        <w:tc>
          <w:tcPr>
            <w:tcW w:w="1418" w:type="dxa"/>
          </w:tcPr>
          <w:p w14:paraId="70BF5FC2" w14:textId="77777777" w:rsidR="00D62336" w:rsidRDefault="00063062">
            <w:pPr>
              <w:pStyle w:val="TAC"/>
            </w:pPr>
            <w:r>
              <w:rPr>
                <w:lang w:eastAsia="ja-JP"/>
              </w:rPr>
              <w:t>7.4.1</w:t>
            </w:r>
          </w:p>
        </w:tc>
        <w:tc>
          <w:tcPr>
            <w:tcW w:w="1443" w:type="dxa"/>
            <w:tcBorders>
              <w:top w:val="nil"/>
              <w:bottom w:val="nil"/>
            </w:tcBorders>
          </w:tcPr>
          <w:p w14:paraId="78C97E73" w14:textId="77777777" w:rsidR="00D62336" w:rsidRDefault="00D62336">
            <w:pPr>
              <w:pStyle w:val="TAC"/>
            </w:pPr>
          </w:p>
        </w:tc>
      </w:tr>
      <w:tr w:rsidR="00D62336" w14:paraId="024371AB" w14:textId="77777777">
        <w:trPr>
          <w:cantSplit/>
          <w:jc w:val="center"/>
        </w:trPr>
        <w:tc>
          <w:tcPr>
            <w:tcW w:w="3884" w:type="dxa"/>
          </w:tcPr>
          <w:p w14:paraId="092D2E56" w14:textId="77777777" w:rsidR="00D62336" w:rsidRDefault="00063062">
            <w:pPr>
              <w:pStyle w:val="TAC"/>
              <w:rPr>
                <w:lang w:eastAsia="ja-JP"/>
              </w:rPr>
            </w:pPr>
            <w:r>
              <w:rPr>
                <w:lang w:eastAsia="ja-JP"/>
              </w:rPr>
              <w:t xml:space="preserve">In-band blocking </w:t>
            </w:r>
          </w:p>
        </w:tc>
        <w:tc>
          <w:tcPr>
            <w:tcW w:w="1418" w:type="dxa"/>
          </w:tcPr>
          <w:p w14:paraId="255742E7" w14:textId="77777777" w:rsidR="00D62336" w:rsidRDefault="00063062">
            <w:pPr>
              <w:pStyle w:val="TAC"/>
              <w:rPr>
                <w:lang w:eastAsia="ja-JP"/>
              </w:rPr>
            </w:pPr>
            <w:r>
              <w:rPr>
                <w:lang w:eastAsia="ja-JP"/>
              </w:rPr>
              <w:t>NA</w:t>
            </w:r>
          </w:p>
        </w:tc>
        <w:tc>
          <w:tcPr>
            <w:tcW w:w="1443" w:type="dxa"/>
            <w:tcBorders>
              <w:top w:val="nil"/>
              <w:bottom w:val="nil"/>
            </w:tcBorders>
          </w:tcPr>
          <w:p w14:paraId="1FAE7176" w14:textId="77777777" w:rsidR="00D62336" w:rsidRDefault="00D62336">
            <w:pPr>
              <w:pStyle w:val="TAC"/>
            </w:pPr>
          </w:p>
        </w:tc>
      </w:tr>
      <w:tr w:rsidR="00D62336" w14:paraId="431E0A26" w14:textId="77777777">
        <w:trPr>
          <w:cantSplit/>
          <w:jc w:val="center"/>
        </w:trPr>
        <w:tc>
          <w:tcPr>
            <w:tcW w:w="3884" w:type="dxa"/>
          </w:tcPr>
          <w:p w14:paraId="706C70A1" w14:textId="77777777" w:rsidR="00D62336" w:rsidRDefault="00063062">
            <w:pPr>
              <w:pStyle w:val="TAC"/>
              <w:rPr>
                <w:lang w:eastAsia="ja-JP"/>
              </w:rPr>
            </w:pPr>
            <w:r>
              <w:rPr>
                <w:lang w:eastAsia="ja-JP"/>
              </w:rPr>
              <w:t xml:space="preserve">Out-of-band blocking </w:t>
            </w:r>
          </w:p>
        </w:tc>
        <w:tc>
          <w:tcPr>
            <w:tcW w:w="1418" w:type="dxa"/>
          </w:tcPr>
          <w:p w14:paraId="0B29C396" w14:textId="77777777" w:rsidR="00D62336" w:rsidRDefault="00063062">
            <w:pPr>
              <w:pStyle w:val="TAC"/>
            </w:pPr>
            <w:r>
              <w:rPr>
                <w:lang w:eastAsia="ja-JP"/>
              </w:rPr>
              <w:t>7.5</w:t>
            </w:r>
          </w:p>
        </w:tc>
        <w:tc>
          <w:tcPr>
            <w:tcW w:w="1443" w:type="dxa"/>
            <w:tcBorders>
              <w:top w:val="nil"/>
              <w:bottom w:val="nil"/>
            </w:tcBorders>
          </w:tcPr>
          <w:p w14:paraId="5C40F5AE" w14:textId="77777777" w:rsidR="00D62336" w:rsidRDefault="00D62336">
            <w:pPr>
              <w:pStyle w:val="TAC"/>
            </w:pPr>
          </w:p>
        </w:tc>
      </w:tr>
      <w:tr w:rsidR="00D62336" w14:paraId="2C465DB0" w14:textId="77777777">
        <w:trPr>
          <w:cantSplit/>
          <w:jc w:val="center"/>
        </w:trPr>
        <w:tc>
          <w:tcPr>
            <w:tcW w:w="3884" w:type="dxa"/>
          </w:tcPr>
          <w:p w14:paraId="727829E5" w14:textId="77777777" w:rsidR="00D62336" w:rsidRDefault="00063062">
            <w:pPr>
              <w:pStyle w:val="TAC"/>
              <w:rPr>
                <w:lang w:eastAsia="ja-JP"/>
              </w:rPr>
            </w:pPr>
            <w:r>
              <w:rPr>
                <w:lang w:eastAsia="ja-JP"/>
              </w:rPr>
              <w:t xml:space="preserve">Receiver spurious emissions </w:t>
            </w:r>
          </w:p>
        </w:tc>
        <w:tc>
          <w:tcPr>
            <w:tcW w:w="1418" w:type="dxa"/>
          </w:tcPr>
          <w:p w14:paraId="06EC2B15" w14:textId="77777777" w:rsidR="00D62336" w:rsidRDefault="00063062">
            <w:pPr>
              <w:pStyle w:val="TAC"/>
            </w:pPr>
            <w:r>
              <w:rPr>
                <w:lang w:eastAsia="ja-JP"/>
              </w:rPr>
              <w:t>NA</w:t>
            </w:r>
          </w:p>
        </w:tc>
        <w:tc>
          <w:tcPr>
            <w:tcW w:w="1443" w:type="dxa"/>
            <w:tcBorders>
              <w:top w:val="nil"/>
              <w:bottom w:val="nil"/>
            </w:tcBorders>
          </w:tcPr>
          <w:p w14:paraId="2D3D85E5" w14:textId="77777777" w:rsidR="00D62336" w:rsidRDefault="00D62336">
            <w:pPr>
              <w:pStyle w:val="TAC"/>
            </w:pPr>
          </w:p>
        </w:tc>
      </w:tr>
      <w:tr w:rsidR="00D62336" w14:paraId="6A5210C9" w14:textId="77777777">
        <w:trPr>
          <w:cantSplit/>
          <w:jc w:val="center"/>
        </w:trPr>
        <w:tc>
          <w:tcPr>
            <w:tcW w:w="3884" w:type="dxa"/>
          </w:tcPr>
          <w:p w14:paraId="2284E4F5" w14:textId="77777777" w:rsidR="00D62336" w:rsidRDefault="00063062">
            <w:pPr>
              <w:pStyle w:val="TAC"/>
              <w:rPr>
                <w:lang w:eastAsia="ja-JP"/>
              </w:rPr>
            </w:pPr>
            <w:r>
              <w:rPr>
                <w:lang w:eastAsia="ja-JP"/>
              </w:rPr>
              <w:t>Receiver intermodulation</w:t>
            </w:r>
          </w:p>
        </w:tc>
        <w:tc>
          <w:tcPr>
            <w:tcW w:w="1418" w:type="dxa"/>
          </w:tcPr>
          <w:p w14:paraId="5F50516F" w14:textId="77777777" w:rsidR="00D62336" w:rsidRDefault="00063062">
            <w:pPr>
              <w:pStyle w:val="TAC"/>
            </w:pPr>
            <w:r>
              <w:rPr>
                <w:lang w:eastAsia="ja-JP"/>
              </w:rPr>
              <w:t>NA</w:t>
            </w:r>
          </w:p>
        </w:tc>
        <w:tc>
          <w:tcPr>
            <w:tcW w:w="1443" w:type="dxa"/>
            <w:tcBorders>
              <w:top w:val="nil"/>
              <w:bottom w:val="nil"/>
            </w:tcBorders>
          </w:tcPr>
          <w:p w14:paraId="275105A3" w14:textId="77777777" w:rsidR="00D62336" w:rsidRDefault="00D62336">
            <w:pPr>
              <w:pStyle w:val="TAC"/>
            </w:pPr>
          </w:p>
        </w:tc>
      </w:tr>
      <w:tr w:rsidR="00D62336" w14:paraId="4AD5F956" w14:textId="77777777">
        <w:trPr>
          <w:cantSplit/>
          <w:jc w:val="center"/>
        </w:trPr>
        <w:tc>
          <w:tcPr>
            <w:tcW w:w="3884" w:type="dxa"/>
          </w:tcPr>
          <w:p w14:paraId="695ACF4D" w14:textId="77777777" w:rsidR="00D62336" w:rsidRDefault="00063062">
            <w:pPr>
              <w:pStyle w:val="TAC"/>
              <w:rPr>
                <w:lang w:eastAsia="ja-JP"/>
              </w:rPr>
            </w:pPr>
            <w:r>
              <w:rPr>
                <w:lang w:eastAsia="ja-JP"/>
              </w:rPr>
              <w:t xml:space="preserve">In-channel selectivity </w:t>
            </w:r>
          </w:p>
        </w:tc>
        <w:tc>
          <w:tcPr>
            <w:tcW w:w="1418" w:type="dxa"/>
          </w:tcPr>
          <w:p w14:paraId="5BCFA678" w14:textId="77777777" w:rsidR="00D62336" w:rsidRDefault="00063062">
            <w:pPr>
              <w:pStyle w:val="TAC"/>
            </w:pPr>
            <w:r>
              <w:rPr>
                <w:lang w:eastAsia="ja-JP"/>
              </w:rPr>
              <w:t>7.8</w:t>
            </w:r>
          </w:p>
        </w:tc>
        <w:tc>
          <w:tcPr>
            <w:tcW w:w="1443" w:type="dxa"/>
            <w:tcBorders>
              <w:top w:val="nil"/>
              <w:bottom w:val="nil"/>
            </w:tcBorders>
          </w:tcPr>
          <w:p w14:paraId="48324034" w14:textId="77777777" w:rsidR="00D62336" w:rsidRDefault="00D62336">
            <w:pPr>
              <w:pStyle w:val="TAC"/>
            </w:pPr>
          </w:p>
        </w:tc>
      </w:tr>
      <w:tr w:rsidR="00D62336" w14:paraId="63A2A2D6" w14:textId="77777777">
        <w:trPr>
          <w:cantSplit/>
          <w:jc w:val="center"/>
        </w:trPr>
        <w:tc>
          <w:tcPr>
            <w:tcW w:w="3884" w:type="dxa"/>
          </w:tcPr>
          <w:p w14:paraId="0DCB280B" w14:textId="77777777" w:rsidR="00D62336" w:rsidRDefault="00063062">
            <w:pPr>
              <w:pStyle w:val="TAC"/>
              <w:rPr>
                <w:lang w:eastAsia="ja-JP"/>
              </w:rPr>
            </w:pPr>
            <w:r>
              <w:rPr>
                <w:lang w:eastAsia="ja-JP"/>
              </w:rPr>
              <w:t>Performance requirements</w:t>
            </w:r>
          </w:p>
        </w:tc>
        <w:tc>
          <w:tcPr>
            <w:tcW w:w="1418" w:type="dxa"/>
          </w:tcPr>
          <w:p w14:paraId="45CBF2A1" w14:textId="77777777" w:rsidR="00D62336" w:rsidRDefault="00063062">
            <w:pPr>
              <w:pStyle w:val="TAC"/>
            </w:pPr>
            <w:r>
              <w:rPr>
                <w:lang w:eastAsia="ja-JP"/>
              </w:rPr>
              <w:t>8</w:t>
            </w:r>
          </w:p>
        </w:tc>
        <w:tc>
          <w:tcPr>
            <w:tcW w:w="1443" w:type="dxa"/>
            <w:tcBorders>
              <w:top w:val="nil"/>
            </w:tcBorders>
          </w:tcPr>
          <w:p w14:paraId="3C27F304" w14:textId="77777777" w:rsidR="00D62336" w:rsidRDefault="00D62336">
            <w:pPr>
              <w:pStyle w:val="TAC"/>
            </w:pPr>
          </w:p>
        </w:tc>
      </w:tr>
      <w:tr w:rsidR="00D62336" w14:paraId="4D5B406F" w14:textId="77777777">
        <w:trPr>
          <w:cantSplit/>
          <w:jc w:val="center"/>
        </w:trPr>
        <w:tc>
          <w:tcPr>
            <w:tcW w:w="3884" w:type="dxa"/>
          </w:tcPr>
          <w:p w14:paraId="714DE965" w14:textId="77777777" w:rsidR="00D62336" w:rsidRDefault="00063062">
            <w:pPr>
              <w:pStyle w:val="TAC"/>
              <w:rPr>
                <w:lang w:eastAsia="ja-JP"/>
              </w:rPr>
            </w:pPr>
            <w:r>
              <w:rPr>
                <w:lang w:eastAsia="ja-JP"/>
              </w:rPr>
              <w:t>Radiated transmit power</w:t>
            </w:r>
          </w:p>
        </w:tc>
        <w:tc>
          <w:tcPr>
            <w:tcW w:w="1418" w:type="dxa"/>
            <w:tcBorders>
              <w:bottom w:val="single" w:sz="4" w:space="0" w:color="auto"/>
            </w:tcBorders>
          </w:tcPr>
          <w:p w14:paraId="54FFB8FB" w14:textId="77777777" w:rsidR="00D62336" w:rsidRDefault="00063062">
            <w:pPr>
              <w:pStyle w:val="TAC"/>
            </w:pPr>
            <w:r>
              <w:rPr>
                <w:lang w:eastAsia="ja-JP"/>
              </w:rPr>
              <w:t>9.2</w:t>
            </w:r>
          </w:p>
        </w:tc>
        <w:tc>
          <w:tcPr>
            <w:tcW w:w="1443" w:type="dxa"/>
          </w:tcPr>
          <w:p w14:paraId="71686799" w14:textId="77777777" w:rsidR="00D62336" w:rsidRDefault="00063062">
            <w:pPr>
              <w:pStyle w:val="TAC"/>
            </w:pPr>
            <w:r>
              <w:rPr>
                <w:lang w:eastAsia="ja-JP"/>
              </w:rPr>
              <w:t>9.2</w:t>
            </w:r>
          </w:p>
        </w:tc>
      </w:tr>
      <w:tr w:rsidR="00D62336" w14:paraId="7AA7DF46" w14:textId="77777777">
        <w:trPr>
          <w:cantSplit/>
          <w:jc w:val="center"/>
        </w:trPr>
        <w:tc>
          <w:tcPr>
            <w:tcW w:w="3884" w:type="dxa"/>
          </w:tcPr>
          <w:p w14:paraId="40C3B2DF" w14:textId="77777777" w:rsidR="00D62336" w:rsidRDefault="00063062">
            <w:pPr>
              <w:pStyle w:val="TAC"/>
              <w:rPr>
                <w:lang w:eastAsia="ja-JP"/>
              </w:rPr>
            </w:pPr>
            <w:r>
              <w:rPr>
                <w:lang w:eastAsia="ja-JP"/>
              </w:rPr>
              <w:t>OTA SAN output power</w:t>
            </w:r>
          </w:p>
        </w:tc>
        <w:tc>
          <w:tcPr>
            <w:tcW w:w="1418" w:type="dxa"/>
            <w:tcBorders>
              <w:bottom w:val="nil"/>
            </w:tcBorders>
          </w:tcPr>
          <w:p w14:paraId="2EB1F8F8" w14:textId="77777777" w:rsidR="00D62336" w:rsidRDefault="00D62336">
            <w:pPr>
              <w:pStyle w:val="TAC"/>
            </w:pPr>
          </w:p>
        </w:tc>
        <w:tc>
          <w:tcPr>
            <w:tcW w:w="1443" w:type="dxa"/>
          </w:tcPr>
          <w:p w14:paraId="7CA90168" w14:textId="77777777" w:rsidR="00D62336" w:rsidRDefault="00063062">
            <w:pPr>
              <w:pStyle w:val="TAC"/>
            </w:pPr>
            <w:r>
              <w:rPr>
                <w:lang w:eastAsia="ja-JP"/>
              </w:rPr>
              <w:t>9.3</w:t>
            </w:r>
          </w:p>
        </w:tc>
      </w:tr>
      <w:tr w:rsidR="00D62336" w14:paraId="72BE3A46" w14:textId="77777777">
        <w:trPr>
          <w:cantSplit/>
          <w:jc w:val="center"/>
        </w:trPr>
        <w:tc>
          <w:tcPr>
            <w:tcW w:w="3884" w:type="dxa"/>
          </w:tcPr>
          <w:p w14:paraId="152D813C" w14:textId="77777777" w:rsidR="00D62336" w:rsidRDefault="00063062">
            <w:pPr>
              <w:pStyle w:val="TAC"/>
              <w:rPr>
                <w:lang w:eastAsia="ja-JP"/>
              </w:rPr>
            </w:pPr>
            <w:r>
              <w:rPr>
                <w:lang w:eastAsia="ja-JP"/>
              </w:rPr>
              <w:t>OTA output power dynamics</w:t>
            </w:r>
          </w:p>
        </w:tc>
        <w:tc>
          <w:tcPr>
            <w:tcW w:w="1418" w:type="dxa"/>
            <w:tcBorders>
              <w:top w:val="nil"/>
              <w:bottom w:val="nil"/>
            </w:tcBorders>
          </w:tcPr>
          <w:p w14:paraId="0DC39791" w14:textId="77777777" w:rsidR="00D62336" w:rsidRDefault="00D62336">
            <w:pPr>
              <w:pStyle w:val="TAC"/>
            </w:pPr>
          </w:p>
        </w:tc>
        <w:tc>
          <w:tcPr>
            <w:tcW w:w="1443" w:type="dxa"/>
          </w:tcPr>
          <w:p w14:paraId="239A5511" w14:textId="77777777" w:rsidR="00D62336" w:rsidRDefault="00063062">
            <w:pPr>
              <w:pStyle w:val="TAC"/>
            </w:pPr>
            <w:r>
              <w:rPr>
                <w:lang w:eastAsia="ja-JP"/>
              </w:rPr>
              <w:t>9.4</w:t>
            </w:r>
          </w:p>
        </w:tc>
      </w:tr>
      <w:tr w:rsidR="00D62336" w14:paraId="37EFE03C" w14:textId="77777777">
        <w:trPr>
          <w:cantSplit/>
          <w:jc w:val="center"/>
        </w:trPr>
        <w:tc>
          <w:tcPr>
            <w:tcW w:w="3884" w:type="dxa"/>
          </w:tcPr>
          <w:p w14:paraId="06CE8C1D" w14:textId="77777777" w:rsidR="00D62336" w:rsidRDefault="00063062">
            <w:pPr>
              <w:pStyle w:val="TAC"/>
              <w:rPr>
                <w:lang w:eastAsia="ja-JP"/>
              </w:rPr>
            </w:pPr>
            <w:r>
              <w:rPr>
                <w:lang w:eastAsia="ja-JP"/>
              </w:rPr>
              <w:t>OTA transmit ON/OFF power</w:t>
            </w:r>
          </w:p>
        </w:tc>
        <w:tc>
          <w:tcPr>
            <w:tcW w:w="1418" w:type="dxa"/>
            <w:tcBorders>
              <w:top w:val="nil"/>
              <w:bottom w:val="nil"/>
            </w:tcBorders>
          </w:tcPr>
          <w:p w14:paraId="3CE1F19A" w14:textId="77777777" w:rsidR="00D62336" w:rsidRDefault="00D62336">
            <w:pPr>
              <w:pStyle w:val="TAC"/>
            </w:pPr>
          </w:p>
        </w:tc>
        <w:tc>
          <w:tcPr>
            <w:tcW w:w="1443" w:type="dxa"/>
          </w:tcPr>
          <w:p w14:paraId="42FE7C35" w14:textId="77777777" w:rsidR="00D62336" w:rsidRDefault="00063062">
            <w:pPr>
              <w:pStyle w:val="TAC"/>
            </w:pPr>
            <w:r>
              <w:rPr>
                <w:lang w:eastAsia="ja-JP"/>
              </w:rPr>
              <w:t>NA</w:t>
            </w:r>
          </w:p>
        </w:tc>
      </w:tr>
      <w:tr w:rsidR="00D62336" w14:paraId="22543450" w14:textId="77777777">
        <w:trPr>
          <w:cantSplit/>
          <w:jc w:val="center"/>
        </w:trPr>
        <w:tc>
          <w:tcPr>
            <w:tcW w:w="3884" w:type="dxa"/>
          </w:tcPr>
          <w:p w14:paraId="087A359E" w14:textId="77777777" w:rsidR="00D62336" w:rsidRDefault="00063062">
            <w:pPr>
              <w:pStyle w:val="TAC"/>
              <w:rPr>
                <w:lang w:eastAsia="ja-JP"/>
              </w:rPr>
            </w:pPr>
            <w:r>
              <w:rPr>
                <w:lang w:eastAsia="zh-CN"/>
              </w:rPr>
              <w:t>OTA frequency error</w:t>
            </w:r>
          </w:p>
        </w:tc>
        <w:tc>
          <w:tcPr>
            <w:tcW w:w="1418" w:type="dxa"/>
            <w:tcBorders>
              <w:top w:val="nil"/>
              <w:bottom w:val="nil"/>
            </w:tcBorders>
          </w:tcPr>
          <w:p w14:paraId="53679D61" w14:textId="77777777" w:rsidR="00D62336" w:rsidRDefault="00D62336">
            <w:pPr>
              <w:pStyle w:val="TAC"/>
            </w:pPr>
          </w:p>
        </w:tc>
        <w:tc>
          <w:tcPr>
            <w:tcW w:w="1443" w:type="dxa"/>
          </w:tcPr>
          <w:p w14:paraId="490D67CE" w14:textId="77777777" w:rsidR="00D62336" w:rsidRDefault="00063062">
            <w:pPr>
              <w:pStyle w:val="TAC"/>
            </w:pPr>
            <w:r>
              <w:rPr>
                <w:lang w:eastAsia="ja-JP"/>
              </w:rPr>
              <w:t>9.6.1</w:t>
            </w:r>
          </w:p>
        </w:tc>
      </w:tr>
      <w:tr w:rsidR="00D62336" w14:paraId="44FACDDA" w14:textId="77777777">
        <w:trPr>
          <w:cantSplit/>
          <w:jc w:val="center"/>
        </w:trPr>
        <w:tc>
          <w:tcPr>
            <w:tcW w:w="3884" w:type="dxa"/>
          </w:tcPr>
          <w:p w14:paraId="136798D0" w14:textId="77777777" w:rsidR="00D62336" w:rsidRDefault="00063062">
            <w:pPr>
              <w:pStyle w:val="TAC"/>
              <w:rPr>
                <w:lang w:eastAsia="zh-CN"/>
              </w:rPr>
            </w:pPr>
            <w:r>
              <w:rPr>
                <w:lang w:eastAsia="zh-CN"/>
              </w:rPr>
              <w:t>OTA modulation quality</w:t>
            </w:r>
          </w:p>
        </w:tc>
        <w:tc>
          <w:tcPr>
            <w:tcW w:w="1418" w:type="dxa"/>
            <w:tcBorders>
              <w:top w:val="nil"/>
              <w:bottom w:val="nil"/>
            </w:tcBorders>
          </w:tcPr>
          <w:p w14:paraId="085E1C70" w14:textId="77777777" w:rsidR="00D62336" w:rsidRDefault="00D62336">
            <w:pPr>
              <w:pStyle w:val="TAC"/>
            </w:pPr>
          </w:p>
        </w:tc>
        <w:tc>
          <w:tcPr>
            <w:tcW w:w="1443" w:type="dxa"/>
          </w:tcPr>
          <w:p w14:paraId="1D75A2FF" w14:textId="77777777" w:rsidR="00D62336" w:rsidRDefault="00063062">
            <w:pPr>
              <w:pStyle w:val="TAC"/>
              <w:rPr>
                <w:lang w:eastAsia="ja-JP"/>
              </w:rPr>
            </w:pPr>
            <w:r>
              <w:rPr>
                <w:lang w:eastAsia="ja-JP"/>
              </w:rPr>
              <w:t>9.6.2</w:t>
            </w:r>
          </w:p>
        </w:tc>
      </w:tr>
      <w:tr w:rsidR="00D62336" w14:paraId="7DC37357" w14:textId="77777777">
        <w:trPr>
          <w:cantSplit/>
          <w:jc w:val="center"/>
        </w:trPr>
        <w:tc>
          <w:tcPr>
            <w:tcW w:w="3884" w:type="dxa"/>
          </w:tcPr>
          <w:p w14:paraId="64B80D65" w14:textId="77777777" w:rsidR="00D62336" w:rsidRDefault="00063062">
            <w:pPr>
              <w:pStyle w:val="TAC"/>
              <w:rPr>
                <w:lang w:eastAsia="zh-CN"/>
              </w:rPr>
            </w:pPr>
            <w:r>
              <w:rPr>
                <w:lang w:eastAsia="zh-CN"/>
              </w:rPr>
              <w:t>OTA time alignment error</w:t>
            </w:r>
          </w:p>
        </w:tc>
        <w:tc>
          <w:tcPr>
            <w:tcW w:w="1418" w:type="dxa"/>
            <w:tcBorders>
              <w:top w:val="nil"/>
              <w:bottom w:val="nil"/>
            </w:tcBorders>
          </w:tcPr>
          <w:p w14:paraId="03E6B66F" w14:textId="77777777" w:rsidR="00D62336" w:rsidRDefault="00D62336">
            <w:pPr>
              <w:pStyle w:val="TAC"/>
            </w:pPr>
          </w:p>
        </w:tc>
        <w:tc>
          <w:tcPr>
            <w:tcW w:w="1443" w:type="dxa"/>
          </w:tcPr>
          <w:p w14:paraId="44F17287" w14:textId="77777777" w:rsidR="00D62336" w:rsidRDefault="00063062">
            <w:pPr>
              <w:pStyle w:val="TAC"/>
              <w:rPr>
                <w:lang w:eastAsia="ja-JP"/>
              </w:rPr>
            </w:pPr>
            <w:r>
              <w:rPr>
                <w:lang w:eastAsia="ja-JP"/>
              </w:rPr>
              <w:t>NA</w:t>
            </w:r>
          </w:p>
        </w:tc>
      </w:tr>
      <w:tr w:rsidR="00D62336" w14:paraId="757A4461" w14:textId="77777777">
        <w:trPr>
          <w:cantSplit/>
          <w:jc w:val="center"/>
        </w:trPr>
        <w:tc>
          <w:tcPr>
            <w:tcW w:w="3884" w:type="dxa"/>
          </w:tcPr>
          <w:p w14:paraId="4E2CC9B0" w14:textId="77777777" w:rsidR="00D62336" w:rsidRDefault="00063062">
            <w:pPr>
              <w:pStyle w:val="TAC"/>
              <w:rPr>
                <w:lang w:eastAsia="ja-JP"/>
              </w:rPr>
            </w:pPr>
            <w:r>
              <w:rPr>
                <w:lang w:eastAsia="ja-JP"/>
              </w:rPr>
              <w:t>OTA occupied bandwidth</w:t>
            </w:r>
          </w:p>
        </w:tc>
        <w:tc>
          <w:tcPr>
            <w:tcW w:w="1418" w:type="dxa"/>
            <w:tcBorders>
              <w:top w:val="nil"/>
              <w:bottom w:val="nil"/>
            </w:tcBorders>
          </w:tcPr>
          <w:p w14:paraId="27425329" w14:textId="77777777" w:rsidR="00D62336" w:rsidRDefault="00D62336">
            <w:pPr>
              <w:pStyle w:val="TAC"/>
            </w:pPr>
          </w:p>
        </w:tc>
        <w:tc>
          <w:tcPr>
            <w:tcW w:w="1443" w:type="dxa"/>
          </w:tcPr>
          <w:p w14:paraId="367D06CA" w14:textId="77777777" w:rsidR="00D62336" w:rsidRDefault="00063062">
            <w:pPr>
              <w:pStyle w:val="TAC"/>
            </w:pPr>
            <w:r>
              <w:rPr>
                <w:lang w:eastAsia="ja-JP"/>
              </w:rPr>
              <w:t>9.7.2</w:t>
            </w:r>
          </w:p>
        </w:tc>
      </w:tr>
      <w:tr w:rsidR="00D62336" w14:paraId="4BBEE390" w14:textId="77777777">
        <w:trPr>
          <w:cantSplit/>
          <w:jc w:val="center"/>
        </w:trPr>
        <w:tc>
          <w:tcPr>
            <w:tcW w:w="3884" w:type="dxa"/>
          </w:tcPr>
          <w:p w14:paraId="6E9E24A3" w14:textId="77777777" w:rsidR="00D62336" w:rsidRDefault="00063062">
            <w:pPr>
              <w:pStyle w:val="TAC"/>
              <w:rPr>
                <w:lang w:eastAsia="ja-JP"/>
              </w:rPr>
            </w:pPr>
            <w:r>
              <w:rPr>
                <w:lang w:eastAsia="ja-JP"/>
              </w:rPr>
              <w:t>OTA ACLR</w:t>
            </w:r>
          </w:p>
        </w:tc>
        <w:tc>
          <w:tcPr>
            <w:tcW w:w="1418" w:type="dxa"/>
            <w:tcBorders>
              <w:top w:val="nil"/>
              <w:bottom w:val="nil"/>
            </w:tcBorders>
          </w:tcPr>
          <w:p w14:paraId="43F07488" w14:textId="77777777" w:rsidR="00D62336" w:rsidRDefault="00063062">
            <w:pPr>
              <w:pStyle w:val="TAC"/>
            </w:pPr>
            <w:r>
              <w:rPr>
                <w:lang w:eastAsia="ja-JP"/>
              </w:rPr>
              <w:t>NA</w:t>
            </w:r>
          </w:p>
        </w:tc>
        <w:tc>
          <w:tcPr>
            <w:tcW w:w="1443" w:type="dxa"/>
          </w:tcPr>
          <w:p w14:paraId="7AB34DDC" w14:textId="77777777" w:rsidR="00D62336" w:rsidRDefault="00063062">
            <w:pPr>
              <w:pStyle w:val="TAC"/>
            </w:pPr>
            <w:r>
              <w:rPr>
                <w:lang w:eastAsia="ja-JP"/>
              </w:rPr>
              <w:t>9.7.3</w:t>
            </w:r>
          </w:p>
        </w:tc>
      </w:tr>
      <w:tr w:rsidR="00D62336" w14:paraId="5521242E" w14:textId="77777777">
        <w:trPr>
          <w:cantSplit/>
          <w:jc w:val="center"/>
        </w:trPr>
        <w:tc>
          <w:tcPr>
            <w:tcW w:w="3884" w:type="dxa"/>
          </w:tcPr>
          <w:p w14:paraId="752CE1DA" w14:textId="77777777" w:rsidR="00D62336" w:rsidRDefault="00063062">
            <w:pPr>
              <w:pStyle w:val="TAC"/>
              <w:rPr>
                <w:lang w:eastAsia="ja-JP"/>
              </w:rPr>
            </w:pPr>
            <w:r>
              <w:rPr>
                <w:lang w:eastAsia="ja-JP"/>
              </w:rPr>
              <w:t>OTA out-of-band emission</w:t>
            </w:r>
          </w:p>
        </w:tc>
        <w:tc>
          <w:tcPr>
            <w:tcW w:w="1418" w:type="dxa"/>
            <w:tcBorders>
              <w:top w:val="nil"/>
              <w:bottom w:val="nil"/>
            </w:tcBorders>
          </w:tcPr>
          <w:p w14:paraId="55E16087" w14:textId="77777777" w:rsidR="00D62336" w:rsidRDefault="00D62336">
            <w:pPr>
              <w:pStyle w:val="TAC"/>
            </w:pPr>
          </w:p>
        </w:tc>
        <w:tc>
          <w:tcPr>
            <w:tcW w:w="1443" w:type="dxa"/>
          </w:tcPr>
          <w:p w14:paraId="42411075" w14:textId="77777777" w:rsidR="00D62336" w:rsidRDefault="00063062">
            <w:pPr>
              <w:pStyle w:val="TAC"/>
            </w:pPr>
            <w:r>
              <w:rPr>
                <w:lang w:eastAsia="ja-JP"/>
              </w:rPr>
              <w:t>9.7.4</w:t>
            </w:r>
          </w:p>
        </w:tc>
      </w:tr>
      <w:tr w:rsidR="00D62336" w14:paraId="4DF0CFCD" w14:textId="77777777">
        <w:trPr>
          <w:cantSplit/>
          <w:jc w:val="center"/>
        </w:trPr>
        <w:tc>
          <w:tcPr>
            <w:tcW w:w="3884" w:type="dxa"/>
          </w:tcPr>
          <w:p w14:paraId="7375E415" w14:textId="77777777" w:rsidR="00D62336" w:rsidRDefault="00063062">
            <w:pPr>
              <w:pStyle w:val="TAC"/>
              <w:rPr>
                <w:lang w:eastAsia="ja-JP"/>
              </w:rPr>
            </w:pPr>
            <w:r>
              <w:rPr>
                <w:lang w:eastAsia="ja-JP"/>
              </w:rPr>
              <w:t xml:space="preserve">OTA transmitter spurious emission </w:t>
            </w:r>
          </w:p>
        </w:tc>
        <w:tc>
          <w:tcPr>
            <w:tcW w:w="1418" w:type="dxa"/>
            <w:tcBorders>
              <w:top w:val="nil"/>
              <w:bottom w:val="nil"/>
            </w:tcBorders>
          </w:tcPr>
          <w:p w14:paraId="0CBBDEA3" w14:textId="77777777" w:rsidR="00D62336" w:rsidRDefault="00D62336">
            <w:pPr>
              <w:pStyle w:val="TAC"/>
            </w:pPr>
          </w:p>
        </w:tc>
        <w:tc>
          <w:tcPr>
            <w:tcW w:w="1443" w:type="dxa"/>
          </w:tcPr>
          <w:p w14:paraId="1E58C100" w14:textId="77777777" w:rsidR="00D62336" w:rsidRDefault="00063062">
            <w:pPr>
              <w:pStyle w:val="TAC"/>
            </w:pPr>
            <w:r>
              <w:rPr>
                <w:lang w:eastAsia="ja-JP"/>
              </w:rPr>
              <w:t>9.7.5</w:t>
            </w:r>
          </w:p>
        </w:tc>
      </w:tr>
      <w:tr w:rsidR="00D62336" w14:paraId="266805FB" w14:textId="77777777">
        <w:trPr>
          <w:cantSplit/>
          <w:jc w:val="center"/>
        </w:trPr>
        <w:tc>
          <w:tcPr>
            <w:tcW w:w="3884" w:type="dxa"/>
          </w:tcPr>
          <w:p w14:paraId="2A60CB28" w14:textId="77777777" w:rsidR="00D62336" w:rsidRDefault="00063062">
            <w:pPr>
              <w:pStyle w:val="TAC"/>
              <w:rPr>
                <w:lang w:eastAsia="ja-JP"/>
              </w:rPr>
            </w:pPr>
            <w:r>
              <w:rPr>
                <w:lang w:eastAsia="ja-JP"/>
              </w:rPr>
              <w:t xml:space="preserve">OTA transmitter intermodulation </w:t>
            </w:r>
          </w:p>
        </w:tc>
        <w:tc>
          <w:tcPr>
            <w:tcW w:w="1418" w:type="dxa"/>
            <w:tcBorders>
              <w:top w:val="nil"/>
              <w:bottom w:val="single" w:sz="4" w:space="0" w:color="auto"/>
            </w:tcBorders>
          </w:tcPr>
          <w:p w14:paraId="5E5E95A5" w14:textId="77777777" w:rsidR="00D62336" w:rsidRDefault="00D62336">
            <w:pPr>
              <w:pStyle w:val="TAC"/>
            </w:pPr>
          </w:p>
        </w:tc>
        <w:tc>
          <w:tcPr>
            <w:tcW w:w="1443" w:type="dxa"/>
          </w:tcPr>
          <w:p w14:paraId="6D9FCC28" w14:textId="77777777" w:rsidR="00D62336" w:rsidRDefault="00063062">
            <w:pPr>
              <w:pStyle w:val="TAC"/>
            </w:pPr>
            <w:r>
              <w:rPr>
                <w:lang w:eastAsia="ja-JP"/>
              </w:rPr>
              <w:t>NA</w:t>
            </w:r>
          </w:p>
        </w:tc>
      </w:tr>
      <w:tr w:rsidR="00D62336" w14:paraId="0E291D1F" w14:textId="77777777">
        <w:trPr>
          <w:cantSplit/>
          <w:jc w:val="center"/>
        </w:trPr>
        <w:tc>
          <w:tcPr>
            <w:tcW w:w="3884" w:type="dxa"/>
          </w:tcPr>
          <w:p w14:paraId="7FBA33F0" w14:textId="77777777" w:rsidR="00D62336" w:rsidRDefault="00063062">
            <w:pPr>
              <w:pStyle w:val="TAC"/>
              <w:rPr>
                <w:lang w:eastAsia="ja-JP"/>
              </w:rPr>
            </w:pPr>
            <w:r>
              <w:rPr>
                <w:lang w:eastAsia="ja-JP"/>
              </w:rPr>
              <w:t>OTA sensitivity</w:t>
            </w:r>
          </w:p>
        </w:tc>
        <w:tc>
          <w:tcPr>
            <w:tcW w:w="1418" w:type="dxa"/>
            <w:tcBorders>
              <w:top w:val="single" w:sz="4" w:space="0" w:color="auto"/>
              <w:bottom w:val="single" w:sz="4" w:space="0" w:color="auto"/>
            </w:tcBorders>
          </w:tcPr>
          <w:p w14:paraId="25678283" w14:textId="77777777" w:rsidR="00D62336" w:rsidRDefault="00063062">
            <w:pPr>
              <w:pStyle w:val="TAC"/>
            </w:pPr>
            <w:r>
              <w:rPr>
                <w:lang w:eastAsia="ja-JP"/>
              </w:rPr>
              <w:t>10.2</w:t>
            </w:r>
          </w:p>
        </w:tc>
        <w:tc>
          <w:tcPr>
            <w:tcW w:w="1443" w:type="dxa"/>
          </w:tcPr>
          <w:p w14:paraId="0F06AD0A" w14:textId="77777777" w:rsidR="00D62336" w:rsidRDefault="00063062">
            <w:pPr>
              <w:pStyle w:val="TAC"/>
            </w:pPr>
            <w:r>
              <w:rPr>
                <w:lang w:eastAsia="ja-JP"/>
              </w:rPr>
              <w:t>10.2</w:t>
            </w:r>
          </w:p>
        </w:tc>
      </w:tr>
      <w:tr w:rsidR="00D62336" w14:paraId="45D56E52" w14:textId="77777777">
        <w:trPr>
          <w:cantSplit/>
          <w:jc w:val="center"/>
        </w:trPr>
        <w:tc>
          <w:tcPr>
            <w:tcW w:w="3884" w:type="dxa"/>
          </w:tcPr>
          <w:p w14:paraId="5A4EE27C" w14:textId="77777777" w:rsidR="00D62336" w:rsidRDefault="00063062">
            <w:pPr>
              <w:pStyle w:val="TAC"/>
              <w:rPr>
                <w:lang w:eastAsia="ja-JP"/>
              </w:rPr>
            </w:pPr>
            <w:r>
              <w:rPr>
                <w:lang w:eastAsia="ja-JP"/>
              </w:rPr>
              <w:t>OTA reference sensitivity level</w:t>
            </w:r>
          </w:p>
        </w:tc>
        <w:tc>
          <w:tcPr>
            <w:tcW w:w="1418" w:type="dxa"/>
            <w:tcBorders>
              <w:top w:val="single" w:sz="4" w:space="0" w:color="auto"/>
              <w:bottom w:val="nil"/>
            </w:tcBorders>
          </w:tcPr>
          <w:p w14:paraId="1F53A00B" w14:textId="77777777" w:rsidR="00D62336" w:rsidRDefault="00D62336">
            <w:pPr>
              <w:pStyle w:val="TAC"/>
            </w:pPr>
          </w:p>
        </w:tc>
        <w:tc>
          <w:tcPr>
            <w:tcW w:w="1443" w:type="dxa"/>
          </w:tcPr>
          <w:p w14:paraId="662F762C" w14:textId="77777777" w:rsidR="00D62336" w:rsidRDefault="00063062">
            <w:pPr>
              <w:pStyle w:val="TAC"/>
            </w:pPr>
            <w:r>
              <w:rPr>
                <w:lang w:eastAsia="ja-JP"/>
              </w:rPr>
              <w:t>10.3</w:t>
            </w:r>
          </w:p>
        </w:tc>
      </w:tr>
      <w:tr w:rsidR="00D62336" w14:paraId="2C2EC624" w14:textId="77777777">
        <w:trPr>
          <w:cantSplit/>
          <w:jc w:val="center"/>
        </w:trPr>
        <w:tc>
          <w:tcPr>
            <w:tcW w:w="3884" w:type="dxa"/>
          </w:tcPr>
          <w:p w14:paraId="27F60EB1" w14:textId="77777777" w:rsidR="00D62336" w:rsidRDefault="00063062">
            <w:pPr>
              <w:pStyle w:val="TAC"/>
              <w:rPr>
                <w:lang w:eastAsia="ja-JP"/>
              </w:rPr>
            </w:pPr>
            <w:r>
              <w:rPr>
                <w:lang w:eastAsia="ja-JP"/>
              </w:rPr>
              <w:t>OTA dynamic range</w:t>
            </w:r>
          </w:p>
        </w:tc>
        <w:tc>
          <w:tcPr>
            <w:tcW w:w="1418" w:type="dxa"/>
            <w:tcBorders>
              <w:top w:val="nil"/>
              <w:bottom w:val="nil"/>
            </w:tcBorders>
          </w:tcPr>
          <w:p w14:paraId="259E5A0B" w14:textId="77777777" w:rsidR="00D62336" w:rsidRDefault="00D62336">
            <w:pPr>
              <w:pStyle w:val="TAC"/>
            </w:pPr>
          </w:p>
        </w:tc>
        <w:tc>
          <w:tcPr>
            <w:tcW w:w="1443" w:type="dxa"/>
          </w:tcPr>
          <w:p w14:paraId="46F1253F" w14:textId="77777777" w:rsidR="00D62336" w:rsidRDefault="00063062">
            <w:pPr>
              <w:pStyle w:val="TAC"/>
            </w:pPr>
            <w:r>
              <w:rPr>
                <w:lang w:eastAsia="ja-JP"/>
              </w:rPr>
              <w:t>10.4</w:t>
            </w:r>
          </w:p>
        </w:tc>
      </w:tr>
      <w:tr w:rsidR="00D62336" w14:paraId="5D9857D7" w14:textId="77777777">
        <w:trPr>
          <w:cantSplit/>
          <w:jc w:val="center"/>
        </w:trPr>
        <w:tc>
          <w:tcPr>
            <w:tcW w:w="3884" w:type="dxa"/>
          </w:tcPr>
          <w:p w14:paraId="19742E45" w14:textId="77777777" w:rsidR="00D62336" w:rsidRDefault="00063062">
            <w:pPr>
              <w:pStyle w:val="TAC"/>
              <w:rPr>
                <w:lang w:eastAsia="ja-JP"/>
              </w:rPr>
            </w:pPr>
            <w:r>
              <w:rPr>
                <w:lang w:eastAsia="ja-JP"/>
              </w:rPr>
              <w:t>OTA ACS</w:t>
            </w:r>
          </w:p>
        </w:tc>
        <w:tc>
          <w:tcPr>
            <w:tcW w:w="1418" w:type="dxa"/>
            <w:tcBorders>
              <w:top w:val="nil"/>
              <w:bottom w:val="nil"/>
            </w:tcBorders>
          </w:tcPr>
          <w:p w14:paraId="191FC2B8" w14:textId="77777777" w:rsidR="00D62336" w:rsidRDefault="00D62336">
            <w:pPr>
              <w:pStyle w:val="TAC"/>
            </w:pPr>
          </w:p>
        </w:tc>
        <w:tc>
          <w:tcPr>
            <w:tcW w:w="1443" w:type="dxa"/>
          </w:tcPr>
          <w:p w14:paraId="727DC26A" w14:textId="77777777" w:rsidR="00D62336" w:rsidRDefault="00063062">
            <w:pPr>
              <w:pStyle w:val="TAC"/>
            </w:pPr>
            <w:r>
              <w:rPr>
                <w:lang w:eastAsia="ja-JP"/>
              </w:rPr>
              <w:t>10.5.1</w:t>
            </w:r>
          </w:p>
        </w:tc>
      </w:tr>
      <w:tr w:rsidR="00D62336" w14:paraId="30872AB5" w14:textId="77777777">
        <w:trPr>
          <w:cantSplit/>
          <w:jc w:val="center"/>
        </w:trPr>
        <w:tc>
          <w:tcPr>
            <w:tcW w:w="3884" w:type="dxa"/>
          </w:tcPr>
          <w:p w14:paraId="386EAC59" w14:textId="77777777" w:rsidR="00D62336" w:rsidRDefault="00063062">
            <w:pPr>
              <w:pStyle w:val="TAC"/>
              <w:rPr>
                <w:lang w:eastAsia="ja-JP"/>
              </w:rPr>
            </w:pPr>
            <w:r>
              <w:rPr>
                <w:lang w:eastAsia="ja-JP"/>
              </w:rPr>
              <w:t>OTA in-band blocking</w:t>
            </w:r>
          </w:p>
        </w:tc>
        <w:tc>
          <w:tcPr>
            <w:tcW w:w="1418" w:type="dxa"/>
            <w:tcBorders>
              <w:top w:val="nil"/>
              <w:bottom w:val="nil"/>
            </w:tcBorders>
          </w:tcPr>
          <w:p w14:paraId="08D692A0" w14:textId="77777777" w:rsidR="00D62336" w:rsidRDefault="00D62336">
            <w:pPr>
              <w:pStyle w:val="TAC"/>
            </w:pPr>
          </w:p>
        </w:tc>
        <w:tc>
          <w:tcPr>
            <w:tcW w:w="1443" w:type="dxa"/>
          </w:tcPr>
          <w:p w14:paraId="2AC3B1C2" w14:textId="77777777" w:rsidR="00D62336" w:rsidRDefault="00063062">
            <w:pPr>
              <w:pStyle w:val="TAC"/>
              <w:rPr>
                <w:lang w:eastAsia="ja-JP"/>
              </w:rPr>
            </w:pPr>
            <w:r>
              <w:rPr>
                <w:lang w:eastAsia="ja-JP"/>
              </w:rPr>
              <w:t>NA</w:t>
            </w:r>
          </w:p>
        </w:tc>
      </w:tr>
      <w:tr w:rsidR="00D62336" w14:paraId="04E5A3E0" w14:textId="77777777">
        <w:trPr>
          <w:cantSplit/>
          <w:jc w:val="center"/>
        </w:trPr>
        <w:tc>
          <w:tcPr>
            <w:tcW w:w="3884" w:type="dxa"/>
          </w:tcPr>
          <w:p w14:paraId="4C7E2351" w14:textId="77777777" w:rsidR="00D62336" w:rsidRDefault="00063062">
            <w:pPr>
              <w:pStyle w:val="TAC"/>
              <w:rPr>
                <w:lang w:eastAsia="ja-JP"/>
              </w:rPr>
            </w:pPr>
            <w:r>
              <w:rPr>
                <w:lang w:eastAsia="ja-JP"/>
              </w:rPr>
              <w:t>OTA out-of-band blocking</w:t>
            </w:r>
          </w:p>
        </w:tc>
        <w:tc>
          <w:tcPr>
            <w:tcW w:w="1418" w:type="dxa"/>
            <w:tcBorders>
              <w:top w:val="nil"/>
              <w:bottom w:val="nil"/>
            </w:tcBorders>
          </w:tcPr>
          <w:p w14:paraId="1E1DB1CB" w14:textId="77777777" w:rsidR="00D62336" w:rsidRDefault="00063062">
            <w:pPr>
              <w:pStyle w:val="TAC"/>
            </w:pPr>
            <w:r>
              <w:rPr>
                <w:lang w:eastAsia="ja-JP"/>
              </w:rPr>
              <w:t>NA</w:t>
            </w:r>
          </w:p>
        </w:tc>
        <w:tc>
          <w:tcPr>
            <w:tcW w:w="1443" w:type="dxa"/>
          </w:tcPr>
          <w:p w14:paraId="743A8AA4" w14:textId="77777777" w:rsidR="00D62336" w:rsidRDefault="00063062">
            <w:pPr>
              <w:pStyle w:val="TAC"/>
            </w:pPr>
            <w:r>
              <w:rPr>
                <w:lang w:eastAsia="ja-JP"/>
              </w:rPr>
              <w:t>10.6</w:t>
            </w:r>
          </w:p>
        </w:tc>
      </w:tr>
      <w:tr w:rsidR="00D62336" w14:paraId="38DDDD88" w14:textId="77777777">
        <w:trPr>
          <w:cantSplit/>
          <w:jc w:val="center"/>
        </w:trPr>
        <w:tc>
          <w:tcPr>
            <w:tcW w:w="3884" w:type="dxa"/>
          </w:tcPr>
          <w:p w14:paraId="78CC8A3C" w14:textId="77777777" w:rsidR="00D62336" w:rsidRDefault="00063062">
            <w:pPr>
              <w:pStyle w:val="TAC"/>
              <w:rPr>
                <w:lang w:eastAsia="ja-JP"/>
              </w:rPr>
            </w:pPr>
            <w:r>
              <w:rPr>
                <w:lang w:eastAsia="ja-JP"/>
              </w:rPr>
              <w:t xml:space="preserve">OTA receiver spurious emission </w:t>
            </w:r>
          </w:p>
        </w:tc>
        <w:tc>
          <w:tcPr>
            <w:tcW w:w="1418" w:type="dxa"/>
            <w:tcBorders>
              <w:top w:val="nil"/>
              <w:bottom w:val="nil"/>
            </w:tcBorders>
          </w:tcPr>
          <w:p w14:paraId="59E01309" w14:textId="77777777" w:rsidR="00D62336" w:rsidRDefault="00D62336">
            <w:pPr>
              <w:pStyle w:val="TAC"/>
            </w:pPr>
          </w:p>
        </w:tc>
        <w:tc>
          <w:tcPr>
            <w:tcW w:w="1443" w:type="dxa"/>
          </w:tcPr>
          <w:p w14:paraId="04472833" w14:textId="77777777" w:rsidR="00D62336" w:rsidRDefault="00063062">
            <w:pPr>
              <w:pStyle w:val="TAC"/>
            </w:pPr>
            <w:r>
              <w:rPr>
                <w:lang w:eastAsia="ja-JP"/>
              </w:rPr>
              <w:t>NA</w:t>
            </w:r>
          </w:p>
        </w:tc>
      </w:tr>
      <w:tr w:rsidR="00D62336" w14:paraId="107CD357" w14:textId="77777777">
        <w:trPr>
          <w:cantSplit/>
          <w:jc w:val="center"/>
        </w:trPr>
        <w:tc>
          <w:tcPr>
            <w:tcW w:w="3884" w:type="dxa"/>
          </w:tcPr>
          <w:p w14:paraId="32887C4E" w14:textId="77777777" w:rsidR="00D62336" w:rsidRDefault="00063062">
            <w:pPr>
              <w:pStyle w:val="TAC"/>
              <w:rPr>
                <w:lang w:eastAsia="ja-JP"/>
              </w:rPr>
            </w:pPr>
            <w:r>
              <w:rPr>
                <w:lang w:eastAsia="ja-JP"/>
              </w:rPr>
              <w:t>OTA receiver intermodulation</w:t>
            </w:r>
          </w:p>
        </w:tc>
        <w:tc>
          <w:tcPr>
            <w:tcW w:w="1418" w:type="dxa"/>
            <w:tcBorders>
              <w:top w:val="nil"/>
              <w:bottom w:val="nil"/>
            </w:tcBorders>
          </w:tcPr>
          <w:p w14:paraId="39158445" w14:textId="77777777" w:rsidR="00D62336" w:rsidRDefault="00D62336">
            <w:pPr>
              <w:pStyle w:val="TAC"/>
            </w:pPr>
          </w:p>
        </w:tc>
        <w:tc>
          <w:tcPr>
            <w:tcW w:w="1443" w:type="dxa"/>
          </w:tcPr>
          <w:p w14:paraId="09800CEF" w14:textId="77777777" w:rsidR="00D62336" w:rsidRDefault="00063062">
            <w:pPr>
              <w:pStyle w:val="TAC"/>
            </w:pPr>
            <w:r>
              <w:rPr>
                <w:lang w:eastAsia="ja-JP"/>
              </w:rPr>
              <w:t>NA</w:t>
            </w:r>
          </w:p>
        </w:tc>
      </w:tr>
      <w:tr w:rsidR="00D62336" w14:paraId="41F4DDBA" w14:textId="77777777">
        <w:trPr>
          <w:cantSplit/>
          <w:jc w:val="center"/>
        </w:trPr>
        <w:tc>
          <w:tcPr>
            <w:tcW w:w="3884" w:type="dxa"/>
          </w:tcPr>
          <w:p w14:paraId="1FC47205" w14:textId="77777777" w:rsidR="00D62336" w:rsidRDefault="00063062">
            <w:pPr>
              <w:pStyle w:val="TAC"/>
              <w:rPr>
                <w:lang w:eastAsia="ja-JP"/>
              </w:rPr>
            </w:pPr>
            <w:r>
              <w:rPr>
                <w:lang w:eastAsia="ja-JP"/>
              </w:rPr>
              <w:t>OTA in-channel selectivity</w:t>
            </w:r>
          </w:p>
        </w:tc>
        <w:tc>
          <w:tcPr>
            <w:tcW w:w="1418" w:type="dxa"/>
            <w:tcBorders>
              <w:top w:val="nil"/>
              <w:bottom w:val="nil"/>
            </w:tcBorders>
          </w:tcPr>
          <w:p w14:paraId="4E56F33F" w14:textId="77777777" w:rsidR="00D62336" w:rsidRDefault="00D62336">
            <w:pPr>
              <w:pStyle w:val="TAC"/>
            </w:pPr>
          </w:p>
        </w:tc>
        <w:tc>
          <w:tcPr>
            <w:tcW w:w="1443" w:type="dxa"/>
          </w:tcPr>
          <w:p w14:paraId="78BE9206" w14:textId="77777777" w:rsidR="00D62336" w:rsidRDefault="00063062">
            <w:pPr>
              <w:pStyle w:val="TAC"/>
            </w:pPr>
            <w:r>
              <w:rPr>
                <w:lang w:eastAsia="ja-JP"/>
              </w:rPr>
              <w:t>10.9</w:t>
            </w:r>
          </w:p>
        </w:tc>
      </w:tr>
      <w:tr w:rsidR="00D62336" w14:paraId="076B224F" w14:textId="77777777">
        <w:trPr>
          <w:cantSplit/>
          <w:jc w:val="center"/>
        </w:trPr>
        <w:tc>
          <w:tcPr>
            <w:tcW w:w="3884" w:type="dxa"/>
          </w:tcPr>
          <w:p w14:paraId="69EAF1A0" w14:textId="77777777" w:rsidR="00D62336" w:rsidRDefault="00063062">
            <w:pPr>
              <w:pStyle w:val="TAC"/>
              <w:rPr>
                <w:lang w:eastAsia="ja-JP"/>
              </w:rPr>
            </w:pPr>
            <w:r>
              <w:rPr>
                <w:lang w:eastAsia="ja-JP"/>
              </w:rPr>
              <w:t>Radiated performance requirements</w:t>
            </w:r>
          </w:p>
        </w:tc>
        <w:tc>
          <w:tcPr>
            <w:tcW w:w="1418" w:type="dxa"/>
            <w:tcBorders>
              <w:top w:val="nil"/>
            </w:tcBorders>
          </w:tcPr>
          <w:p w14:paraId="754464C8" w14:textId="77777777" w:rsidR="00D62336" w:rsidRDefault="00D62336">
            <w:pPr>
              <w:pStyle w:val="TAC"/>
            </w:pPr>
          </w:p>
        </w:tc>
        <w:tc>
          <w:tcPr>
            <w:tcW w:w="1443" w:type="dxa"/>
          </w:tcPr>
          <w:p w14:paraId="5BDB4ECE" w14:textId="77777777" w:rsidR="00D62336" w:rsidRDefault="00063062">
            <w:pPr>
              <w:pStyle w:val="TAC"/>
            </w:pPr>
            <w:r>
              <w:rPr>
                <w:lang w:eastAsia="ja-JP"/>
              </w:rPr>
              <w:t>11</w:t>
            </w:r>
          </w:p>
        </w:tc>
      </w:tr>
    </w:tbl>
    <w:p w14:paraId="340FF2A3" w14:textId="77777777" w:rsidR="00D62336" w:rsidRDefault="00D62336" w:rsidP="00730773">
      <w:pPr>
        <w:rPr>
          <w:lang w:eastAsia="zh-CN"/>
        </w:rPr>
      </w:pPr>
    </w:p>
    <w:p w14:paraId="62DC2B0F" w14:textId="5E2BAC83" w:rsidR="00D62336" w:rsidRDefault="00063062">
      <w:pPr>
        <w:pStyle w:val="NO"/>
        <w:rPr>
          <w:lang w:eastAsia="zh-CN"/>
        </w:rPr>
      </w:pPr>
      <w:r>
        <w:rPr>
          <w:lang w:eastAsia="zh-CN"/>
        </w:rPr>
        <w:t>NOTE:</w:t>
      </w:r>
      <w:r>
        <w:rPr>
          <w:lang w:eastAsia="zh-CN"/>
        </w:rPr>
        <w:tab/>
        <w:t xml:space="preserve">Co-location requirements are not applicable to SAN. </w:t>
      </w:r>
    </w:p>
    <w:p w14:paraId="336CC21B" w14:textId="77777777" w:rsidR="00D62336" w:rsidRDefault="00063062">
      <w:pPr>
        <w:pStyle w:val="Heading1"/>
        <w:rPr>
          <w:lang w:eastAsia="zh-CN"/>
        </w:rPr>
      </w:pPr>
      <w:bookmarkStart w:id="96" w:name="_Toc10192"/>
      <w:bookmarkStart w:id="97" w:name="_Toc121932945"/>
      <w:bookmarkStart w:id="98" w:name="_Toc121908659"/>
      <w:bookmarkStart w:id="99" w:name="_Toc124186454"/>
      <w:bookmarkEnd w:id="66"/>
      <w:r>
        <w:rPr>
          <w:rFonts w:hint="eastAsia"/>
          <w:lang w:eastAsia="zh-CN"/>
        </w:rPr>
        <w:t>5</w:t>
      </w:r>
      <w:r>
        <w:rPr>
          <w:lang w:eastAsia="zh-CN"/>
        </w:rPr>
        <w:tab/>
        <w:t>Operating bands and channel arrangement</w:t>
      </w:r>
      <w:bookmarkEnd w:id="96"/>
      <w:bookmarkEnd w:id="97"/>
      <w:bookmarkEnd w:id="98"/>
      <w:bookmarkEnd w:id="99"/>
    </w:p>
    <w:p w14:paraId="6E5F4F9C" w14:textId="77777777" w:rsidR="00D62336" w:rsidRDefault="00063062">
      <w:pPr>
        <w:pStyle w:val="Heading2"/>
        <w:rPr>
          <w:lang w:eastAsia="zh-CN"/>
        </w:rPr>
      </w:pPr>
      <w:bookmarkStart w:id="100" w:name="_Toc6253"/>
      <w:bookmarkStart w:id="101" w:name="_Toc121932946"/>
      <w:bookmarkStart w:id="102" w:name="_Toc121908660"/>
      <w:bookmarkStart w:id="103" w:name="_Toc124186455"/>
      <w:r>
        <w:rPr>
          <w:lang w:eastAsia="zh-CN"/>
        </w:rPr>
        <w:t>5.1</w:t>
      </w:r>
      <w:r>
        <w:rPr>
          <w:lang w:eastAsia="zh-CN"/>
        </w:rPr>
        <w:tab/>
        <w:t>General</w:t>
      </w:r>
      <w:bookmarkEnd w:id="100"/>
      <w:bookmarkEnd w:id="101"/>
      <w:bookmarkEnd w:id="102"/>
      <w:bookmarkEnd w:id="103"/>
    </w:p>
    <w:p w14:paraId="597E10A7" w14:textId="77777777" w:rsidR="00D62336" w:rsidRDefault="00063062">
      <w:pPr>
        <w:rPr>
          <w:rFonts w:cs="v5.0.0"/>
        </w:rPr>
      </w:pPr>
      <w:r>
        <w:rPr>
          <w:rFonts w:cs="v5.0.0"/>
        </w:rPr>
        <w:t>The channel arrangements presented in this clause are based on the operating bands and channel bandwidths defined in the present release of specifications.</w:t>
      </w:r>
    </w:p>
    <w:p w14:paraId="5451AF9B" w14:textId="77777777" w:rsidR="00D62336" w:rsidRDefault="00063062" w:rsidP="00730773">
      <w:pPr>
        <w:pStyle w:val="NO"/>
      </w:pPr>
      <w:r>
        <w:lastRenderedPageBreak/>
        <w:t>NOTE:</w:t>
      </w:r>
      <w:r>
        <w:tab/>
        <w:t>Other operating bands and channel bandwidths may be considered in future releases.</w:t>
      </w:r>
    </w:p>
    <w:p w14:paraId="5CCABE73" w14:textId="77777777" w:rsidR="00D62336" w:rsidRDefault="00063062">
      <w:pPr>
        <w:pStyle w:val="Heading2"/>
        <w:rPr>
          <w:lang w:eastAsia="zh-CN"/>
        </w:rPr>
      </w:pPr>
      <w:bookmarkStart w:id="104" w:name="_Toc32372"/>
      <w:bookmarkStart w:id="105" w:name="_Toc121932947"/>
      <w:bookmarkStart w:id="106" w:name="_Toc121908661"/>
      <w:bookmarkStart w:id="107" w:name="_Toc124186456"/>
      <w:r>
        <w:rPr>
          <w:lang w:eastAsia="zh-CN"/>
        </w:rPr>
        <w:t>5.2</w:t>
      </w:r>
      <w:r>
        <w:rPr>
          <w:lang w:eastAsia="zh-CN"/>
        </w:rPr>
        <w:tab/>
        <w:t>Operating bands</w:t>
      </w:r>
      <w:bookmarkEnd w:id="104"/>
      <w:bookmarkEnd w:id="105"/>
      <w:bookmarkEnd w:id="106"/>
      <w:bookmarkEnd w:id="107"/>
    </w:p>
    <w:p w14:paraId="68F92641" w14:textId="77777777" w:rsidR="00D62336" w:rsidRDefault="00063062">
      <w:r>
        <w:rPr>
          <w:rFonts w:hint="eastAsia"/>
          <w:lang w:val="en-US" w:eastAsia="zh-CN"/>
        </w:rPr>
        <w:t xml:space="preserve">EUTRA </w:t>
      </w:r>
      <w:r>
        <w:t>SAN is designed to operate in the operating bands defined in Table 5.2-1.</w:t>
      </w:r>
    </w:p>
    <w:p w14:paraId="393D7BB5" w14:textId="77777777" w:rsidR="00D62336" w:rsidRDefault="00063062">
      <w:pPr>
        <w:pStyle w:val="TH"/>
      </w:pPr>
      <w:r>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D62336" w14:paraId="592FBEFE" w14:textId="77777777">
        <w:trPr>
          <w:jc w:val="center"/>
        </w:trPr>
        <w:tc>
          <w:tcPr>
            <w:tcW w:w="1508" w:type="dxa"/>
            <w:vMerge w:val="restart"/>
            <w:tcBorders>
              <w:top w:val="single" w:sz="4" w:space="0" w:color="auto"/>
              <w:left w:val="single" w:sz="4" w:space="0" w:color="auto"/>
              <w:right w:val="single" w:sz="4" w:space="0" w:color="auto"/>
            </w:tcBorders>
            <w:vAlign w:val="center"/>
          </w:tcPr>
          <w:p w14:paraId="06BF9E68" w14:textId="77777777" w:rsidR="00D62336" w:rsidRDefault="00063062">
            <w:pPr>
              <w:pStyle w:val="TAH"/>
              <w:rPr>
                <w:rFonts w:cs="Arial"/>
              </w:rPr>
            </w:pPr>
            <w:r>
              <w:rPr>
                <w:rFonts w:cs="Arial"/>
              </w:rPr>
              <w:t>E</w:t>
            </w:r>
            <w:r>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02CB27C" w14:textId="77777777" w:rsidR="00D62336" w:rsidRDefault="00063062">
            <w:pPr>
              <w:pStyle w:val="TAH"/>
              <w:rPr>
                <w:rFonts w:cs="Arial"/>
              </w:rPr>
            </w:pPr>
            <w:r>
              <w:rPr>
                <w:rFonts w:cs="Arial"/>
              </w:rPr>
              <w:t>Uplink (UL) operating band</w:t>
            </w:r>
            <w:r>
              <w:rPr>
                <w:rFonts w:cs="Arial"/>
              </w:rPr>
              <w:br/>
              <w:t>BS receive</w:t>
            </w:r>
            <w:r>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4DC7E316" w14:textId="77777777" w:rsidR="00D62336" w:rsidRDefault="00063062">
            <w:pPr>
              <w:pStyle w:val="TAH"/>
              <w:rPr>
                <w:rFonts w:cs="Arial"/>
              </w:rPr>
            </w:pPr>
            <w:r>
              <w:rPr>
                <w:rFonts w:cs="Arial"/>
              </w:rPr>
              <w:t>Downlink (DL) operating band</w:t>
            </w:r>
            <w:r>
              <w:rPr>
                <w:rFonts w:cs="Arial"/>
              </w:rPr>
              <w:br/>
              <w:t xml:space="preserve">BS transmit </w:t>
            </w:r>
            <w:r>
              <w:rPr>
                <w:rFonts w:cs="Arial"/>
              </w:rPr>
              <w:br/>
              <w:t>UE receive</w:t>
            </w:r>
          </w:p>
        </w:tc>
        <w:tc>
          <w:tcPr>
            <w:tcW w:w="906" w:type="dxa"/>
            <w:vMerge w:val="restart"/>
            <w:tcBorders>
              <w:top w:val="single" w:sz="4" w:space="0" w:color="auto"/>
              <w:left w:val="single" w:sz="4" w:space="0" w:color="auto"/>
              <w:right w:val="single" w:sz="4" w:space="0" w:color="auto"/>
            </w:tcBorders>
          </w:tcPr>
          <w:p w14:paraId="085FAAFF" w14:textId="77777777" w:rsidR="00D62336" w:rsidRDefault="00063062">
            <w:pPr>
              <w:pStyle w:val="TAH"/>
              <w:rPr>
                <w:rFonts w:cs="Arial"/>
              </w:rPr>
            </w:pPr>
            <w:r>
              <w:rPr>
                <w:rFonts w:cs="Arial"/>
              </w:rPr>
              <w:t>Duplex Mode</w:t>
            </w:r>
          </w:p>
        </w:tc>
      </w:tr>
      <w:tr w:rsidR="00D62336" w14:paraId="0E437447" w14:textId="77777777">
        <w:trPr>
          <w:jc w:val="center"/>
        </w:trPr>
        <w:tc>
          <w:tcPr>
            <w:tcW w:w="1508" w:type="dxa"/>
            <w:vMerge/>
            <w:tcBorders>
              <w:left w:val="single" w:sz="4" w:space="0" w:color="auto"/>
              <w:bottom w:val="single" w:sz="4" w:space="0" w:color="auto"/>
              <w:right w:val="single" w:sz="4" w:space="0" w:color="auto"/>
            </w:tcBorders>
            <w:vAlign w:val="center"/>
          </w:tcPr>
          <w:p w14:paraId="17BF059F" w14:textId="77777777" w:rsidR="00D62336" w:rsidRDefault="00D62336">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6475518" w14:textId="77777777" w:rsidR="00D62336" w:rsidRDefault="00063062">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49983343" w14:textId="77777777" w:rsidR="00D62336" w:rsidRDefault="00063062">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906" w:type="dxa"/>
            <w:vMerge/>
            <w:tcBorders>
              <w:left w:val="single" w:sz="4" w:space="0" w:color="auto"/>
              <w:bottom w:val="single" w:sz="4" w:space="0" w:color="auto"/>
              <w:right w:val="single" w:sz="4" w:space="0" w:color="auto"/>
            </w:tcBorders>
          </w:tcPr>
          <w:p w14:paraId="6EF37E5C" w14:textId="77777777" w:rsidR="00D62336" w:rsidRDefault="00D62336">
            <w:pPr>
              <w:pStyle w:val="TAC"/>
              <w:rPr>
                <w:rFonts w:cs="Arial"/>
              </w:rPr>
            </w:pPr>
          </w:p>
        </w:tc>
      </w:tr>
      <w:tr w:rsidR="00D62336" w14:paraId="25A0D226"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4CD08E26" w14:textId="77777777" w:rsidR="00D62336" w:rsidRDefault="00063062">
            <w:pPr>
              <w:pStyle w:val="TAC"/>
              <w:rPr>
                <w:rFonts w:cs="Arial"/>
              </w:rPr>
            </w:pPr>
            <w:r>
              <w:rPr>
                <w:rFonts w:cs="Arial"/>
              </w:rPr>
              <w:t>256</w:t>
            </w:r>
          </w:p>
        </w:tc>
        <w:tc>
          <w:tcPr>
            <w:tcW w:w="1227" w:type="dxa"/>
            <w:tcBorders>
              <w:top w:val="single" w:sz="4" w:space="0" w:color="auto"/>
              <w:left w:val="single" w:sz="4" w:space="0" w:color="auto"/>
              <w:bottom w:val="single" w:sz="4" w:space="0" w:color="auto"/>
              <w:right w:val="nil"/>
            </w:tcBorders>
          </w:tcPr>
          <w:p w14:paraId="77EA3725" w14:textId="77777777" w:rsidR="00D62336" w:rsidRDefault="00063062">
            <w:pPr>
              <w:pStyle w:val="TAR"/>
              <w:wordWrap w:val="0"/>
              <w:rPr>
                <w:rFonts w:cs="Arial"/>
                <w:lang w:eastAsia="zh-CN"/>
              </w:rPr>
            </w:pPr>
            <w:r>
              <w:rPr>
                <w:rFonts w:cs="Arial"/>
                <w:lang w:eastAsia="zh-CN"/>
              </w:rPr>
              <w:t>1980 MHz</w:t>
            </w:r>
          </w:p>
        </w:tc>
        <w:tc>
          <w:tcPr>
            <w:tcW w:w="517" w:type="dxa"/>
            <w:tcBorders>
              <w:top w:val="single" w:sz="4" w:space="0" w:color="auto"/>
              <w:left w:val="nil"/>
              <w:bottom w:val="single" w:sz="4" w:space="0" w:color="auto"/>
              <w:right w:val="nil"/>
            </w:tcBorders>
          </w:tcPr>
          <w:p w14:paraId="6F52837F"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4B8B7F1F" w14:textId="77777777" w:rsidR="00D62336" w:rsidRDefault="00063062">
            <w:pPr>
              <w:pStyle w:val="TAL"/>
              <w:rPr>
                <w:rFonts w:cs="Arial"/>
                <w:lang w:eastAsia="zh-CN"/>
              </w:rPr>
            </w:pPr>
            <w:r>
              <w:rPr>
                <w:rFonts w:cs="Arial"/>
                <w:lang w:eastAsia="zh-CN"/>
              </w:rPr>
              <w:t>2010 MHz</w:t>
            </w:r>
          </w:p>
        </w:tc>
        <w:tc>
          <w:tcPr>
            <w:tcW w:w="1243" w:type="dxa"/>
            <w:tcBorders>
              <w:top w:val="single" w:sz="4" w:space="0" w:color="auto"/>
              <w:left w:val="nil"/>
              <w:bottom w:val="single" w:sz="4" w:space="0" w:color="auto"/>
              <w:right w:val="nil"/>
            </w:tcBorders>
          </w:tcPr>
          <w:p w14:paraId="419895F6" w14:textId="77777777" w:rsidR="00D62336" w:rsidRDefault="00063062">
            <w:pPr>
              <w:pStyle w:val="TAR"/>
            </w:pPr>
            <w:r>
              <w:t>2170 MHz</w:t>
            </w:r>
          </w:p>
        </w:tc>
        <w:tc>
          <w:tcPr>
            <w:tcW w:w="317" w:type="dxa"/>
            <w:tcBorders>
              <w:top w:val="single" w:sz="4" w:space="0" w:color="auto"/>
              <w:left w:val="nil"/>
              <w:bottom w:val="single" w:sz="4" w:space="0" w:color="auto"/>
              <w:right w:val="nil"/>
            </w:tcBorders>
          </w:tcPr>
          <w:p w14:paraId="15BDE61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31300300" w14:textId="77777777" w:rsidR="00D62336" w:rsidRDefault="00063062">
            <w:pPr>
              <w:pStyle w:val="TAL"/>
            </w:pPr>
            <w:r>
              <w:t>2200 MHz</w:t>
            </w:r>
          </w:p>
        </w:tc>
        <w:tc>
          <w:tcPr>
            <w:tcW w:w="906" w:type="dxa"/>
            <w:tcBorders>
              <w:top w:val="single" w:sz="4" w:space="0" w:color="auto"/>
              <w:left w:val="single" w:sz="4" w:space="0" w:color="auto"/>
              <w:bottom w:val="single" w:sz="4" w:space="0" w:color="auto"/>
              <w:right w:val="single" w:sz="4" w:space="0" w:color="auto"/>
            </w:tcBorders>
          </w:tcPr>
          <w:p w14:paraId="19EFF543" w14:textId="77777777" w:rsidR="00D62336" w:rsidRDefault="00063062">
            <w:pPr>
              <w:pStyle w:val="TAC"/>
              <w:rPr>
                <w:rFonts w:cs="Arial"/>
                <w:lang w:eastAsia="ja-JP"/>
              </w:rPr>
            </w:pPr>
            <w:r>
              <w:rPr>
                <w:rFonts w:cs="Arial" w:hint="eastAsia"/>
                <w:lang w:eastAsia="ja-JP"/>
              </w:rPr>
              <w:t>FDD</w:t>
            </w:r>
          </w:p>
        </w:tc>
      </w:tr>
      <w:tr w:rsidR="00D62336" w14:paraId="696D1545" w14:textId="77777777">
        <w:trPr>
          <w:jc w:val="center"/>
        </w:trPr>
        <w:tc>
          <w:tcPr>
            <w:tcW w:w="1508" w:type="dxa"/>
            <w:tcBorders>
              <w:top w:val="single" w:sz="4" w:space="0" w:color="auto"/>
              <w:left w:val="single" w:sz="4" w:space="0" w:color="auto"/>
              <w:bottom w:val="single" w:sz="4" w:space="0" w:color="auto"/>
              <w:right w:val="single" w:sz="4" w:space="0" w:color="auto"/>
            </w:tcBorders>
          </w:tcPr>
          <w:p w14:paraId="25AAC83C" w14:textId="77777777" w:rsidR="00D62336" w:rsidRDefault="00063062">
            <w:pPr>
              <w:pStyle w:val="TAC"/>
              <w:rPr>
                <w:rFonts w:cs="Arial"/>
              </w:rPr>
            </w:pPr>
            <w:r>
              <w:rPr>
                <w:rFonts w:cs="Arial"/>
              </w:rPr>
              <w:t>255</w:t>
            </w:r>
          </w:p>
        </w:tc>
        <w:tc>
          <w:tcPr>
            <w:tcW w:w="1227" w:type="dxa"/>
            <w:tcBorders>
              <w:top w:val="single" w:sz="4" w:space="0" w:color="auto"/>
              <w:left w:val="single" w:sz="4" w:space="0" w:color="auto"/>
              <w:bottom w:val="single" w:sz="4" w:space="0" w:color="auto"/>
              <w:right w:val="nil"/>
            </w:tcBorders>
          </w:tcPr>
          <w:p w14:paraId="23D063C4" w14:textId="77777777" w:rsidR="00D62336" w:rsidRDefault="00063062">
            <w:pPr>
              <w:pStyle w:val="TAR"/>
              <w:wordWrap w:val="0"/>
              <w:rPr>
                <w:rFonts w:cs="Arial"/>
                <w:lang w:eastAsia="zh-CN"/>
              </w:rPr>
            </w:pPr>
            <w:r>
              <w:rPr>
                <w:rFonts w:cs="Arial"/>
                <w:lang w:eastAsia="zh-CN"/>
              </w:rPr>
              <w:t>1626.5 MHz</w:t>
            </w:r>
          </w:p>
        </w:tc>
        <w:tc>
          <w:tcPr>
            <w:tcW w:w="517" w:type="dxa"/>
            <w:tcBorders>
              <w:top w:val="single" w:sz="4" w:space="0" w:color="auto"/>
              <w:left w:val="nil"/>
              <w:bottom w:val="single" w:sz="4" w:space="0" w:color="auto"/>
              <w:right w:val="nil"/>
            </w:tcBorders>
          </w:tcPr>
          <w:p w14:paraId="0C901200" w14:textId="77777777" w:rsidR="00D62336" w:rsidRDefault="00063062">
            <w:pPr>
              <w:pStyle w:val="TAC"/>
              <w:rPr>
                <w:rFonts w:cs="Arial"/>
                <w:lang w:eastAsia="zh-CN"/>
              </w:rPr>
            </w:pPr>
            <w:r>
              <w:rPr>
                <w:rFonts w:cs="Arial"/>
                <w:lang w:eastAsia="zh-CN"/>
              </w:rPr>
              <w:t>–</w:t>
            </w:r>
          </w:p>
        </w:tc>
        <w:tc>
          <w:tcPr>
            <w:tcW w:w="1175" w:type="dxa"/>
            <w:tcBorders>
              <w:top w:val="single" w:sz="4" w:space="0" w:color="auto"/>
              <w:left w:val="nil"/>
              <w:bottom w:val="single" w:sz="4" w:space="0" w:color="auto"/>
              <w:right w:val="single" w:sz="4" w:space="0" w:color="auto"/>
            </w:tcBorders>
          </w:tcPr>
          <w:p w14:paraId="0E0F3B88" w14:textId="77777777" w:rsidR="00D62336" w:rsidRDefault="00063062">
            <w:pPr>
              <w:pStyle w:val="TAL"/>
              <w:rPr>
                <w:rFonts w:cs="Arial"/>
                <w:lang w:eastAsia="zh-CN"/>
              </w:rPr>
            </w:pPr>
            <w:r>
              <w:rPr>
                <w:rFonts w:cs="Arial"/>
                <w:lang w:eastAsia="zh-CN"/>
              </w:rPr>
              <w:t>1660.5 MHz</w:t>
            </w:r>
          </w:p>
        </w:tc>
        <w:tc>
          <w:tcPr>
            <w:tcW w:w="1243" w:type="dxa"/>
            <w:tcBorders>
              <w:top w:val="single" w:sz="4" w:space="0" w:color="auto"/>
              <w:left w:val="nil"/>
              <w:bottom w:val="single" w:sz="4" w:space="0" w:color="auto"/>
              <w:right w:val="nil"/>
            </w:tcBorders>
          </w:tcPr>
          <w:p w14:paraId="796B865A" w14:textId="77777777" w:rsidR="00D62336" w:rsidRDefault="00063062">
            <w:pPr>
              <w:pStyle w:val="TAR"/>
            </w:pPr>
            <w:r>
              <w:t>1525 MHz</w:t>
            </w:r>
          </w:p>
        </w:tc>
        <w:tc>
          <w:tcPr>
            <w:tcW w:w="317" w:type="dxa"/>
            <w:tcBorders>
              <w:top w:val="single" w:sz="4" w:space="0" w:color="auto"/>
              <w:left w:val="nil"/>
              <w:bottom w:val="single" w:sz="4" w:space="0" w:color="auto"/>
              <w:right w:val="nil"/>
            </w:tcBorders>
          </w:tcPr>
          <w:p w14:paraId="2D0E2282" w14:textId="77777777" w:rsidR="00D62336" w:rsidRDefault="00063062">
            <w:pPr>
              <w:pStyle w:val="TAC"/>
            </w:pPr>
            <w:r>
              <w:t>–</w:t>
            </w:r>
          </w:p>
        </w:tc>
        <w:tc>
          <w:tcPr>
            <w:tcW w:w="1201" w:type="dxa"/>
            <w:tcBorders>
              <w:top w:val="single" w:sz="4" w:space="0" w:color="auto"/>
              <w:left w:val="nil"/>
              <w:bottom w:val="single" w:sz="4" w:space="0" w:color="auto"/>
              <w:right w:val="single" w:sz="4" w:space="0" w:color="auto"/>
            </w:tcBorders>
          </w:tcPr>
          <w:p w14:paraId="124E99CA" w14:textId="77777777" w:rsidR="00D62336" w:rsidRDefault="00063062">
            <w:pPr>
              <w:pStyle w:val="TAL"/>
            </w:pPr>
            <w:r>
              <w:t>1559 MHz</w:t>
            </w:r>
          </w:p>
        </w:tc>
        <w:tc>
          <w:tcPr>
            <w:tcW w:w="906" w:type="dxa"/>
            <w:tcBorders>
              <w:top w:val="single" w:sz="4" w:space="0" w:color="auto"/>
              <w:left w:val="single" w:sz="4" w:space="0" w:color="auto"/>
              <w:bottom w:val="single" w:sz="4" w:space="0" w:color="auto"/>
              <w:right w:val="single" w:sz="4" w:space="0" w:color="auto"/>
            </w:tcBorders>
          </w:tcPr>
          <w:p w14:paraId="6C6E9593" w14:textId="77777777" w:rsidR="00D62336" w:rsidRDefault="00063062">
            <w:pPr>
              <w:pStyle w:val="TAC"/>
              <w:rPr>
                <w:rFonts w:cs="Arial"/>
                <w:lang w:eastAsia="ja-JP"/>
              </w:rPr>
            </w:pPr>
            <w:r>
              <w:rPr>
                <w:rFonts w:cs="Arial" w:hint="eastAsia"/>
                <w:lang w:eastAsia="ja-JP"/>
              </w:rPr>
              <w:t>FDD</w:t>
            </w:r>
          </w:p>
        </w:tc>
      </w:tr>
      <w:tr w:rsidR="00D62336" w14:paraId="633505A7" w14:textId="77777777">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8D5F56D" w14:textId="77777777" w:rsidR="00D62336" w:rsidRDefault="00063062">
            <w:pPr>
              <w:pStyle w:val="TAN"/>
              <w:rPr>
                <w:szCs w:val="18"/>
              </w:rPr>
            </w:pPr>
            <w:r>
              <w:rPr>
                <w:szCs w:val="18"/>
              </w:rPr>
              <w:t>NOTE: Satellite bands are numbered in descending order from 256</w:t>
            </w:r>
          </w:p>
        </w:tc>
      </w:tr>
    </w:tbl>
    <w:p w14:paraId="0426B435" w14:textId="77777777" w:rsidR="00D62336" w:rsidRDefault="00063062">
      <w:pPr>
        <w:pStyle w:val="Heading2"/>
        <w:rPr>
          <w:lang w:eastAsia="zh-CN"/>
        </w:rPr>
      </w:pPr>
      <w:bookmarkStart w:id="108" w:name="_Toc117689374"/>
      <w:bookmarkStart w:id="109" w:name="_Toc111062012"/>
      <w:bookmarkStart w:id="110" w:name="_Toc121932948"/>
      <w:bookmarkStart w:id="111" w:name="_Toc121908662"/>
      <w:bookmarkStart w:id="112" w:name="_Toc124186457"/>
      <w:r>
        <w:t>5.2</w:t>
      </w:r>
      <w:r>
        <w:rPr>
          <w:lang w:eastAsia="zh-CN"/>
        </w:rPr>
        <w:t>A</w:t>
      </w:r>
      <w:r>
        <w:tab/>
        <w:t>Operating bands</w:t>
      </w:r>
      <w:r>
        <w:rPr>
          <w:lang w:eastAsia="zh-CN"/>
        </w:rPr>
        <w:t xml:space="preserve"> for UE category M1</w:t>
      </w:r>
      <w:bookmarkEnd w:id="108"/>
      <w:bookmarkEnd w:id="109"/>
      <w:bookmarkEnd w:id="110"/>
      <w:bookmarkEnd w:id="111"/>
      <w:bookmarkEnd w:id="112"/>
    </w:p>
    <w:p w14:paraId="5BDC153E" w14:textId="77777777" w:rsidR="00D62336" w:rsidRDefault="00063062">
      <w:pPr>
        <w:rPr>
          <w:lang w:eastAsia="zh-CN"/>
        </w:rPr>
      </w:pPr>
      <w:bookmarkStart w:id="113" w:name="_Toc108616966"/>
      <w:r>
        <w:rPr>
          <w:lang w:val="en-US"/>
        </w:rPr>
        <w:t>UE category M1 is designed to operate in the E-UTRA satellite access operating bands defined in Table 5.2-1 in both half duplex FDD mode and full-duplex FDD mode.</w:t>
      </w:r>
    </w:p>
    <w:bookmarkEnd w:id="113"/>
    <w:p w14:paraId="2527CA03" w14:textId="77777777" w:rsidR="00D62336" w:rsidRDefault="00D62336">
      <w:pPr>
        <w:rPr>
          <w:lang w:eastAsia="zh-TW"/>
        </w:rPr>
      </w:pPr>
    </w:p>
    <w:p w14:paraId="027D8A71" w14:textId="77777777" w:rsidR="00D62336" w:rsidRDefault="00063062">
      <w:pPr>
        <w:pStyle w:val="Heading2"/>
      </w:pPr>
      <w:bookmarkStart w:id="114" w:name="_Toc117689375"/>
      <w:bookmarkStart w:id="115" w:name="_Toc111062013"/>
      <w:bookmarkStart w:id="116" w:name="_Toc121932949"/>
      <w:bookmarkStart w:id="117" w:name="_Toc121908663"/>
      <w:bookmarkStart w:id="118" w:name="_Toc124186458"/>
      <w:r>
        <w:t>5.2</w:t>
      </w:r>
      <w:r>
        <w:rPr>
          <w:lang w:eastAsia="zh-CN"/>
        </w:rPr>
        <w:t>B</w:t>
      </w:r>
      <w:r>
        <w:tab/>
        <w:t>Operating bands</w:t>
      </w:r>
      <w:r>
        <w:rPr>
          <w:lang w:eastAsia="zh-CN"/>
        </w:rPr>
        <w:t xml:space="preserve"> for </w:t>
      </w:r>
      <w:r>
        <w:t>category NB1 and NB2</w:t>
      </w:r>
      <w:bookmarkEnd w:id="114"/>
      <w:bookmarkEnd w:id="115"/>
      <w:bookmarkEnd w:id="116"/>
      <w:bookmarkEnd w:id="117"/>
      <w:bookmarkEnd w:id="118"/>
    </w:p>
    <w:p w14:paraId="2534D11E" w14:textId="77777777" w:rsidR="00D62336" w:rsidRDefault="00063062">
      <w:pPr>
        <w:rPr>
          <w:lang w:eastAsia="zh-CN"/>
        </w:rPr>
      </w:pPr>
      <w:r>
        <w:t>Category NB1 and NB2</w:t>
      </w:r>
      <w:r>
        <w:rPr>
          <w:rFonts w:eastAsia="SimSun" w:hint="eastAsia"/>
          <w:lang w:val="en-US" w:eastAsia="zh-CN"/>
        </w:rPr>
        <w:t xml:space="preserve"> UE</w:t>
      </w:r>
      <w:r>
        <w:t xml:space="preserve"> </w:t>
      </w:r>
      <w:r>
        <w:rPr>
          <w:rFonts w:eastAsia="Malgun Gothic"/>
        </w:rPr>
        <w:t>are</w:t>
      </w:r>
      <w:r>
        <w:t xml:space="preserve"> designed to operate in the E-UTRA satellite access operating bands defined in Table 5.2-1. </w:t>
      </w:r>
    </w:p>
    <w:p w14:paraId="76472AFD" w14:textId="77777777" w:rsidR="00D62336" w:rsidRDefault="00063062">
      <w:pPr>
        <w:rPr>
          <w:b/>
          <w:bCs/>
        </w:rPr>
      </w:pPr>
      <w:r>
        <w:t xml:space="preserve">Category NB1 and NB2 </w:t>
      </w:r>
      <w:r>
        <w:rPr>
          <w:rFonts w:eastAsia="SimSun" w:hint="eastAsia"/>
          <w:lang w:val="en-US" w:eastAsia="zh-CN"/>
        </w:rPr>
        <w:t>UE</w:t>
      </w:r>
      <w:r>
        <w:t xml:space="preserve"> </w:t>
      </w:r>
      <w:r>
        <w:rPr>
          <w:rFonts w:eastAsia="SimSun"/>
          <w:bCs/>
        </w:rPr>
        <w:t>operate in HD-FDD duplex mode.</w:t>
      </w:r>
    </w:p>
    <w:p w14:paraId="23491A82" w14:textId="77777777" w:rsidR="00D62336" w:rsidRDefault="00063062">
      <w:pPr>
        <w:pStyle w:val="Heading2"/>
        <w:rPr>
          <w:lang w:eastAsia="zh-CN"/>
        </w:rPr>
      </w:pPr>
      <w:bookmarkStart w:id="119" w:name="_Toc28088"/>
      <w:bookmarkStart w:id="120" w:name="_Toc121932950"/>
      <w:bookmarkStart w:id="121" w:name="_Toc121908664"/>
      <w:bookmarkStart w:id="122" w:name="_Toc124186459"/>
      <w:r>
        <w:rPr>
          <w:lang w:eastAsia="zh-CN"/>
        </w:rPr>
        <w:t>5.3</w:t>
      </w:r>
      <w:r>
        <w:rPr>
          <w:lang w:eastAsia="zh-CN"/>
        </w:rPr>
        <w:tab/>
        <w:t>Satellite Access Node channel bandwidth</w:t>
      </w:r>
      <w:bookmarkEnd w:id="119"/>
      <w:bookmarkEnd w:id="120"/>
      <w:bookmarkEnd w:id="121"/>
      <w:bookmarkEnd w:id="122"/>
    </w:p>
    <w:p w14:paraId="468AA499" w14:textId="77777777" w:rsidR="00D62336" w:rsidRDefault="00063062">
      <w:pPr>
        <w:pStyle w:val="Heading2"/>
      </w:pPr>
      <w:bookmarkStart w:id="123" w:name="_Toc111062015"/>
      <w:bookmarkStart w:id="124" w:name="_Toc117689377"/>
      <w:bookmarkStart w:id="125" w:name="_Toc121932951"/>
      <w:bookmarkStart w:id="126" w:name="_Toc121908665"/>
      <w:bookmarkStart w:id="127" w:name="_Toc124186460"/>
      <w:r>
        <w:t>5.3A</w:t>
      </w:r>
      <w:r>
        <w:tab/>
        <w:t>Channel bandwidth</w:t>
      </w:r>
      <w:bookmarkEnd w:id="123"/>
      <w:bookmarkEnd w:id="124"/>
      <w:r>
        <w:t xml:space="preserve"> for category M1</w:t>
      </w:r>
      <w:bookmarkEnd w:id="125"/>
      <w:bookmarkEnd w:id="126"/>
      <w:bookmarkEnd w:id="127"/>
    </w:p>
    <w:p w14:paraId="4FD96456" w14:textId="77777777" w:rsidR="00D62336" w:rsidRDefault="00063062">
      <w:r>
        <w:t>The requirements in present document are specified for the channel bandwidth listed in Table 5.3A-1.</w:t>
      </w:r>
    </w:p>
    <w:p w14:paraId="61EB2084" w14:textId="77777777" w:rsidR="00D62336" w:rsidRDefault="00063062">
      <w:pPr>
        <w:pStyle w:val="TH"/>
      </w:pPr>
      <w:r>
        <w:t>Table 5.3A-1: Transmission bandwidth configuration N</w:t>
      </w:r>
      <w:r>
        <w:rPr>
          <w:vertAlign w:val="subscript"/>
        </w:rPr>
        <w:t>RB</w:t>
      </w:r>
      <w:r>
        <w:t xml:space="preserve">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D62336" w14:paraId="1CD482C8" w14:textId="77777777">
        <w:trPr>
          <w:trHeight w:val="20"/>
          <w:jc w:val="center"/>
        </w:trPr>
        <w:tc>
          <w:tcPr>
            <w:tcW w:w="0" w:type="auto"/>
            <w:vAlign w:val="center"/>
          </w:tcPr>
          <w:p w14:paraId="144B49AA" w14:textId="77777777" w:rsidR="00D62336" w:rsidRDefault="00063062">
            <w:pPr>
              <w:pStyle w:val="TAH"/>
              <w:rPr>
                <w:rFonts w:cs="Arial"/>
              </w:rPr>
            </w:pPr>
            <w:r>
              <w:rPr>
                <w:rFonts w:cs="Arial"/>
              </w:rPr>
              <w:t>Channel bandwidth BW</w:t>
            </w:r>
            <w:r>
              <w:rPr>
                <w:rFonts w:cs="Arial"/>
                <w:vertAlign w:val="subscript"/>
              </w:rPr>
              <w:t>Channel</w:t>
            </w:r>
            <w:r>
              <w:rPr>
                <w:rFonts w:cs="Arial"/>
              </w:rPr>
              <w:t xml:space="preserve"> [MHz]</w:t>
            </w:r>
          </w:p>
        </w:tc>
        <w:tc>
          <w:tcPr>
            <w:tcW w:w="0" w:type="auto"/>
            <w:vAlign w:val="center"/>
          </w:tcPr>
          <w:p w14:paraId="2755ACD7" w14:textId="77777777" w:rsidR="00D62336" w:rsidRDefault="00063062">
            <w:pPr>
              <w:pStyle w:val="TAH"/>
              <w:rPr>
                <w:rFonts w:cs="Arial"/>
              </w:rPr>
            </w:pPr>
            <w:r>
              <w:rPr>
                <w:rFonts w:cs="Arial"/>
              </w:rPr>
              <w:t>1.4</w:t>
            </w:r>
          </w:p>
        </w:tc>
      </w:tr>
      <w:tr w:rsidR="00D62336" w14:paraId="6044631D" w14:textId="77777777">
        <w:trPr>
          <w:trHeight w:val="20"/>
          <w:jc w:val="center"/>
        </w:trPr>
        <w:tc>
          <w:tcPr>
            <w:tcW w:w="0" w:type="auto"/>
            <w:vAlign w:val="center"/>
          </w:tcPr>
          <w:p w14:paraId="1FAA01DC" w14:textId="77777777" w:rsidR="00D62336" w:rsidRDefault="00063062">
            <w:pPr>
              <w:pStyle w:val="TAC"/>
              <w:rPr>
                <w:rFonts w:cs="Arial"/>
              </w:rPr>
            </w:pPr>
            <w:r>
              <w:rPr>
                <w:rFonts w:cs="Arial"/>
              </w:rPr>
              <w:t>Transmission bandwidth configuration N</w:t>
            </w:r>
            <w:r>
              <w:rPr>
                <w:rFonts w:cs="Arial"/>
                <w:vertAlign w:val="subscript"/>
              </w:rPr>
              <w:t>RB</w:t>
            </w:r>
          </w:p>
        </w:tc>
        <w:tc>
          <w:tcPr>
            <w:tcW w:w="0" w:type="auto"/>
            <w:vAlign w:val="center"/>
          </w:tcPr>
          <w:p w14:paraId="5816082C" w14:textId="77777777" w:rsidR="00D62336" w:rsidRDefault="00063062">
            <w:pPr>
              <w:pStyle w:val="TAC"/>
              <w:rPr>
                <w:rFonts w:cs="Arial"/>
              </w:rPr>
            </w:pPr>
            <w:r>
              <w:rPr>
                <w:rFonts w:cs="Arial"/>
              </w:rPr>
              <w:t>6</w:t>
            </w:r>
          </w:p>
        </w:tc>
      </w:tr>
    </w:tbl>
    <w:p w14:paraId="3A9B354A" w14:textId="77777777" w:rsidR="00D62336" w:rsidRDefault="00D62336" w:rsidP="00730773"/>
    <w:p w14:paraId="6F5824FB" w14:textId="77777777" w:rsidR="00D62336" w:rsidRDefault="00063062" w:rsidP="00730773">
      <w:r>
        <w:t xml:space="preserve">Figure 5.3A-1 shows the relation between the </w:t>
      </w:r>
      <w:r>
        <w:rPr>
          <w:i/>
        </w:rPr>
        <w:t>SAN channel bandwidth</w:t>
      </w:r>
      <w:r>
        <w:t xml:space="preserve"> and the transmission bandwidth configuration (N</w:t>
      </w:r>
      <w:r>
        <w:rPr>
          <w:vertAlign w:val="subscript"/>
        </w:rPr>
        <w:t>RB</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238FADDE" w14:textId="77777777" w:rsidR="00D62336" w:rsidRDefault="00063062">
      <w:pPr>
        <w:pStyle w:val="TH"/>
      </w:pPr>
      <w:r>
        <w:rPr>
          <w:noProof/>
          <w:lang w:val="en-US" w:eastAsia="zh-CN"/>
        </w:rPr>
        <w:lastRenderedPageBreak/>
        <mc:AlternateContent>
          <mc:Choice Requires="wpg">
            <w:drawing>
              <wp:anchor distT="0" distB="0" distL="114300" distR="114300" simplePos="0" relativeHeight="251659264" behindDoc="0" locked="0" layoutInCell="1" allowOverlap="1" wp14:anchorId="77CC730C" wp14:editId="79667E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68F98033" w14:textId="77777777" w:rsidR="00D62336" w:rsidRDefault="00063062">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1EB40AA5" w14:textId="77777777" w:rsidR="00D62336" w:rsidRDefault="00063062">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70DDA98" w14:textId="77777777" w:rsidR="00D62336" w:rsidRDefault="00063062">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230A9095" w14:textId="77777777" w:rsidR="00D62336" w:rsidRDefault="00063062">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4B1A8120" w14:textId="77777777" w:rsidR="00D62336" w:rsidRDefault="00063062">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D17FCA8" w14:textId="77777777" w:rsidR="00D62336" w:rsidRDefault="00063062">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58E2D02" w14:textId="77777777" w:rsidR="00D62336" w:rsidRDefault="00063062">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7CC730C"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68F98033" w14:textId="77777777" w:rsidR="00D62336" w:rsidRDefault="00063062">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1EB40AA5" w14:textId="77777777" w:rsidR="00D62336" w:rsidRDefault="00063062">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70DDA98" w14:textId="77777777" w:rsidR="00D62336" w:rsidRDefault="00063062">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230A9095" w14:textId="77777777" w:rsidR="00D62336" w:rsidRDefault="00063062">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6C2EC833" w14:textId="77777777" w:rsidR="00D62336" w:rsidRDefault="00063062">
                        <w:pPr>
                          <w:pStyle w:val="TH"/>
                        </w:pPr>
                        <w:r>
                          <w:rPr>
                            <w:noProof/>
                            <w:lang w:val="en-US" w:eastAsia="zh-CN"/>
                          </w:rPr>
                          <w:drawing>
                            <wp:inline distT="0" distB="0" distL="0" distR="0" wp14:anchorId="7A1C1A0A" wp14:editId="231FE9E5">
                              <wp:extent cx="352425" cy="666750"/>
                              <wp:effectExtent l="0" t="0" r="0" b="0"/>
                              <wp:docPr id="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311099F6" w14:textId="77777777" w:rsidR="00D62336" w:rsidRDefault="00063062">
                        <w:pPr>
                          <w:pStyle w:val="TH"/>
                        </w:pPr>
                        <w:r>
                          <w:rPr>
                            <w:noProof/>
                            <w:lang w:val="en-US" w:eastAsia="zh-CN"/>
                          </w:rPr>
                          <w:drawing>
                            <wp:inline distT="0" distB="0" distL="0" distR="0" wp14:anchorId="1A5CBE33" wp14:editId="72F9735B">
                              <wp:extent cx="352425" cy="666750"/>
                              <wp:effectExtent l="0" t="0" r="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4B1A8120" w14:textId="77777777" w:rsidR="00D62336" w:rsidRDefault="00063062">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600CD30" w14:textId="77777777" w:rsidR="00D62336" w:rsidRDefault="00063062">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D17FCA8" w14:textId="77777777" w:rsidR="00D62336" w:rsidRDefault="00063062">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58E2D02" w14:textId="77777777" w:rsidR="00D62336" w:rsidRDefault="00063062">
                        <w:pPr>
                          <w:pStyle w:val="TH"/>
                        </w:pPr>
                        <w:r>
                          <w:rPr>
                            <w:lang w:val="en-US"/>
                          </w:rPr>
                          <w:t>Channel bandwidth [MHz]</w:t>
                        </w:r>
                      </w:p>
                    </w:txbxContent>
                  </v:textbox>
                </v:rect>
                <w10:wrap anchory="line"/>
              </v:group>
            </w:pict>
          </mc:Fallback>
        </mc:AlternateContent>
      </w:r>
      <w:r>
        <w:rPr>
          <w:noProof/>
          <w:lang w:val="en-US" w:eastAsia="zh-CN"/>
        </w:rPr>
        <mc:AlternateContent>
          <mc:Choice Requires="wps">
            <w:drawing>
              <wp:inline distT="0" distB="0" distL="0" distR="0" wp14:anchorId="6C0491FD" wp14:editId="066195EB">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AutoShape 22" o:spid="_x0000_s1026" o:spt="1" style="height:276.1pt;width:454.8pt;" filled="f" stroked="f" coordsize="21600,21600" o:gfxdata="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UZrzQ&#10;1wAAAAUBAAAPAAAAAAAAAAEAIAAAACIAAABkcnMvZG93bnJldi54bWxQSwECFAAUAAAACACHTuJA&#10;qLXUlukBAADHAwAADgAAAAAAAAABACAAAAAmAQAAZHJzL2Uyb0RvYy54bWxQSwUGAAAAAAYABgBZ&#10;AQAAgQUAAAAA&#10;">
                <v:fill on="f" focussize="0,0"/>
                <v:stroke on="f"/>
                <v:imagedata o:title=""/>
                <o:lock v:ext="edit" aspectratio="t"/>
                <w10:wrap type="none"/>
                <w10:anchorlock/>
              </v:rect>
            </w:pict>
          </mc:Fallback>
        </mc:AlternateContent>
      </w:r>
    </w:p>
    <w:p w14:paraId="5A0DDAB7" w14:textId="77777777" w:rsidR="00D62336" w:rsidRDefault="00063062" w:rsidP="008416C3">
      <w:pPr>
        <w:pStyle w:val="TF"/>
      </w:pPr>
      <w:r>
        <w:t>Figure 5.3A-1: Definition of channel bandwidth and transmission bandwidth configuration for one E</w:t>
      </w:r>
      <w:r>
        <w:noBreakHyphen/>
        <w:t>UTRA carrier</w:t>
      </w:r>
    </w:p>
    <w:p w14:paraId="608C79BE" w14:textId="77777777" w:rsidR="00D62336" w:rsidRDefault="00063062">
      <w:pPr>
        <w:pStyle w:val="Heading2"/>
      </w:pPr>
      <w:bookmarkStart w:id="128" w:name="_Toc117689378"/>
      <w:bookmarkStart w:id="129" w:name="_Toc121932952"/>
      <w:bookmarkStart w:id="130" w:name="_Toc121908666"/>
      <w:bookmarkStart w:id="131" w:name="_Toc124186461"/>
      <w:r>
        <w:t>5.3B</w:t>
      </w:r>
      <w:r>
        <w:tab/>
        <w:t>Channel bandwidth for category NB1 and NB2</w:t>
      </w:r>
      <w:bookmarkEnd w:id="128"/>
      <w:bookmarkEnd w:id="129"/>
      <w:bookmarkEnd w:id="130"/>
      <w:bookmarkEnd w:id="131"/>
    </w:p>
    <w:p w14:paraId="08275102" w14:textId="77777777" w:rsidR="00D62336" w:rsidRDefault="00063062">
      <w:pPr>
        <w:rPr>
          <w:kern w:val="2"/>
        </w:rPr>
      </w:pPr>
      <w:r>
        <w:rPr>
          <w:kern w:val="2"/>
        </w:rPr>
        <w:t>F</w:t>
      </w:r>
      <w:r>
        <w:rPr>
          <w:rFonts w:hint="eastAsia"/>
          <w:kern w:val="2"/>
        </w:rPr>
        <w:t xml:space="preserve">or </w:t>
      </w:r>
      <w:r>
        <w:rPr>
          <w:rFonts w:hint="eastAsia"/>
          <w:kern w:val="2"/>
          <w:lang w:eastAsia="zh-CN"/>
        </w:rPr>
        <w:t xml:space="preserve">category </w:t>
      </w:r>
      <w:r>
        <w:rPr>
          <w:rFonts w:hint="eastAsia"/>
          <w:kern w:val="2"/>
        </w:rPr>
        <w:t>NB1 and NB2, r</w:t>
      </w:r>
      <w:r>
        <w:rPr>
          <w:kern w:val="2"/>
        </w:rPr>
        <w:t>equirements in present document are specified for the channel bandwidth listed in Table 5.3B-</w:t>
      </w:r>
      <w:r>
        <w:rPr>
          <w:rFonts w:hint="eastAsia"/>
          <w:kern w:val="2"/>
          <w:lang w:eastAsia="zh-CN"/>
        </w:rPr>
        <w:t>1</w:t>
      </w:r>
      <w:r>
        <w:rPr>
          <w:kern w:val="2"/>
        </w:rPr>
        <w:t>.</w:t>
      </w:r>
    </w:p>
    <w:p w14:paraId="675B6B2D" w14:textId="77777777" w:rsidR="00D62336" w:rsidRDefault="00063062">
      <w:pPr>
        <w:pStyle w:val="TH"/>
      </w:pPr>
      <w:r>
        <w:t>Table 5.3B</w:t>
      </w:r>
      <w:r>
        <w:rPr>
          <w:rFonts w:hint="eastAsia"/>
        </w:rPr>
        <w:t>-</w:t>
      </w:r>
      <w:r>
        <w:rPr>
          <w:rFonts w:hint="eastAsia"/>
          <w:lang w:eastAsia="zh-CN"/>
        </w:rPr>
        <w:t>1</w:t>
      </w:r>
      <w:r>
        <w:t xml:space="preserve">: Transmission bandwidth configuration </w:t>
      </w:r>
      <w:r>
        <w:rPr>
          <w:i/>
        </w:rPr>
        <w:t>N</w:t>
      </w:r>
      <w:r>
        <w:rPr>
          <w:vertAlign w:val="subscript"/>
        </w:rPr>
        <w:t>RB</w:t>
      </w:r>
      <w:r>
        <w:rPr>
          <w:rFonts w:hint="eastAsia"/>
        </w:rPr>
        <w:t xml:space="preserve">, </w:t>
      </w:r>
      <w:r>
        <w:rPr>
          <w:rFonts w:hint="eastAsia"/>
          <w:i/>
        </w:rPr>
        <w:t>N</w:t>
      </w:r>
      <w:r>
        <w:rPr>
          <w:rFonts w:hint="eastAsia"/>
          <w:vertAlign w:val="subscript"/>
        </w:rPr>
        <w:t>tone 15kHz</w:t>
      </w:r>
      <w:r>
        <w:rPr>
          <w:rFonts w:hint="eastAsia"/>
        </w:rPr>
        <w:t xml:space="preserve"> and </w:t>
      </w:r>
      <w:r>
        <w:rPr>
          <w:rFonts w:hint="eastAsia"/>
          <w:i/>
        </w:rPr>
        <w:t>N</w:t>
      </w:r>
      <w:r>
        <w:rPr>
          <w:rFonts w:hint="eastAsia"/>
          <w:vertAlign w:val="subscript"/>
        </w:rPr>
        <w:t>tone 3.75kHz</w:t>
      </w:r>
      <w:r>
        <w:rPr>
          <w:vertAlign w:val="subscript"/>
        </w:rPr>
        <w:t xml:space="preserve"> </w:t>
      </w:r>
      <w: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D62336" w14:paraId="61168824" w14:textId="77777777">
        <w:trPr>
          <w:trHeight w:val="256"/>
          <w:jc w:val="center"/>
        </w:trPr>
        <w:tc>
          <w:tcPr>
            <w:tcW w:w="0" w:type="auto"/>
            <w:vAlign w:val="center"/>
          </w:tcPr>
          <w:p w14:paraId="392B990E" w14:textId="77777777" w:rsidR="00D62336" w:rsidRDefault="00063062">
            <w:pPr>
              <w:pStyle w:val="TAH"/>
              <w:rPr>
                <w:rFonts w:cs="Arial"/>
              </w:rPr>
            </w:pPr>
            <w:r>
              <w:rPr>
                <w:rFonts w:cs="Arial"/>
              </w:rPr>
              <w:t xml:space="preserve">Channel bandwidth </w:t>
            </w:r>
            <w:r>
              <w:rPr>
                <w:rFonts w:ascii="Times New Roman" w:hAnsi="Times New Roman" w:cs="Arial"/>
              </w:rPr>
              <w:t>BW</w:t>
            </w:r>
            <w:r>
              <w:rPr>
                <w:rFonts w:ascii="Times New Roman" w:hAnsi="Times New Roman" w:cs="Arial"/>
                <w:vertAlign w:val="subscript"/>
              </w:rPr>
              <w:t>Channel</w:t>
            </w:r>
            <w:r>
              <w:rPr>
                <w:rFonts w:ascii="Times New Roman" w:hAnsi="Times New Roman" w:cs="Arial"/>
                <w:kern w:val="2"/>
              </w:rPr>
              <w:t xml:space="preserve"> </w:t>
            </w:r>
            <w:r>
              <w:rPr>
                <w:rFonts w:cs="Arial"/>
              </w:rPr>
              <w:t>[kHz]</w:t>
            </w:r>
          </w:p>
        </w:tc>
        <w:tc>
          <w:tcPr>
            <w:tcW w:w="0" w:type="auto"/>
            <w:vAlign w:val="center"/>
          </w:tcPr>
          <w:p w14:paraId="589B83A7" w14:textId="77777777" w:rsidR="00D62336" w:rsidRDefault="00063062">
            <w:pPr>
              <w:pStyle w:val="TAH"/>
              <w:rPr>
                <w:rFonts w:cs="Arial"/>
              </w:rPr>
            </w:pPr>
            <w:r>
              <w:rPr>
                <w:rFonts w:cs="Arial"/>
              </w:rPr>
              <w:t>200</w:t>
            </w:r>
          </w:p>
        </w:tc>
      </w:tr>
      <w:tr w:rsidR="00D62336" w14:paraId="3D4EAE27" w14:textId="77777777">
        <w:trPr>
          <w:trHeight w:val="261"/>
          <w:jc w:val="center"/>
        </w:trPr>
        <w:tc>
          <w:tcPr>
            <w:tcW w:w="0" w:type="auto"/>
            <w:vAlign w:val="center"/>
          </w:tcPr>
          <w:p w14:paraId="3871AB30"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RB</w:t>
            </w:r>
          </w:p>
        </w:tc>
        <w:tc>
          <w:tcPr>
            <w:tcW w:w="0" w:type="auto"/>
            <w:vAlign w:val="center"/>
          </w:tcPr>
          <w:p w14:paraId="7BC12FAB" w14:textId="77777777" w:rsidR="00D62336" w:rsidRDefault="00063062">
            <w:pPr>
              <w:pStyle w:val="TAC"/>
              <w:rPr>
                <w:rFonts w:cs="Arial"/>
              </w:rPr>
            </w:pPr>
            <w:r>
              <w:rPr>
                <w:rFonts w:cs="Arial"/>
              </w:rPr>
              <w:t>1</w:t>
            </w:r>
          </w:p>
        </w:tc>
      </w:tr>
      <w:tr w:rsidR="00D62336" w14:paraId="2F33CA03" w14:textId="77777777">
        <w:trPr>
          <w:trHeight w:val="261"/>
          <w:jc w:val="center"/>
        </w:trPr>
        <w:tc>
          <w:tcPr>
            <w:tcW w:w="0" w:type="auto"/>
            <w:vAlign w:val="center"/>
          </w:tcPr>
          <w:p w14:paraId="0E7BF1E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tone 15kHz</w:t>
            </w:r>
          </w:p>
        </w:tc>
        <w:tc>
          <w:tcPr>
            <w:tcW w:w="0" w:type="auto"/>
            <w:vAlign w:val="center"/>
          </w:tcPr>
          <w:p w14:paraId="43FBD554" w14:textId="77777777" w:rsidR="00D62336" w:rsidRDefault="00063062">
            <w:pPr>
              <w:pStyle w:val="TAC"/>
              <w:rPr>
                <w:rFonts w:cs="Arial"/>
              </w:rPr>
            </w:pPr>
            <w:r>
              <w:rPr>
                <w:rFonts w:cs="Arial"/>
              </w:rPr>
              <w:t>12</w:t>
            </w:r>
          </w:p>
        </w:tc>
      </w:tr>
      <w:tr w:rsidR="00D62336" w14:paraId="4C89B695" w14:textId="77777777">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70D9AE67" w14:textId="77777777" w:rsidR="00D62336" w:rsidRDefault="00063062">
            <w:pPr>
              <w:pStyle w:val="TAC"/>
              <w:rPr>
                <w:rFonts w:cs="Arial"/>
              </w:rPr>
            </w:pPr>
            <w:r>
              <w:rPr>
                <w:rFonts w:cs="Arial"/>
              </w:rPr>
              <w:t xml:space="preserve">Transmission bandwidth configuration </w:t>
            </w:r>
            <w:r>
              <w:rPr>
                <w:rFonts w:cs="Arial"/>
                <w:i/>
              </w:rPr>
              <w:t>N</w:t>
            </w:r>
            <w:r>
              <w:rPr>
                <w:rFonts w:cs="Arial"/>
                <w:vertAlign w:val="subscript"/>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6A049309" w14:textId="77777777" w:rsidR="00D62336" w:rsidRDefault="00063062">
            <w:pPr>
              <w:pStyle w:val="TAC"/>
              <w:rPr>
                <w:rFonts w:cs="Arial"/>
              </w:rPr>
            </w:pPr>
            <w:r>
              <w:rPr>
                <w:rFonts w:cs="Arial"/>
              </w:rPr>
              <w:t>48</w:t>
            </w:r>
          </w:p>
        </w:tc>
      </w:tr>
    </w:tbl>
    <w:p w14:paraId="5A2E44B3" w14:textId="77777777" w:rsidR="00D62336" w:rsidRDefault="00D62336"/>
    <w:p w14:paraId="3C0E6750" w14:textId="77777777" w:rsidR="00D62336" w:rsidRDefault="00063062">
      <w:r>
        <w:t>Figure 5.3B-1 shows the relation between the category NB1</w:t>
      </w:r>
      <w:r>
        <w:rPr>
          <w:rFonts w:hint="eastAsia"/>
          <w:lang w:eastAsia="zh-CN"/>
        </w:rPr>
        <w:t>/</w:t>
      </w:r>
      <w:r>
        <w:t xml:space="preserve">NB2 </w:t>
      </w:r>
      <w:r>
        <w:rPr>
          <w:i/>
        </w:rPr>
        <w:t>SAN channel bandwidth</w:t>
      </w:r>
      <w:r>
        <w:t xml:space="preserve"> and the Category NB1 </w:t>
      </w:r>
      <w:r>
        <w:rPr>
          <w:rFonts w:hint="eastAsia"/>
          <w:lang w:eastAsia="zh-CN"/>
        </w:rPr>
        <w:t>/</w:t>
      </w:r>
      <w:r>
        <w:t>NB2 transmission bandwidth configuration (N</w:t>
      </w:r>
      <w:r>
        <w:rPr>
          <w:vertAlign w:val="subscript"/>
        </w:rPr>
        <w:t>tone 15kHz</w:t>
      </w:r>
      <w:r>
        <w:t>, or N</w:t>
      </w:r>
      <w:r>
        <w:rPr>
          <w:vertAlign w:val="subscript"/>
        </w:rPr>
        <w:t>tone 3.75kHz</w:t>
      </w:r>
      <w:r>
        <w:t>). The channel edges are defined as the lowest and highest frequencies of the carrier separated by the channel bandwidth, i.e. at F</w:t>
      </w:r>
      <w:r>
        <w:rPr>
          <w:vertAlign w:val="subscript"/>
        </w:rPr>
        <w:t>C</w:t>
      </w:r>
      <w:r>
        <w:t xml:space="preserve"> +/- BW</w:t>
      </w:r>
      <w:r>
        <w:rPr>
          <w:vertAlign w:val="subscript"/>
        </w:rPr>
        <w:t>Channel</w:t>
      </w:r>
      <w:r>
        <w:t xml:space="preserve"> /2.</w:t>
      </w:r>
    </w:p>
    <w:p w14:paraId="0F9E2B34" w14:textId="77777777" w:rsidR="00D62336" w:rsidRDefault="00063062">
      <w:pPr>
        <w:pStyle w:val="TH"/>
      </w:pPr>
      <w:r>
        <w:rPr>
          <w:noProof/>
          <w:lang w:val="en-US" w:eastAsia="zh-CN"/>
        </w:rPr>
        <w:lastRenderedPageBreak/>
        <w:drawing>
          <wp:inline distT="0" distB="0" distL="0" distR="0" wp14:anchorId="68C10759" wp14:editId="5043DD43">
            <wp:extent cx="5372100" cy="3314700"/>
            <wp:effectExtent l="0" t="0" r="0" b="0"/>
            <wp:docPr id="5" name="Picture 4"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NB-IoT channel definitions"/>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41EC13C7" w14:textId="77777777" w:rsidR="00D62336" w:rsidRDefault="00063062">
      <w:pPr>
        <w:pStyle w:val="TF"/>
      </w:pPr>
      <w:r>
        <w:t>Figure 5.3B-1 Definition of channel bandwidth and transmission bandwidth configuration</w:t>
      </w:r>
    </w:p>
    <w:p w14:paraId="18BF8160" w14:textId="77777777" w:rsidR="00D62336" w:rsidRDefault="00063062">
      <w:pPr>
        <w:rPr>
          <w:lang w:eastAsia="zh-CN"/>
        </w:rPr>
      </w:pPr>
      <w:r>
        <w:t xml:space="preserve">For NB-IoT standalone operation, NB-IoT requirements for receiver and transmitter shall apply with a frequency offset </w:t>
      </w:r>
      <w:r>
        <w:rPr>
          <w:bCs/>
        </w:rPr>
        <w:t>F</w:t>
      </w:r>
      <w:r>
        <w:rPr>
          <w:bCs/>
          <w:vertAlign w:val="subscript"/>
        </w:rPr>
        <w:t xml:space="preserve">offset </w:t>
      </w:r>
      <w:r>
        <w:t xml:space="preserve">as defined in Table </w:t>
      </w:r>
      <w:r>
        <w:rPr>
          <w:lang w:eastAsia="zh-CN"/>
        </w:rPr>
        <w:t>5</w:t>
      </w:r>
      <w:r>
        <w:t>.</w:t>
      </w:r>
      <w:r>
        <w:rPr>
          <w:lang w:eastAsia="zh-CN"/>
        </w:rPr>
        <w:t>3B-1.</w:t>
      </w:r>
    </w:p>
    <w:p w14:paraId="05D30FAD" w14:textId="77777777" w:rsidR="00D62336" w:rsidRDefault="00063062">
      <w:pPr>
        <w:pStyle w:val="TH"/>
        <w:rPr>
          <w:lang w:eastAsia="zh-CN"/>
        </w:rPr>
      </w:pPr>
      <w:r>
        <w:t xml:space="preserve">Table </w:t>
      </w:r>
      <w:r>
        <w:rPr>
          <w:lang w:eastAsia="zh-CN"/>
        </w:rPr>
        <w:t>5</w:t>
      </w:r>
      <w:r>
        <w:t>.</w:t>
      </w:r>
      <w:r>
        <w:rPr>
          <w:lang w:eastAsia="zh-CN"/>
        </w:rPr>
        <w:t>3B-1:</w:t>
      </w:r>
      <w:r>
        <w:t xml:space="preserve"> </w:t>
      </w:r>
      <w:r>
        <w:rPr>
          <w:rFonts w:cs="Arial"/>
        </w:rPr>
        <w:t>F</w:t>
      </w:r>
      <w:r>
        <w:rPr>
          <w:rFonts w:cs="Arial"/>
          <w:vertAlign w:val="subscript"/>
        </w:rPr>
        <w:t xml:space="preserve">offset </w:t>
      </w:r>
      <w:r>
        <w:t xml:space="preserve">for </w:t>
      </w:r>
      <w:r>
        <w:rPr>
          <w:lang w:eastAsia="zh-CN"/>
        </w:rPr>
        <w:t>NB-IoT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977"/>
      </w:tblGrid>
      <w:tr w:rsidR="00D62336" w14:paraId="6B46B900" w14:textId="77777777">
        <w:trPr>
          <w:jc w:val="center"/>
        </w:trPr>
        <w:tc>
          <w:tcPr>
            <w:tcW w:w="0" w:type="auto"/>
            <w:shd w:val="clear" w:color="auto" w:fill="auto"/>
          </w:tcPr>
          <w:p w14:paraId="0D0D247C" w14:textId="77777777" w:rsidR="00D62336" w:rsidRDefault="00063062">
            <w:pPr>
              <w:pStyle w:val="TAH"/>
              <w:rPr>
                <w:rFonts w:cs="Arial"/>
                <w:lang w:eastAsia="zh-CN"/>
              </w:rPr>
            </w:pPr>
            <w:r>
              <w:rPr>
                <w:rFonts w:cs="Arial"/>
                <w:bCs/>
              </w:rPr>
              <w:t>Lowest or Highest Carrier</w:t>
            </w:r>
          </w:p>
        </w:tc>
        <w:tc>
          <w:tcPr>
            <w:tcW w:w="0" w:type="auto"/>
            <w:shd w:val="clear" w:color="auto" w:fill="auto"/>
          </w:tcPr>
          <w:p w14:paraId="4C3D6B35" w14:textId="77777777" w:rsidR="00D62336" w:rsidRDefault="00063062">
            <w:pPr>
              <w:pStyle w:val="TAH"/>
              <w:rPr>
                <w:rFonts w:cs="Arial"/>
                <w:lang w:eastAsia="zh-CN"/>
              </w:rPr>
            </w:pPr>
            <w:r>
              <w:rPr>
                <w:rFonts w:cs="Arial"/>
              </w:rPr>
              <w:t>F</w:t>
            </w:r>
            <w:r>
              <w:rPr>
                <w:rFonts w:cs="Arial"/>
                <w:vertAlign w:val="subscript"/>
              </w:rPr>
              <w:t>offset</w:t>
            </w:r>
          </w:p>
        </w:tc>
      </w:tr>
      <w:tr w:rsidR="00D62336" w14:paraId="058E864B" w14:textId="77777777">
        <w:trPr>
          <w:jc w:val="center"/>
        </w:trPr>
        <w:tc>
          <w:tcPr>
            <w:tcW w:w="0" w:type="auto"/>
            <w:shd w:val="clear" w:color="auto" w:fill="auto"/>
          </w:tcPr>
          <w:p w14:paraId="133432A8" w14:textId="77777777" w:rsidR="00D62336" w:rsidRDefault="00063062">
            <w:pPr>
              <w:pStyle w:val="TAC"/>
              <w:rPr>
                <w:rFonts w:cs="Arial"/>
              </w:rPr>
            </w:pPr>
            <w:r>
              <w:rPr>
                <w:rFonts w:cs="Arial"/>
                <w:lang w:eastAsia="zh-CN"/>
              </w:rPr>
              <w:t>Standalone NB-IoT</w:t>
            </w:r>
          </w:p>
        </w:tc>
        <w:tc>
          <w:tcPr>
            <w:tcW w:w="0" w:type="auto"/>
            <w:shd w:val="clear" w:color="auto" w:fill="auto"/>
          </w:tcPr>
          <w:p w14:paraId="54882209" w14:textId="77777777" w:rsidR="00D62336" w:rsidRDefault="00063062">
            <w:pPr>
              <w:pStyle w:val="TAC"/>
              <w:rPr>
                <w:rFonts w:cs="Arial"/>
              </w:rPr>
            </w:pPr>
            <w:r>
              <w:rPr>
                <w:rFonts w:cs="Arial"/>
              </w:rPr>
              <w:t>[200 kHz]</w:t>
            </w:r>
          </w:p>
        </w:tc>
      </w:tr>
    </w:tbl>
    <w:p w14:paraId="47C2A89D" w14:textId="77777777" w:rsidR="00D62336" w:rsidRDefault="00D62336" w:rsidP="00730773"/>
    <w:p w14:paraId="11CB5FD0" w14:textId="77777777" w:rsidR="00D62336" w:rsidRDefault="00063062">
      <w:pPr>
        <w:pStyle w:val="Heading2"/>
        <w:rPr>
          <w:lang w:eastAsia="zh-CN"/>
        </w:rPr>
      </w:pPr>
      <w:bookmarkStart w:id="132" w:name="_Toc8469"/>
      <w:bookmarkStart w:id="133" w:name="_Toc121932953"/>
      <w:bookmarkStart w:id="134" w:name="_Toc121908667"/>
      <w:bookmarkStart w:id="135" w:name="_Toc124186462"/>
      <w:r>
        <w:rPr>
          <w:rFonts w:hint="eastAsia"/>
          <w:lang w:val="en-US" w:eastAsia="zh-CN"/>
        </w:rPr>
        <w:t>5.4</w:t>
      </w:r>
      <w:r>
        <w:rPr>
          <w:lang w:eastAsia="zh-CN"/>
        </w:rPr>
        <w:tab/>
        <w:t>Channel arrangement</w:t>
      </w:r>
      <w:bookmarkEnd w:id="132"/>
      <w:bookmarkEnd w:id="133"/>
      <w:bookmarkEnd w:id="134"/>
      <w:bookmarkEnd w:id="135"/>
    </w:p>
    <w:p w14:paraId="42275AB2" w14:textId="77777777" w:rsidR="00D62336" w:rsidRDefault="00063062">
      <w:pPr>
        <w:pStyle w:val="Heading2"/>
      </w:pPr>
      <w:bookmarkStart w:id="136" w:name="_Toc121932954"/>
      <w:bookmarkStart w:id="137" w:name="_Toc121908668"/>
      <w:bookmarkStart w:id="138" w:name="_Toc124186463"/>
      <w:bookmarkStart w:id="139" w:name="_Toc5106"/>
      <w:r>
        <w:t>5.4A</w:t>
      </w:r>
      <w:r>
        <w:tab/>
        <w:t>Channel arrangement for category M1</w:t>
      </w:r>
      <w:bookmarkEnd w:id="136"/>
      <w:bookmarkEnd w:id="137"/>
      <w:bookmarkEnd w:id="138"/>
    </w:p>
    <w:p w14:paraId="7ACF37FA" w14:textId="77777777" w:rsidR="00D62336" w:rsidRDefault="00063062">
      <w:pPr>
        <w:pStyle w:val="Heading3"/>
      </w:pPr>
      <w:bookmarkStart w:id="140" w:name="_Toc111062018"/>
      <w:bookmarkStart w:id="141" w:name="_Toc117689380"/>
      <w:bookmarkStart w:id="142" w:name="_Toc368026205"/>
      <w:bookmarkStart w:id="143" w:name="_Toc121932955"/>
      <w:bookmarkStart w:id="144" w:name="_Toc121908669"/>
      <w:bookmarkStart w:id="145" w:name="_Toc124186464"/>
      <w:r>
        <w:t>5.4A.1</w:t>
      </w:r>
      <w:r>
        <w:tab/>
        <w:t>Channel spacing</w:t>
      </w:r>
      <w:bookmarkEnd w:id="140"/>
      <w:bookmarkEnd w:id="141"/>
      <w:bookmarkEnd w:id="142"/>
      <w:bookmarkEnd w:id="143"/>
      <w:bookmarkEnd w:id="144"/>
      <w:bookmarkEnd w:id="145"/>
    </w:p>
    <w:p w14:paraId="7AA35F70" w14:textId="77777777" w:rsidR="00D62336" w:rsidRDefault="00063062">
      <w:r>
        <w:t>The spacing between carriers will depend on the deployment scenario, the size of the frequency block available and the channel bandwidths. The nominal channel spacing between two adjacent E-UTRA carriers is defined as following:</w:t>
      </w:r>
    </w:p>
    <w:p w14:paraId="689141FF" w14:textId="77777777" w:rsidR="00D62336" w:rsidRDefault="00063062">
      <w:pPr>
        <w:pStyle w:val="EQ"/>
      </w:pPr>
      <w:r>
        <w:tab/>
        <w:t>Nominal Channel spacing = (BW</w:t>
      </w:r>
      <w:r>
        <w:rPr>
          <w:vertAlign w:val="subscript"/>
        </w:rPr>
        <w:t>Channel(1)</w:t>
      </w:r>
      <w:r>
        <w:t xml:space="preserve"> + BW</w:t>
      </w:r>
      <w:r>
        <w:rPr>
          <w:vertAlign w:val="subscript"/>
        </w:rPr>
        <w:t>Channel(2)</w:t>
      </w:r>
      <w:r>
        <w:t>)/2</w:t>
      </w:r>
    </w:p>
    <w:p w14:paraId="279DCCA6" w14:textId="77777777" w:rsidR="00D62336" w:rsidRDefault="00063062">
      <w:r>
        <w:t>where BW</w:t>
      </w:r>
      <w:r>
        <w:rPr>
          <w:vertAlign w:val="subscript"/>
        </w:rPr>
        <w:t>Channel(1)</w:t>
      </w:r>
      <w:r>
        <w:t xml:space="preserve"> and BW</w:t>
      </w:r>
      <w:r>
        <w:rPr>
          <w:vertAlign w:val="subscript"/>
        </w:rPr>
        <w:t>Channel(2)</w:t>
      </w:r>
      <w:r>
        <w:t xml:space="preserve"> are the channel bandwidths of the two respective E-UTRA carriers. The channel spacing can be adjusted to optimize performance in a particular deployment scenario.</w:t>
      </w:r>
    </w:p>
    <w:p w14:paraId="6BC0BD31" w14:textId="77777777" w:rsidR="00D62336" w:rsidRDefault="00063062">
      <w:pPr>
        <w:pStyle w:val="Heading3"/>
      </w:pPr>
      <w:bookmarkStart w:id="146" w:name="_Toc368026209"/>
      <w:bookmarkStart w:id="147" w:name="_Toc117689381"/>
      <w:bookmarkStart w:id="148" w:name="_Toc111062020"/>
      <w:bookmarkStart w:id="149" w:name="_Toc121932956"/>
      <w:bookmarkStart w:id="150" w:name="_Toc121908670"/>
      <w:bookmarkStart w:id="151" w:name="_Toc124186465"/>
      <w:r>
        <w:t>5.4A.2</w:t>
      </w:r>
      <w:r>
        <w:tab/>
      </w:r>
      <w:bookmarkEnd w:id="146"/>
      <w:r>
        <w:t>Channel raster, carrier frequency and EARFCN</w:t>
      </w:r>
      <w:bookmarkEnd w:id="147"/>
      <w:bookmarkEnd w:id="148"/>
      <w:bookmarkEnd w:id="149"/>
      <w:bookmarkEnd w:id="150"/>
      <w:bookmarkEnd w:id="151"/>
    </w:p>
    <w:p w14:paraId="5C26E62D" w14:textId="77777777" w:rsidR="00D62336" w:rsidRDefault="00063062">
      <w:r>
        <w:rPr>
          <w:rFonts w:eastAsia="Yu Mincho"/>
        </w:rPr>
        <w:t xml:space="preserve">The global frequency raster is defined for all frequencies. The granularity of the global frequency raster is </w:t>
      </w:r>
      <w:r>
        <w:t>100 kHz, which means that the carrier centre frequency must be an integer multiple of 100 kHz. For each operating band, a subset of frequencies from the global frequency raster are applicable and forms a channel raster with a granularity ΔF</w:t>
      </w:r>
      <w:r>
        <w:rPr>
          <w:vertAlign w:val="subscript"/>
        </w:rPr>
        <w:t>Raster</w:t>
      </w:r>
      <w:r>
        <w:t>.</w:t>
      </w:r>
    </w:p>
    <w:p w14:paraId="5B594368" w14:textId="77777777" w:rsidR="00D62336" w:rsidRDefault="00063062">
      <w:r>
        <w:rPr>
          <w:rFonts w:cs="v5.0.0"/>
        </w:rPr>
        <w:t xml:space="preserve">The carrier frequency in the uplink and downlink is designated by the E-UTRA Absolute Radio Frequency Channel Number (EARFCN) in the range 0 – 262143. </w:t>
      </w:r>
      <w:r>
        <w:t>The relation between EARFCN and the carrier frequency in MHz for the downlink is given by the following equation, where F</w:t>
      </w:r>
      <w:r>
        <w:rPr>
          <w:vertAlign w:val="subscript"/>
        </w:rPr>
        <w:t>DL_low</w:t>
      </w:r>
      <w:r>
        <w:t xml:space="preserve"> and N</w:t>
      </w:r>
      <w:r>
        <w:rPr>
          <w:vertAlign w:val="subscript"/>
        </w:rPr>
        <w:t>Offs-DL</w:t>
      </w:r>
      <w:r>
        <w:t xml:space="preserve"> are given in Table 5.4A.2-1 and N</w:t>
      </w:r>
      <w:r>
        <w:rPr>
          <w:vertAlign w:val="subscript"/>
        </w:rPr>
        <w:t>DL</w:t>
      </w:r>
      <w:r>
        <w:t xml:space="preserve"> is the downlink EARFCN.</w:t>
      </w:r>
    </w:p>
    <w:p w14:paraId="0A7BDEAD" w14:textId="77777777" w:rsidR="00D62336" w:rsidRDefault="00063062">
      <w:pPr>
        <w:pStyle w:val="EQ"/>
      </w:pPr>
      <w:r>
        <w:tab/>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p>
    <w:p w14:paraId="4D1A49EB" w14:textId="77777777" w:rsidR="00D62336" w:rsidRDefault="00063062">
      <w:r>
        <w:lastRenderedPageBreak/>
        <w:t>The relation between EARFCN and the carrier frequency in MHz for the uplink is given by the following equation where F</w:t>
      </w:r>
      <w:r>
        <w:rPr>
          <w:vertAlign w:val="subscript"/>
        </w:rPr>
        <w:t>UL_low</w:t>
      </w:r>
      <w:r>
        <w:t xml:space="preserve"> and N</w:t>
      </w:r>
      <w:r>
        <w:rPr>
          <w:vertAlign w:val="subscript"/>
        </w:rPr>
        <w:t>Offs-UL</w:t>
      </w:r>
      <w:r>
        <w:t xml:space="preserve"> are given in Table 5.4.2-1 and N</w:t>
      </w:r>
      <w:r>
        <w:rPr>
          <w:vertAlign w:val="subscript"/>
        </w:rPr>
        <w:t>UL</w:t>
      </w:r>
      <w:r>
        <w:t xml:space="preserve"> is the uplink EARFCN.</w:t>
      </w:r>
    </w:p>
    <w:p w14:paraId="0492A99F" w14:textId="77777777" w:rsidR="00D62336" w:rsidRDefault="00063062">
      <w:pPr>
        <w:pStyle w:val="EQ"/>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p>
    <w:p w14:paraId="0981E5CC" w14:textId="77777777" w:rsidR="00D62336" w:rsidRDefault="00063062" w:rsidP="008416C3">
      <w:pPr>
        <w:rPr>
          <w:b/>
        </w:rPr>
      </w:pPr>
      <w:r>
        <w:t xml:space="preserve">The applicable channel raster and EARFCNs for each operating band are specified in Table 5.4A.2-1. </w:t>
      </w:r>
    </w:p>
    <w:p w14:paraId="57597CF4" w14:textId="77777777" w:rsidR="00D62336" w:rsidRDefault="00063062" w:rsidP="008416C3">
      <w:pPr>
        <w:rPr>
          <w:b/>
        </w:rPr>
      </w:pPr>
      <w:r>
        <w:t xml:space="preserve">For operating bands with a channel raster of 100 kHz, every </w:t>
      </w:r>
      <w:bookmarkStart w:id="152" w:name="_Hlk499903272"/>
      <w:r>
        <w:t>EARFCN within the operating band shall be applicable for the channel raster, and the step size for the channel raster in Table 5.4A.2</w:t>
      </w:r>
      <w:r>
        <w:noBreakHyphen/>
        <w:t>1 is given as &lt;1&gt;.</w:t>
      </w:r>
      <w:bookmarkEnd w:id="152"/>
      <w:r>
        <w:t xml:space="preserve"> The broadcast parameter </w:t>
      </w:r>
      <w:r>
        <w:rPr>
          <w:i/>
          <w:iCs/>
        </w:rPr>
        <w:t>earfcn-LSB</w:t>
      </w:r>
      <w:r>
        <w:t xml:space="preserve"> defined in [TS36.331] may be used to assist the UE in synchronizing to the cell.</w:t>
      </w:r>
    </w:p>
    <w:p w14:paraId="1F1B7F2C" w14:textId="77777777" w:rsidR="00D62336" w:rsidRDefault="00063062">
      <w:pPr>
        <w:pStyle w:val="TH"/>
      </w:pPr>
      <w: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D62336" w14:paraId="605FEC60" w14:textId="77777777">
        <w:tc>
          <w:tcPr>
            <w:tcW w:w="1067" w:type="dxa"/>
            <w:vMerge w:val="restart"/>
            <w:shd w:val="clear" w:color="auto" w:fill="auto"/>
            <w:vAlign w:val="bottom"/>
          </w:tcPr>
          <w:p w14:paraId="7CEA8F5A" w14:textId="77777777" w:rsidR="00D62336" w:rsidRDefault="00063062">
            <w:pPr>
              <w:pStyle w:val="TAH"/>
              <w:rPr>
                <w:rFonts w:cs="Arial"/>
              </w:rPr>
            </w:pPr>
            <w:r>
              <w:rPr>
                <w:rFonts w:cs="Arial"/>
              </w:rPr>
              <w:t>E-UTRA Operating</w:t>
            </w:r>
          </w:p>
          <w:p w14:paraId="4D8A5DC4" w14:textId="77777777" w:rsidR="00D62336" w:rsidRDefault="00063062">
            <w:pPr>
              <w:pStyle w:val="TAH"/>
              <w:rPr>
                <w:rFonts w:cs="Arial"/>
              </w:rPr>
            </w:pPr>
            <w:r>
              <w:rPr>
                <w:rFonts w:cs="Arial"/>
              </w:rPr>
              <w:t>Band</w:t>
            </w:r>
          </w:p>
        </w:tc>
        <w:tc>
          <w:tcPr>
            <w:tcW w:w="1055" w:type="dxa"/>
            <w:vMerge w:val="restart"/>
            <w:vAlign w:val="center"/>
          </w:tcPr>
          <w:p w14:paraId="503BFB99" w14:textId="77777777" w:rsidR="00D62336" w:rsidRDefault="00063062">
            <w:pPr>
              <w:pStyle w:val="TAH"/>
              <w:rPr>
                <w:rFonts w:cs="Arial"/>
              </w:rPr>
            </w:pPr>
            <w:r>
              <w:t>ΔF</w:t>
            </w:r>
            <w:r>
              <w:rPr>
                <w:vertAlign w:val="subscript"/>
              </w:rPr>
              <w:t>Raster</w:t>
            </w:r>
            <w:r>
              <w:t xml:space="preserve"> (kHz)</w:t>
            </w:r>
          </w:p>
        </w:tc>
        <w:tc>
          <w:tcPr>
            <w:tcW w:w="3969" w:type="dxa"/>
            <w:gridSpan w:val="3"/>
          </w:tcPr>
          <w:p w14:paraId="282FFCCB" w14:textId="77777777" w:rsidR="00D62336" w:rsidRDefault="00063062">
            <w:pPr>
              <w:pStyle w:val="TAH"/>
              <w:rPr>
                <w:rFonts w:cs="Arial"/>
              </w:rPr>
            </w:pPr>
            <w:r>
              <w:rPr>
                <w:rFonts w:cs="Arial"/>
              </w:rPr>
              <w:t>Downlink</w:t>
            </w:r>
          </w:p>
        </w:tc>
        <w:tc>
          <w:tcPr>
            <w:tcW w:w="3540" w:type="dxa"/>
            <w:gridSpan w:val="3"/>
          </w:tcPr>
          <w:p w14:paraId="5401B3EA" w14:textId="77777777" w:rsidR="00D62336" w:rsidRDefault="00063062">
            <w:pPr>
              <w:pStyle w:val="TAH"/>
              <w:rPr>
                <w:rFonts w:cs="Arial"/>
              </w:rPr>
            </w:pPr>
            <w:r>
              <w:rPr>
                <w:rFonts w:cs="Arial"/>
              </w:rPr>
              <w:t>Uplink</w:t>
            </w:r>
          </w:p>
        </w:tc>
      </w:tr>
      <w:tr w:rsidR="00D62336" w14:paraId="6F52DEFC" w14:textId="77777777">
        <w:tc>
          <w:tcPr>
            <w:tcW w:w="1067" w:type="dxa"/>
            <w:vMerge/>
            <w:shd w:val="clear" w:color="auto" w:fill="auto"/>
          </w:tcPr>
          <w:p w14:paraId="5AFC0CF1" w14:textId="77777777" w:rsidR="00D62336" w:rsidRDefault="00D62336">
            <w:pPr>
              <w:pStyle w:val="TAH"/>
              <w:rPr>
                <w:rFonts w:cs="Arial"/>
              </w:rPr>
            </w:pPr>
          </w:p>
        </w:tc>
        <w:tc>
          <w:tcPr>
            <w:tcW w:w="1055" w:type="dxa"/>
            <w:vMerge/>
          </w:tcPr>
          <w:p w14:paraId="1289733D" w14:textId="77777777" w:rsidR="00D62336" w:rsidRDefault="00D62336">
            <w:pPr>
              <w:pStyle w:val="TAH"/>
              <w:rPr>
                <w:rFonts w:cs="Arial"/>
              </w:rPr>
            </w:pPr>
          </w:p>
        </w:tc>
        <w:tc>
          <w:tcPr>
            <w:tcW w:w="1134" w:type="dxa"/>
          </w:tcPr>
          <w:p w14:paraId="3E169E09" w14:textId="77777777" w:rsidR="00D62336" w:rsidRDefault="00063062">
            <w:pPr>
              <w:pStyle w:val="TAH"/>
              <w:rPr>
                <w:rFonts w:cs="Arial"/>
              </w:rPr>
            </w:pPr>
            <w:r>
              <w:rPr>
                <w:rFonts w:cs="Arial"/>
              </w:rPr>
              <w:t>F</w:t>
            </w:r>
            <w:r>
              <w:rPr>
                <w:rFonts w:cs="Arial"/>
                <w:vertAlign w:val="subscript"/>
              </w:rPr>
              <w:t xml:space="preserve">DL_low </w:t>
            </w:r>
            <w:r>
              <w:rPr>
                <w:rFonts w:cs="Arial"/>
              </w:rPr>
              <w:t>(MHz)</w:t>
            </w:r>
          </w:p>
        </w:tc>
        <w:tc>
          <w:tcPr>
            <w:tcW w:w="1134" w:type="dxa"/>
          </w:tcPr>
          <w:p w14:paraId="04B9A5ED" w14:textId="77777777" w:rsidR="00D62336" w:rsidRDefault="00063062">
            <w:pPr>
              <w:pStyle w:val="TAH"/>
              <w:rPr>
                <w:rFonts w:cs="Arial"/>
              </w:rPr>
            </w:pPr>
            <w:r>
              <w:rPr>
                <w:rFonts w:cs="Arial"/>
              </w:rPr>
              <w:t>N</w:t>
            </w:r>
            <w:r>
              <w:rPr>
                <w:rFonts w:cs="Arial"/>
                <w:vertAlign w:val="subscript"/>
              </w:rPr>
              <w:t>Offs-DL</w:t>
            </w:r>
          </w:p>
        </w:tc>
        <w:tc>
          <w:tcPr>
            <w:tcW w:w="1701" w:type="dxa"/>
          </w:tcPr>
          <w:p w14:paraId="611F22BA" w14:textId="77777777" w:rsidR="00D62336" w:rsidRDefault="00063062">
            <w:pPr>
              <w:pStyle w:val="TAH"/>
              <w:rPr>
                <w:rFonts w:cs="Arial"/>
                <w:vertAlign w:val="subscript"/>
              </w:rPr>
            </w:pPr>
            <w:r>
              <w:rPr>
                <w:rFonts w:cs="Arial"/>
              </w:rPr>
              <w:t>Range of N</w:t>
            </w:r>
            <w:r>
              <w:rPr>
                <w:rFonts w:cs="Arial"/>
                <w:vertAlign w:val="subscript"/>
              </w:rPr>
              <w:t>DL</w:t>
            </w:r>
          </w:p>
          <w:p w14:paraId="02842B2A" w14:textId="77777777" w:rsidR="00D62336" w:rsidRDefault="00063062">
            <w:pPr>
              <w:pStyle w:val="TAH"/>
              <w:rPr>
                <w:rFonts w:cs="Arial"/>
              </w:rPr>
            </w:pPr>
            <w:r>
              <w:rPr>
                <w:rFonts w:eastAsia="Yu Mincho"/>
              </w:rPr>
              <w:t>(First – &lt;Step size&gt; – Last)</w:t>
            </w:r>
          </w:p>
        </w:tc>
        <w:tc>
          <w:tcPr>
            <w:tcW w:w="1134" w:type="dxa"/>
          </w:tcPr>
          <w:p w14:paraId="2378ABD2" w14:textId="77777777" w:rsidR="00D62336" w:rsidRDefault="00063062">
            <w:pPr>
              <w:pStyle w:val="TAH"/>
              <w:rPr>
                <w:rFonts w:cs="Arial"/>
              </w:rPr>
            </w:pPr>
            <w:r>
              <w:rPr>
                <w:rFonts w:cs="Arial"/>
              </w:rPr>
              <w:t>F</w:t>
            </w:r>
            <w:r>
              <w:rPr>
                <w:rFonts w:cs="Arial"/>
                <w:vertAlign w:val="subscript"/>
              </w:rPr>
              <w:t xml:space="preserve">UL_low </w:t>
            </w:r>
            <w:r>
              <w:rPr>
                <w:rFonts w:cs="Arial"/>
              </w:rPr>
              <w:t>(MHz)</w:t>
            </w:r>
          </w:p>
        </w:tc>
        <w:tc>
          <w:tcPr>
            <w:tcW w:w="850" w:type="dxa"/>
          </w:tcPr>
          <w:p w14:paraId="67646EA8" w14:textId="77777777" w:rsidR="00D62336" w:rsidRDefault="00063062">
            <w:pPr>
              <w:pStyle w:val="TAH"/>
              <w:rPr>
                <w:rFonts w:cs="Arial"/>
              </w:rPr>
            </w:pPr>
            <w:r>
              <w:rPr>
                <w:rFonts w:cs="Arial"/>
              </w:rPr>
              <w:t>N</w:t>
            </w:r>
            <w:r>
              <w:rPr>
                <w:rFonts w:cs="Arial"/>
                <w:vertAlign w:val="subscript"/>
              </w:rPr>
              <w:t>Offs-UL</w:t>
            </w:r>
          </w:p>
        </w:tc>
        <w:tc>
          <w:tcPr>
            <w:tcW w:w="1556" w:type="dxa"/>
          </w:tcPr>
          <w:p w14:paraId="12F60BEF" w14:textId="77777777" w:rsidR="00D62336" w:rsidRDefault="00063062">
            <w:pPr>
              <w:pStyle w:val="TAH"/>
              <w:rPr>
                <w:rFonts w:cs="Arial"/>
                <w:vertAlign w:val="subscript"/>
              </w:rPr>
            </w:pPr>
            <w:r>
              <w:rPr>
                <w:rFonts w:cs="Arial"/>
              </w:rPr>
              <w:t>Range of N</w:t>
            </w:r>
            <w:r>
              <w:rPr>
                <w:rFonts w:cs="Arial"/>
                <w:vertAlign w:val="subscript"/>
              </w:rPr>
              <w:t>UL</w:t>
            </w:r>
          </w:p>
          <w:p w14:paraId="04348EB1" w14:textId="77777777" w:rsidR="00D62336" w:rsidRDefault="00063062">
            <w:pPr>
              <w:pStyle w:val="TAH"/>
              <w:rPr>
                <w:rFonts w:cs="Arial"/>
              </w:rPr>
            </w:pPr>
            <w:r>
              <w:rPr>
                <w:rFonts w:eastAsia="Yu Mincho"/>
              </w:rPr>
              <w:t>(First – &lt;Step size&gt; – Last)</w:t>
            </w:r>
          </w:p>
        </w:tc>
      </w:tr>
      <w:tr w:rsidR="00D62336" w14:paraId="0113C248" w14:textId="77777777">
        <w:tc>
          <w:tcPr>
            <w:tcW w:w="1067" w:type="dxa"/>
          </w:tcPr>
          <w:p w14:paraId="59415CB6" w14:textId="77777777" w:rsidR="00D62336" w:rsidRDefault="00063062">
            <w:pPr>
              <w:pStyle w:val="TAC"/>
              <w:rPr>
                <w:rFonts w:cs="Arial"/>
                <w:szCs w:val="18"/>
              </w:rPr>
            </w:pPr>
            <w:r>
              <w:rPr>
                <w:rFonts w:cs="Arial"/>
                <w:szCs w:val="18"/>
              </w:rPr>
              <w:t>256</w:t>
            </w:r>
          </w:p>
        </w:tc>
        <w:tc>
          <w:tcPr>
            <w:tcW w:w="1055" w:type="dxa"/>
          </w:tcPr>
          <w:p w14:paraId="3B8E9300" w14:textId="77777777" w:rsidR="00D62336" w:rsidRDefault="00063062">
            <w:pPr>
              <w:pStyle w:val="TAC"/>
              <w:rPr>
                <w:rFonts w:cs="Arial"/>
                <w:szCs w:val="18"/>
              </w:rPr>
            </w:pPr>
            <w:r>
              <w:rPr>
                <w:rFonts w:cs="Arial"/>
                <w:szCs w:val="18"/>
              </w:rPr>
              <w:t>100</w:t>
            </w:r>
          </w:p>
        </w:tc>
        <w:tc>
          <w:tcPr>
            <w:tcW w:w="1134" w:type="dxa"/>
          </w:tcPr>
          <w:p w14:paraId="67AA3B84" w14:textId="77777777" w:rsidR="00D62336" w:rsidRDefault="00063062">
            <w:pPr>
              <w:pStyle w:val="TAC"/>
              <w:rPr>
                <w:rFonts w:cs="Arial"/>
                <w:szCs w:val="18"/>
              </w:rPr>
            </w:pPr>
            <w:r>
              <w:rPr>
                <w:rFonts w:cs="Arial"/>
                <w:szCs w:val="18"/>
              </w:rPr>
              <w:t>2170</w:t>
            </w:r>
          </w:p>
        </w:tc>
        <w:tc>
          <w:tcPr>
            <w:tcW w:w="1134" w:type="dxa"/>
          </w:tcPr>
          <w:p w14:paraId="08BA32F7" w14:textId="77777777" w:rsidR="00D62336" w:rsidRDefault="00063062">
            <w:pPr>
              <w:pStyle w:val="TAC"/>
              <w:rPr>
                <w:rFonts w:cs="Arial"/>
                <w:szCs w:val="18"/>
              </w:rPr>
            </w:pPr>
            <w:r>
              <w:rPr>
                <w:rFonts w:cs="Arial"/>
              </w:rPr>
              <w:t>229076</w:t>
            </w:r>
          </w:p>
        </w:tc>
        <w:tc>
          <w:tcPr>
            <w:tcW w:w="1701" w:type="dxa"/>
          </w:tcPr>
          <w:p w14:paraId="6A41D271" w14:textId="77777777" w:rsidR="00D62336" w:rsidRDefault="00063062">
            <w:pPr>
              <w:pStyle w:val="TAC"/>
              <w:rPr>
                <w:rFonts w:cs="Arial"/>
                <w:szCs w:val="18"/>
              </w:rPr>
            </w:pPr>
            <w:r>
              <w:rPr>
                <w:rFonts w:cs="Arial"/>
              </w:rPr>
              <w:t>229076</w:t>
            </w:r>
            <w:r>
              <w:rPr>
                <w:rFonts w:cs="Arial"/>
                <w:szCs w:val="18"/>
              </w:rPr>
              <w:t xml:space="preserve"> –&lt;1&gt;- </w:t>
            </w:r>
            <w:r>
              <w:rPr>
                <w:rFonts w:cs="Arial"/>
              </w:rPr>
              <w:t>229375</w:t>
            </w:r>
          </w:p>
        </w:tc>
        <w:tc>
          <w:tcPr>
            <w:tcW w:w="1134" w:type="dxa"/>
          </w:tcPr>
          <w:p w14:paraId="7A333966" w14:textId="77777777" w:rsidR="00D62336" w:rsidRDefault="00063062">
            <w:pPr>
              <w:pStyle w:val="TAC"/>
              <w:rPr>
                <w:rFonts w:cs="Arial"/>
                <w:szCs w:val="18"/>
              </w:rPr>
            </w:pPr>
            <w:r>
              <w:rPr>
                <w:rFonts w:cs="Arial"/>
                <w:szCs w:val="18"/>
              </w:rPr>
              <w:t>1980</w:t>
            </w:r>
          </w:p>
        </w:tc>
        <w:tc>
          <w:tcPr>
            <w:tcW w:w="850" w:type="dxa"/>
          </w:tcPr>
          <w:p w14:paraId="1A2E0407" w14:textId="77777777" w:rsidR="00D62336" w:rsidRDefault="00063062">
            <w:pPr>
              <w:pStyle w:val="TAC"/>
              <w:rPr>
                <w:rFonts w:cs="Arial"/>
                <w:szCs w:val="18"/>
              </w:rPr>
            </w:pPr>
            <w:r>
              <w:rPr>
                <w:rFonts w:cs="Arial"/>
              </w:rPr>
              <w:t>261844</w:t>
            </w:r>
          </w:p>
        </w:tc>
        <w:tc>
          <w:tcPr>
            <w:tcW w:w="1556" w:type="dxa"/>
          </w:tcPr>
          <w:p w14:paraId="725D51B0" w14:textId="77777777" w:rsidR="00D62336" w:rsidRDefault="00063062">
            <w:pPr>
              <w:pStyle w:val="Index2"/>
              <w:keepNext/>
              <w:ind w:left="0"/>
              <w:jc w:val="center"/>
              <w:rPr>
                <w:rFonts w:ascii="Arial" w:hAnsi="Arial" w:cs="Arial"/>
                <w:sz w:val="18"/>
                <w:szCs w:val="18"/>
              </w:rPr>
            </w:pPr>
            <w:r>
              <w:rPr>
                <w:rFonts w:cs="Arial"/>
              </w:rPr>
              <w:t>261844</w:t>
            </w:r>
            <w:r>
              <w:rPr>
                <w:rFonts w:ascii="Arial" w:hAnsi="Arial" w:cs="Arial"/>
                <w:sz w:val="18"/>
                <w:szCs w:val="18"/>
              </w:rPr>
              <w:t xml:space="preserve"> –&lt;1&gt;- </w:t>
            </w:r>
            <w:r>
              <w:rPr>
                <w:rFonts w:cs="Arial"/>
              </w:rPr>
              <w:t>262143</w:t>
            </w:r>
          </w:p>
        </w:tc>
      </w:tr>
      <w:tr w:rsidR="00D62336" w14:paraId="11DC5193" w14:textId="77777777">
        <w:tc>
          <w:tcPr>
            <w:tcW w:w="1067" w:type="dxa"/>
          </w:tcPr>
          <w:p w14:paraId="6E10E2A6" w14:textId="77777777" w:rsidR="00D62336" w:rsidRDefault="00063062">
            <w:pPr>
              <w:pStyle w:val="TAC"/>
              <w:rPr>
                <w:rFonts w:cs="Arial"/>
                <w:szCs w:val="18"/>
              </w:rPr>
            </w:pPr>
            <w:r>
              <w:rPr>
                <w:rFonts w:cs="Arial"/>
                <w:szCs w:val="18"/>
              </w:rPr>
              <w:t>255</w:t>
            </w:r>
          </w:p>
        </w:tc>
        <w:tc>
          <w:tcPr>
            <w:tcW w:w="1055" w:type="dxa"/>
          </w:tcPr>
          <w:p w14:paraId="18D3F7BD" w14:textId="77777777" w:rsidR="00D62336" w:rsidRDefault="00063062">
            <w:pPr>
              <w:pStyle w:val="TAC"/>
              <w:rPr>
                <w:rFonts w:cs="Arial"/>
                <w:szCs w:val="18"/>
              </w:rPr>
            </w:pPr>
            <w:r>
              <w:rPr>
                <w:rFonts w:cs="Arial"/>
                <w:szCs w:val="18"/>
              </w:rPr>
              <w:t>100</w:t>
            </w:r>
          </w:p>
        </w:tc>
        <w:tc>
          <w:tcPr>
            <w:tcW w:w="1134" w:type="dxa"/>
          </w:tcPr>
          <w:p w14:paraId="16D3CF3A" w14:textId="77777777" w:rsidR="00D62336" w:rsidRDefault="00063062">
            <w:pPr>
              <w:pStyle w:val="TAC"/>
              <w:rPr>
                <w:rFonts w:cs="Arial"/>
                <w:szCs w:val="18"/>
              </w:rPr>
            </w:pPr>
            <w:r>
              <w:rPr>
                <w:rFonts w:cs="Arial"/>
                <w:szCs w:val="18"/>
              </w:rPr>
              <w:t>1525</w:t>
            </w:r>
          </w:p>
        </w:tc>
        <w:tc>
          <w:tcPr>
            <w:tcW w:w="1134" w:type="dxa"/>
          </w:tcPr>
          <w:p w14:paraId="56C19513" w14:textId="77777777" w:rsidR="00D62336" w:rsidRDefault="00063062">
            <w:pPr>
              <w:pStyle w:val="TAC"/>
              <w:rPr>
                <w:rFonts w:cs="Arial"/>
                <w:szCs w:val="18"/>
              </w:rPr>
            </w:pPr>
            <w:r>
              <w:rPr>
                <w:rFonts w:cs="Arial"/>
              </w:rPr>
              <w:t>228736</w:t>
            </w:r>
          </w:p>
        </w:tc>
        <w:tc>
          <w:tcPr>
            <w:tcW w:w="1701" w:type="dxa"/>
          </w:tcPr>
          <w:p w14:paraId="5B80CBCC" w14:textId="77777777" w:rsidR="00D62336" w:rsidRDefault="00063062">
            <w:pPr>
              <w:pStyle w:val="TAC"/>
              <w:rPr>
                <w:rFonts w:cs="Arial"/>
                <w:szCs w:val="18"/>
              </w:rPr>
            </w:pPr>
            <w:r>
              <w:rPr>
                <w:rFonts w:cs="Arial"/>
              </w:rPr>
              <w:t>228736</w:t>
            </w:r>
            <w:r>
              <w:rPr>
                <w:rFonts w:cs="Arial"/>
                <w:szCs w:val="18"/>
              </w:rPr>
              <w:t xml:space="preserve"> –&lt;1&gt;- </w:t>
            </w:r>
            <w:r>
              <w:rPr>
                <w:rFonts w:cs="Arial"/>
              </w:rPr>
              <w:t>229075</w:t>
            </w:r>
          </w:p>
        </w:tc>
        <w:tc>
          <w:tcPr>
            <w:tcW w:w="1134" w:type="dxa"/>
          </w:tcPr>
          <w:p w14:paraId="77173F67" w14:textId="77777777" w:rsidR="00D62336" w:rsidRDefault="00063062">
            <w:pPr>
              <w:pStyle w:val="TAC"/>
              <w:rPr>
                <w:rFonts w:cs="Arial"/>
                <w:szCs w:val="18"/>
              </w:rPr>
            </w:pPr>
            <w:r>
              <w:rPr>
                <w:rFonts w:cs="Arial"/>
                <w:szCs w:val="18"/>
              </w:rPr>
              <w:t>1626.5</w:t>
            </w:r>
          </w:p>
        </w:tc>
        <w:tc>
          <w:tcPr>
            <w:tcW w:w="850" w:type="dxa"/>
          </w:tcPr>
          <w:p w14:paraId="51E83AA4" w14:textId="77777777" w:rsidR="00D62336" w:rsidRDefault="00063062">
            <w:pPr>
              <w:pStyle w:val="TAC"/>
              <w:rPr>
                <w:rFonts w:cs="Arial"/>
                <w:szCs w:val="18"/>
              </w:rPr>
            </w:pPr>
            <w:r>
              <w:rPr>
                <w:rFonts w:cs="Arial"/>
              </w:rPr>
              <w:t>261504</w:t>
            </w:r>
          </w:p>
        </w:tc>
        <w:tc>
          <w:tcPr>
            <w:tcW w:w="1556" w:type="dxa"/>
          </w:tcPr>
          <w:p w14:paraId="551E98E4" w14:textId="77777777" w:rsidR="00D62336" w:rsidRDefault="00063062">
            <w:pPr>
              <w:pStyle w:val="TAC"/>
              <w:rPr>
                <w:rFonts w:cs="Arial"/>
                <w:szCs w:val="18"/>
              </w:rPr>
            </w:pPr>
            <w:r>
              <w:rPr>
                <w:rFonts w:cs="Arial"/>
              </w:rPr>
              <w:t>261504</w:t>
            </w:r>
            <w:r>
              <w:rPr>
                <w:rFonts w:cs="Arial"/>
                <w:szCs w:val="18"/>
              </w:rPr>
              <w:t xml:space="preserve"> –&lt;1&gt;- </w:t>
            </w:r>
            <w:r>
              <w:rPr>
                <w:rFonts w:cs="Arial"/>
              </w:rPr>
              <w:t>261843</w:t>
            </w:r>
          </w:p>
        </w:tc>
      </w:tr>
      <w:tr w:rsidR="00D62336" w14:paraId="5BFC6B83" w14:textId="77777777">
        <w:tc>
          <w:tcPr>
            <w:tcW w:w="9631" w:type="dxa"/>
            <w:gridSpan w:val="8"/>
          </w:tcPr>
          <w:p w14:paraId="3DDCD5A2" w14:textId="19516804" w:rsidR="00D62336" w:rsidRDefault="00063062" w:rsidP="00730773">
            <w:pPr>
              <w:pStyle w:val="TAN"/>
              <w:rPr>
                <w:rFonts w:cs="Arial"/>
              </w:rPr>
            </w:pPr>
            <w:r>
              <w:rPr>
                <w:rFonts w:cs="Arial"/>
              </w:rPr>
              <w:t>NOTE 1:</w:t>
            </w:r>
            <w:r>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7DB55B40" w14:textId="77777777" w:rsidR="00D62336" w:rsidRDefault="00D62336"/>
    <w:p w14:paraId="317A9E36" w14:textId="77777777" w:rsidR="00D62336" w:rsidRDefault="00063062">
      <w:pPr>
        <w:pStyle w:val="Heading2"/>
      </w:pPr>
      <w:bookmarkStart w:id="153" w:name="_Toc117689383"/>
      <w:bookmarkStart w:id="154" w:name="_Toc121932957"/>
      <w:bookmarkStart w:id="155" w:name="_Toc121908671"/>
      <w:bookmarkStart w:id="156" w:name="_Toc124186466"/>
      <w:r>
        <w:t>5.4B</w:t>
      </w:r>
      <w:r>
        <w:tab/>
        <w:t>Channel arrangement for category NB1 and NB2</w:t>
      </w:r>
      <w:bookmarkEnd w:id="153"/>
      <w:bookmarkEnd w:id="154"/>
      <w:bookmarkEnd w:id="155"/>
      <w:bookmarkEnd w:id="156"/>
    </w:p>
    <w:p w14:paraId="4814501D" w14:textId="77777777" w:rsidR="00D62336" w:rsidRDefault="00063062">
      <w:pPr>
        <w:pStyle w:val="Heading3"/>
      </w:pPr>
      <w:bookmarkStart w:id="157" w:name="_Toc117689384"/>
      <w:bookmarkStart w:id="158" w:name="_Toc121932958"/>
      <w:bookmarkStart w:id="159" w:name="_Toc121908672"/>
      <w:bookmarkStart w:id="160" w:name="_Toc124186467"/>
      <w:r>
        <w:t>5.4B.1</w:t>
      </w:r>
      <w:r>
        <w:tab/>
        <w:t>Channel spacing</w:t>
      </w:r>
      <w:bookmarkEnd w:id="157"/>
      <w:bookmarkEnd w:id="158"/>
      <w:bookmarkEnd w:id="159"/>
      <w:bookmarkEnd w:id="160"/>
    </w:p>
    <w:p w14:paraId="4E5241D9" w14:textId="77777777" w:rsidR="00D62336" w:rsidRDefault="00063062">
      <w:r>
        <w:t xml:space="preserve">Nominal channel spacing for UE category NB1 and NB2 in stand-alone mode is 200 kHz. </w:t>
      </w:r>
    </w:p>
    <w:p w14:paraId="44B50F74" w14:textId="31843A98" w:rsidR="00D62336" w:rsidRDefault="00063062" w:rsidP="0075314A">
      <w:pPr>
        <w:pStyle w:val="Heading3"/>
      </w:pPr>
      <w:bookmarkStart w:id="161" w:name="_Toc117689385"/>
      <w:bookmarkStart w:id="162" w:name="_Toc121932959"/>
      <w:bookmarkStart w:id="163" w:name="_Toc121908673"/>
      <w:bookmarkStart w:id="164" w:name="_Toc124186468"/>
      <w:r>
        <w:t>5.4B.2</w:t>
      </w:r>
      <w:r w:rsidR="00B12FB2">
        <w:tab/>
      </w:r>
      <w:r>
        <w:t>Channel raster, carrier frequency and EARFCN</w:t>
      </w:r>
      <w:bookmarkEnd w:id="161"/>
      <w:bookmarkEnd w:id="162"/>
      <w:bookmarkEnd w:id="163"/>
      <w:bookmarkEnd w:id="164"/>
    </w:p>
    <w:p w14:paraId="711EA503" w14:textId="77777777" w:rsidR="00D62336" w:rsidRDefault="00063062">
      <w:pPr>
        <w:rPr>
          <w:rFonts w:eastAsia="SimSun"/>
        </w:rPr>
      </w:pPr>
      <w:r>
        <w:rPr>
          <w:rFonts w:eastAsia="SimSun"/>
        </w:rPr>
        <w:t xml:space="preserve">The channel raster of UE category </w:t>
      </w:r>
      <w:r>
        <w:t xml:space="preserve">NB1/NB2 </w:t>
      </w:r>
      <w:r>
        <w:rPr>
          <w:rFonts w:eastAsia="SimSun"/>
        </w:rPr>
        <w:t xml:space="preserve">shall be as defined in clause 5.4A.2, and the channel raster per-frequency band shall be as defined in table 5.4A.2-1. </w:t>
      </w:r>
    </w:p>
    <w:p w14:paraId="3FAD560E" w14:textId="77777777" w:rsidR="00D62336" w:rsidRDefault="00063062">
      <w:pPr>
        <w:rPr>
          <w:rFonts w:eastAsia="SimSun"/>
          <w:lang w:val="en-US"/>
        </w:rPr>
      </w:pPr>
      <w:r>
        <w:rPr>
          <w:rFonts w:eastAsia="SimSun"/>
        </w:rPr>
        <w:t>T</w:t>
      </w:r>
      <w:r>
        <w:t>he carrier frequency</w:t>
      </w:r>
      <w:r>
        <w:rPr>
          <w:rFonts w:eastAsia="SimSun"/>
        </w:rPr>
        <w:t xml:space="preserve"> of UE category </w:t>
      </w:r>
      <w:r>
        <w:t>NB1/NB2</w:t>
      </w:r>
      <w:r>
        <w:rPr>
          <w:rFonts w:eastAsia="SimSun"/>
        </w:rPr>
        <w:t xml:space="preserve"> </w:t>
      </w:r>
      <w:r>
        <w:t xml:space="preserve">in </w:t>
      </w:r>
      <w:r>
        <w:rPr>
          <w:rFonts w:eastAsia="SimSun"/>
        </w:rPr>
        <w:t xml:space="preserve">the </w:t>
      </w:r>
      <w:r>
        <w:t>downlink is designated by the E-UTRA Absolute Radio Frequency Channel Number (EARFCN) as defined in Table 5.4</w:t>
      </w:r>
      <w:r>
        <w:rPr>
          <w:lang w:eastAsia="zh-TW"/>
        </w:rPr>
        <w:t>A</w:t>
      </w:r>
      <w:r>
        <w:t>.2-1, and the Offset of category NB1/NB2 Channel Number to EARFCN in the range of {-10, -9, -8, -7, -6, -5, -4, -3, -2, -1, -0.5, 0, 1, 2, 3, 4, 5, 6, 7, 8, 9} for FDD. The relation between EARFCN</w:t>
      </w:r>
      <w:r>
        <w:rPr>
          <w:rFonts w:eastAsia="SimSun"/>
        </w:rPr>
        <w:t xml:space="preserve">, Offset of category </w:t>
      </w:r>
      <w:r>
        <w:t>NB1/NB2</w:t>
      </w:r>
      <w:r>
        <w:rPr>
          <w:rFonts w:eastAsia="SimSun"/>
        </w:rPr>
        <w:t xml:space="preserve"> Channel Number to EARFCN</w:t>
      </w:r>
      <w:r>
        <w:t xml:space="preserve"> and the carrier frequency in MHz for the downlink is given by the following equation, where F</w:t>
      </w:r>
      <w:r>
        <w:rPr>
          <w:vertAlign w:val="subscript"/>
        </w:rPr>
        <w:t>DL</w:t>
      </w:r>
      <w:r>
        <w:t xml:space="preserve"> </w:t>
      </w:r>
      <w:r>
        <w:rPr>
          <w:rFonts w:eastAsia="SimSun"/>
        </w:rPr>
        <w:t xml:space="preserve">is the downlink carrier frequency of </w:t>
      </w:r>
      <w:r>
        <w:t>category NB1/NB2</w:t>
      </w:r>
      <w:r>
        <w:rPr>
          <w:rFonts w:eastAsia="SimSun"/>
        </w:rPr>
        <w:t xml:space="preserve">, </w:t>
      </w:r>
      <w:r>
        <w:t>F</w:t>
      </w:r>
      <w:r>
        <w:rPr>
          <w:vertAlign w:val="subscript"/>
        </w:rPr>
        <w:t>DL_low</w:t>
      </w:r>
      <w:r>
        <w:t xml:space="preserve"> and N</w:t>
      </w:r>
      <w:r>
        <w:rPr>
          <w:vertAlign w:val="subscript"/>
        </w:rPr>
        <w:t>Offs-DL</w:t>
      </w:r>
      <w:r>
        <w:t xml:space="preserve"> are given in table 5.4</w:t>
      </w:r>
      <w:r>
        <w:rPr>
          <w:lang w:eastAsia="zh-TW"/>
        </w:rPr>
        <w:t>A</w:t>
      </w:r>
      <w:r>
        <w:t>.2-1</w:t>
      </w:r>
      <w:r>
        <w:rPr>
          <w:rFonts w:eastAsia="SimSun"/>
        </w:rPr>
        <w:t xml:space="preserve">, </w:t>
      </w:r>
      <w:r>
        <w:t>N</w:t>
      </w:r>
      <w:r>
        <w:rPr>
          <w:vertAlign w:val="subscript"/>
        </w:rPr>
        <w:t>DL</w:t>
      </w:r>
      <w:r>
        <w:t xml:space="preserve"> is the downlink EARFCN</w:t>
      </w:r>
      <w:r>
        <w:rPr>
          <w:rFonts w:eastAsia="SimSun"/>
        </w:rPr>
        <w:t>, M</w:t>
      </w:r>
      <w:r>
        <w:rPr>
          <w:vertAlign w:val="subscript"/>
        </w:rPr>
        <w:t>DL</w:t>
      </w:r>
      <w:r>
        <w:rPr>
          <w:rFonts w:eastAsia="SimSun"/>
          <w:vertAlign w:val="subscript"/>
        </w:rPr>
        <w:t xml:space="preserve"> </w:t>
      </w:r>
      <w:r>
        <w:rPr>
          <w:rFonts w:eastAsia="SimSun"/>
        </w:rPr>
        <w:t xml:space="preserve">is the Offset of category </w:t>
      </w:r>
      <w:r>
        <w:t>NB1/NB2</w:t>
      </w:r>
      <w:r>
        <w:rPr>
          <w:rFonts w:eastAsia="SimSun"/>
        </w:rPr>
        <w:t xml:space="preserve"> Channel Number to downlink EARFCN.</w:t>
      </w:r>
    </w:p>
    <w:p w14:paraId="77CB3B90" w14:textId="77777777" w:rsidR="00D62336" w:rsidRDefault="00063062">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rFonts w:eastAsia="SimSun"/>
        </w:rPr>
        <w:t>)</w:t>
      </w:r>
    </w:p>
    <w:p w14:paraId="4AB8F368" w14:textId="77777777" w:rsidR="00D62336" w:rsidRDefault="00063062">
      <w:pPr>
        <w:rPr>
          <w:rFonts w:eastAsia="SimSun"/>
        </w:rPr>
      </w:pPr>
      <w:r>
        <w:t xml:space="preserve">The carrier frequency </w:t>
      </w:r>
      <w:r>
        <w:rPr>
          <w:rFonts w:eastAsia="SimSun"/>
        </w:rPr>
        <w:t xml:space="preserve">of UE category </w:t>
      </w:r>
      <w:r>
        <w:t>NB1/NB2</w:t>
      </w:r>
      <w:r>
        <w:rPr>
          <w:rFonts w:eastAsia="SimSun"/>
        </w:rPr>
        <w:t xml:space="preserve"> </w:t>
      </w:r>
      <w:r>
        <w:t xml:space="preserve">in </w:t>
      </w:r>
      <w:r>
        <w:rPr>
          <w:rFonts w:eastAsia="SimSun"/>
        </w:rPr>
        <w:t>the uplink</w:t>
      </w:r>
      <w:r>
        <w:t xml:space="preserve"> is designated by the E-UTRA Absolute Radio Frequency Channel Number (EARFCN) as defined in Table 5.4</w:t>
      </w:r>
      <w:r>
        <w:rPr>
          <w:lang w:eastAsia="zh-TW"/>
        </w:rPr>
        <w:t>A</w:t>
      </w:r>
      <w:r>
        <w:t>.2-1, and the Offset of category NB1/NB2 Channel Number to EARFCN in the range of {-10, -9, -8, -7, -6, -5, -4, -3, -2, -1, 0, 1, 2, 3, 4, 5, 6, 7, 8, 9} for FDD. The relation between EARFCN</w:t>
      </w:r>
      <w:r>
        <w:rPr>
          <w:rFonts w:eastAsia="SimSun"/>
        </w:rPr>
        <w:t xml:space="preserve">, Offset of </w:t>
      </w:r>
      <w:r>
        <w:t>category NB1/NB2</w:t>
      </w:r>
      <w:r>
        <w:rPr>
          <w:rFonts w:eastAsia="SimSun"/>
        </w:rPr>
        <w:t xml:space="preserve"> Channel Number</w:t>
      </w:r>
      <w:r>
        <w:t xml:space="preserve"> </w:t>
      </w:r>
      <w:r>
        <w:rPr>
          <w:rFonts w:eastAsia="SimSun"/>
        </w:rPr>
        <w:t xml:space="preserve">to EARFCN </w:t>
      </w:r>
      <w:r>
        <w:t xml:space="preserve">and the carrier frequency in MHz for the </w:t>
      </w:r>
      <w:r>
        <w:rPr>
          <w:rFonts w:eastAsia="SimSun"/>
        </w:rPr>
        <w:t>uplink</w:t>
      </w:r>
      <w:r>
        <w:t xml:space="preserve"> is given by the following equation, where F</w:t>
      </w:r>
      <w:r>
        <w:rPr>
          <w:rFonts w:eastAsia="SimSun"/>
          <w:vertAlign w:val="subscript"/>
        </w:rPr>
        <w:t>U</w:t>
      </w:r>
      <w:r>
        <w:rPr>
          <w:vertAlign w:val="subscript"/>
        </w:rPr>
        <w:t>L</w:t>
      </w:r>
      <w:r>
        <w:t xml:space="preserve"> </w:t>
      </w:r>
      <w:r>
        <w:rPr>
          <w:rFonts w:eastAsia="SimSun"/>
        </w:rPr>
        <w:t xml:space="preserve">is the uplink carrier frequency of category </w:t>
      </w:r>
      <w:r>
        <w:t>NB1/NB2</w:t>
      </w:r>
      <w:r>
        <w:rPr>
          <w:rFonts w:eastAsia="SimSun"/>
        </w:rPr>
        <w:t xml:space="preserve">, </w:t>
      </w:r>
      <w:r>
        <w:t>F</w:t>
      </w:r>
      <w:r>
        <w:rPr>
          <w:rFonts w:eastAsia="SimSun"/>
          <w:vertAlign w:val="subscript"/>
        </w:rPr>
        <w:t>U</w:t>
      </w:r>
      <w:r>
        <w:rPr>
          <w:vertAlign w:val="subscript"/>
        </w:rPr>
        <w:t>L_low</w:t>
      </w:r>
      <w:r>
        <w:t xml:space="preserve"> and N</w:t>
      </w:r>
      <w:r>
        <w:rPr>
          <w:vertAlign w:val="subscript"/>
        </w:rPr>
        <w:t>Offs-</w:t>
      </w:r>
      <w:r>
        <w:rPr>
          <w:rFonts w:eastAsia="SimSun"/>
          <w:vertAlign w:val="subscript"/>
        </w:rPr>
        <w:t>U</w:t>
      </w:r>
      <w:r>
        <w:rPr>
          <w:vertAlign w:val="subscript"/>
        </w:rPr>
        <w:t>L</w:t>
      </w:r>
      <w:r>
        <w:t xml:space="preserve"> are given in table 5.4</w:t>
      </w:r>
      <w:r>
        <w:rPr>
          <w:lang w:eastAsia="zh-TW"/>
        </w:rPr>
        <w:t>A</w:t>
      </w:r>
      <w:r>
        <w:t>.2-1</w:t>
      </w:r>
      <w:r>
        <w:rPr>
          <w:rFonts w:eastAsia="SimSun"/>
        </w:rPr>
        <w:t xml:space="preserve">, </w:t>
      </w:r>
      <w:r>
        <w:t>N</w:t>
      </w:r>
      <w:r>
        <w:rPr>
          <w:rFonts w:eastAsia="SimSun"/>
          <w:vertAlign w:val="subscript"/>
        </w:rPr>
        <w:t>U</w:t>
      </w:r>
      <w:r>
        <w:rPr>
          <w:vertAlign w:val="subscript"/>
        </w:rPr>
        <w:t>L</w:t>
      </w:r>
      <w:r>
        <w:t xml:space="preserve"> is the </w:t>
      </w:r>
      <w:r>
        <w:rPr>
          <w:rFonts w:eastAsia="SimSun"/>
        </w:rPr>
        <w:t>uplink</w:t>
      </w:r>
      <w:r>
        <w:t xml:space="preserve"> EARFCN</w:t>
      </w:r>
      <w:r>
        <w:rPr>
          <w:rFonts w:eastAsia="SimSun"/>
        </w:rPr>
        <w:t>, M</w:t>
      </w:r>
      <w:r>
        <w:rPr>
          <w:rFonts w:eastAsia="SimSun"/>
          <w:vertAlign w:val="subscript"/>
        </w:rPr>
        <w:t>U</w:t>
      </w:r>
      <w:r>
        <w:rPr>
          <w:vertAlign w:val="subscript"/>
        </w:rPr>
        <w:t>L</w:t>
      </w:r>
      <w:r>
        <w:rPr>
          <w:rFonts w:eastAsia="SimSun"/>
          <w:vertAlign w:val="subscript"/>
        </w:rPr>
        <w:t xml:space="preserve"> </w:t>
      </w:r>
      <w:r>
        <w:rPr>
          <w:rFonts w:eastAsia="SimSun"/>
        </w:rPr>
        <w:t xml:space="preserve">is the Offset of </w:t>
      </w:r>
      <w:r>
        <w:t>category NB1/NB2</w:t>
      </w:r>
      <w:r>
        <w:rPr>
          <w:rFonts w:eastAsia="SimSun"/>
        </w:rPr>
        <w:t xml:space="preserve"> Channel Number to uplink EARFCN.</w:t>
      </w:r>
    </w:p>
    <w:p w14:paraId="345EAC6E" w14:textId="77777777" w:rsidR="00D62336" w:rsidRDefault="00063062">
      <w:pPr>
        <w:pStyle w:val="EQ"/>
        <w:spacing w:after="240"/>
        <w:jc w:val="center"/>
        <w:rPr>
          <w:rFonts w:eastAsia="SimSun"/>
        </w:rPr>
      </w:pPr>
      <w:r>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w:t>
      </w:r>
      <w:r>
        <w:rPr>
          <w:rFonts w:eastAsia="SimSun"/>
        </w:rPr>
        <w:t xml:space="preserve"> + 0.0025*(2M</w:t>
      </w:r>
      <w:r>
        <w:rPr>
          <w:rFonts w:eastAsia="SimSun"/>
          <w:vertAlign w:val="subscript"/>
        </w:rPr>
        <w:t>UL</w:t>
      </w:r>
      <w:r>
        <w:rPr>
          <w:rFonts w:eastAsia="SimSun"/>
        </w:rPr>
        <w:t>)</w:t>
      </w:r>
    </w:p>
    <w:p w14:paraId="2F09D506" w14:textId="4158E1B1" w:rsidR="00D62336" w:rsidRDefault="00063062">
      <w:pPr>
        <w:pStyle w:val="NO"/>
      </w:pPr>
      <w:r>
        <w:t>NOTE 1:</w:t>
      </w:r>
      <w:r w:rsidR="0075314A">
        <w:tab/>
      </w:r>
      <w:r>
        <w:t>Guard-band operation and in-band operation for NB-IoT are not supported in this version of the specification.</w:t>
      </w:r>
    </w:p>
    <w:p w14:paraId="273E1196" w14:textId="77777777" w:rsidR="00D62336" w:rsidRDefault="00063062">
      <w:pPr>
        <w:pStyle w:val="NO"/>
      </w:pPr>
      <w:r>
        <w:rPr>
          <w:rFonts w:cs="v5.0.0"/>
        </w:rPr>
        <w:t>NOTE 2:</w:t>
      </w:r>
      <w:r>
        <w:rPr>
          <w:rFonts w:cs="v5.0.0"/>
        </w:rPr>
        <w:tab/>
        <w:t>F</w:t>
      </w:r>
      <w:r>
        <w:rPr>
          <w:lang w:eastAsia="zh-CN"/>
        </w:rPr>
        <w:t>or the carrier including NPSS/NSSS for stand-alone operation, M</w:t>
      </w:r>
      <w:r>
        <w:rPr>
          <w:sz w:val="15"/>
          <w:szCs w:val="15"/>
          <w:lang w:eastAsia="zh-CN"/>
        </w:rPr>
        <w:t>DL</w:t>
      </w:r>
      <w:r>
        <w:rPr>
          <w:lang w:eastAsia="zh-CN"/>
        </w:rPr>
        <w:t xml:space="preserve"> = </w:t>
      </w:r>
      <w:r>
        <w:rPr>
          <w:lang w:val="en-US" w:eastAsia="zh-CN"/>
        </w:rPr>
        <w:t>0</w:t>
      </w:r>
      <w:r>
        <w:rPr>
          <w:lang w:eastAsia="zh-CN"/>
        </w:rPr>
        <w:t>.</w:t>
      </w:r>
      <w:bookmarkEnd w:id="139"/>
    </w:p>
    <w:p w14:paraId="13356922" w14:textId="77777777" w:rsidR="00D62336" w:rsidRDefault="00D62336">
      <w:pPr>
        <w:rPr>
          <w:lang w:eastAsia="zh-CN"/>
        </w:rPr>
      </w:pPr>
    </w:p>
    <w:p w14:paraId="030EF554" w14:textId="77777777" w:rsidR="00D62336" w:rsidRDefault="00063062">
      <w:pPr>
        <w:pStyle w:val="Heading1"/>
        <w:rPr>
          <w:lang w:eastAsia="zh-CN"/>
        </w:rPr>
      </w:pPr>
      <w:bookmarkStart w:id="165" w:name="_Toc13453"/>
      <w:bookmarkStart w:id="166" w:name="_Toc121932960"/>
      <w:bookmarkStart w:id="167" w:name="_Toc121908674"/>
      <w:bookmarkStart w:id="168" w:name="_Toc124186469"/>
      <w:r>
        <w:rPr>
          <w:lang w:eastAsia="zh-CN"/>
        </w:rPr>
        <w:lastRenderedPageBreak/>
        <w:t>6</w:t>
      </w:r>
      <w:r>
        <w:rPr>
          <w:lang w:eastAsia="zh-CN"/>
        </w:rPr>
        <w:tab/>
        <w:t>Conducted transmitter characteristics</w:t>
      </w:r>
      <w:bookmarkEnd w:id="165"/>
      <w:bookmarkEnd w:id="166"/>
      <w:bookmarkEnd w:id="167"/>
      <w:bookmarkEnd w:id="168"/>
    </w:p>
    <w:p w14:paraId="6FE63EED" w14:textId="77777777" w:rsidR="00D62336" w:rsidRDefault="00063062">
      <w:pPr>
        <w:pStyle w:val="Heading2"/>
        <w:rPr>
          <w:lang w:eastAsia="zh-CN"/>
        </w:rPr>
      </w:pPr>
      <w:bookmarkStart w:id="169" w:name="_Toc29590"/>
      <w:bookmarkStart w:id="170" w:name="_Toc121932961"/>
      <w:bookmarkStart w:id="171" w:name="_Toc121908675"/>
      <w:bookmarkStart w:id="172" w:name="_Toc124186470"/>
      <w:r>
        <w:rPr>
          <w:lang w:eastAsia="zh-CN"/>
        </w:rPr>
        <w:t>6.1</w:t>
      </w:r>
      <w:r>
        <w:rPr>
          <w:lang w:eastAsia="zh-CN"/>
        </w:rPr>
        <w:tab/>
        <w:t>General</w:t>
      </w:r>
      <w:bookmarkEnd w:id="169"/>
      <w:bookmarkEnd w:id="170"/>
      <w:bookmarkEnd w:id="171"/>
      <w:bookmarkEnd w:id="172"/>
      <w:r>
        <w:rPr>
          <w:lang w:eastAsia="zh-CN"/>
        </w:rPr>
        <w:t xml:space="preserve"> </w:t>
      </w:r>
    </w:p>
    <w:p w14:paraId="6F08F8C4" w14:textId="77777777" w:rsidR="00D62336" w:rsidRDefault="00063062">
      <w:r>
        <w:rPr>
          <w:rFonts w:eastAsia="DengXian"/>
        </w:rPr>
        <w:t xml:space="preserve">Unless otherwise stated, the conducted transmitter characteristics are specified at the </w:t>
      </w:r>
      <w:r>
        <w:rPr>
          <w:rFonts w:eastAsia="DengXian"/>
          <w:i/>
        </w:rPr>
        <w:t>TAB connector</w:t>
      </w:r>
      <w:r>
        <w:rPr>
          <w:rFonts w:eastAsia="DengXian"/>
        </w:rPr>
        <w:t xml:space="preserve"> for </w:t>
      </w:r>
      <w:r>
        <w:rPr>
          <w:rFonts w:eastAsia="DengXian"/>
          <w:i/>
        </w:rPr>
        <w:t>SAN type 1-H</w:t>
      </w:r>
      <w:r>
        <w:rPr>
          <w:rFonts w:eastAsia="DengXian"/>
        </w:rPr>
        <w:t>, with a full complement of transceiver units for the configuration in normal operating conditions.</w:t>
      </w:r>
    </w:p>
    <w:p w14:paraId="463C72E9" w14:textId="77777777" w:rsidR="00D62336" w:rsidRDefault="00063062">
      <w:pPr>
        <w:pStyle w:val="Heading2"/>
        <w:rPr>
          <w:lang w:eastAsia="zh-CN"/>
        </w:rPr>
      </w:pPr>
      <w:bookmarkStart w:id="173" w:name="_Toc10082"/>
      <w:bookmarkStart w:id="174" w:name="_Toc121932962"/>
      <w:bookmarkStart w:id="175" w:name="_Toc121908676"/>
      <w:bookmarkStart w:id="176" w:name="_Toc124186471"/>
      <w:r>
        <w:rPr>
          <w:lang w:eastAsia="zh-CN"/>
        </w:rPr>
        <w:t>6.2</w:t>
      </w:r>
      <w:r>
        <w:rPr>
          <w:lang w:eastAsia="zh-CN"/>
        </w:rPr>
        <w:tab/>
        <w:t>Satellite Access Node output power</w:t>
      </w:r>
      <w:bookmarkEnd w:id="173"/>
      <w:bookmarkEnd w:id="174"/>
      <w:bookmarkEnd w:id="175"/>
      <w:bookmarkEnd w:id="176"/>
      <w:r>
        <w:rPr>
          <w:lang w:eastAsia="zh-CN"/>
        </w:rPr>
        <w:t xml:space="preserve"> </w:t>
      </w:r>
    </w:p>
    <w:p w14:paraId="18112A4A" w14:textId="77777777" w:rsidR="00D62336" w:rsidRDefault="00063062">
      <w:pPr>
        <w:pStyle w:val="Guidance"/>
      </w:pPr>
      <w:r>
        <w:rPr>
          <w:rFonts w:eastAsia="DengXian"/>
          <w:i w:val="0"/>
          <w:color w:val="auto"/>
        </w:rPr>
        <w:t>The SAN conducted output power requirements in clause 6.2 in TS 38.108</w:t>
      </w:r>
      <w:r>
        <w:rPr>
          <w:rFonts w:eastAsia="DengXian" w:hint="eastAsia"/>
          <w:i w:val="0"/>
          <w:color w:val="auto"/>
          <w:lang w:val="en-US" w:eastAsia="zh-CN"/>
        </w:rPr>
        <w:t xml:space="preserve"> [7]</w:t>
      </w:r>
      <w:r>
        <w:rPr>
          <w:rFonts w:eastAsia="DengXian"/>
          <w:i w:val="0"/>
          <w:color w:val="auto"/>
        </w:rPr>
        <w:t xml:space="preserve"> apply. </w:t>
      </w:r>
    </w:p>
    <w:p w14:paraId="659023F6" w14:textId="77777777" w:rsidR="00D62336" w:rsidRDefault="00063062">
      <w:pPr>
        <w:pStyle w:val="Heading2"/>
        <w:rPr>
          <w:lang w:eastAsia="zh-CN"/>
        </w:rPr>
      </w:pPr>
      <w:bookmarkStart w:id="177" w:name="_Toc15143"/>
      <w:bookmarkStart w:id="178" w:name="_Toc121932963"/>
      <w:bookmarkStart w:id="179" w:name="_Toc121908677"/>
      <w:bookmarkStart w:id="180" w:name="_Toc124186472"/>
      <w:r>
        <w:rPr>
          <w:lang w:eastAsia="zh-CN"/>
        </w:rPr>
        <w:t>6.3</w:t>
      </w:r>
      <w:r>
        <w:rPr>
          <w:lang w:eastAsia="zh-CN"/>
        </w:rPr>
        <w:tab/>
        <w:t>Output power dynamics</w:t>
      </w:r>
      <w:bookmarkEnd w:id="177"/>
      <w:bookmarkEnd w:id="178"/>
      <w:bookmarkEnd w:id="179"/>
      <w:bookmarkEnd w:id="180"/>
    </w:p>
    <w:p w14:paraId="65C06E5B" w14:textId="77777777" w:rsidR="00D62336" w:rsidRDefault="00063062">
      <w:pPr>
        <w:pStyle w:val="Heading3"/>
        <w:rPr>
          <w:lang w:eastAsia="zh-CN"/>
        </w:rPr>
      </w:pPr>
      <w:bookmarkStart w:id="181" w:name="_Toc16944"/>
      <w:bookmarkStart w:id="182" w:name="_Toc121932964"/>
      <w:bookmarkStart w:id="183" w:name="_Toc121908678"/>
      <w:bookmarkStart w:id="184" w:name="_Toc124186473"/>
      <w:r>
        <w:rPr>
          <w:lang w:eastAsia="zh-CN"/>
        </w:rPr>
        <w:t>6.3.1</w:t>
      </w:r>
      <w:r>
        <w:rPr>
          <w:lang w:eastAsia="zh-CN"/>
        </w:rPr>
        <w:tab/>
        <w:t>General</w:t>
      </w:r>
      <w:bookmarkEnd w:id="181"/>
      <w:bookmarkEnd w:id="182"/>
      <w:bookmarkEnd w:id="183"/>
      <w:bookmarkEnd w:id="184"/>
    </w:p>
    <w:p w14:paraId="225678AB" w14:textId="77777777" w:rsidR="00D62336" w:rsidRDefault="00063062">
      <w:pPr>
        <w:spacing w:line="240" w:lineRule="exact"/>
        <w:rPr>
          <w:rFonts w:cs="v5.0.0"/>
        </w:rPr>
      </w:pPr>
      <w:r>
        <w:rPr>
          <w:rFonts w:cs="v5.0.0"/>
        </w:rPr>
        <w:t xml:space="preserve">The requirements in clause 6.3 apply during the transmitter ON period. </w:t>
      </w:r>
      <w:r>
        <w:rPr>
          <w:rFonts w:cs="v4.2.0"/>
        </w:rPr>
        <w:t>Transmit signal quality (as specified in clause 6.5) shall be maintained for the o</w:t>
      </w:r>
      <w:r>
        <w:t>utput power dynamics requirements of this Clause</w:t>
      </w:r>
      <w:r>
        <w:rPr>
          <w:rFonts w:cs="v4.2.0"/>
        </w:rPr>
        <w:t>.</w:t>
      </w:r>
    </w:p>
    <w:p w14:paraId="6A600944" w14:textId="77777777" w:rsidR="00D62336" w:rsidRDefault="00063062">
      <w:pPr>
        <w:spacing w:line="240" w:lineRule="exact"/>
      </w:pPr>
      <w:r>
        <w:rPr>
          <w:rFonts w:cs="v5.0.0"/>
        </w:rPr>
        <w:t>Power control is used to limit the interference level.</w:t>
      </w:r>
    </w:p>
    <w:p w14:paraId="01506B0C" w14:textId="77777777" w:rsidR="00D62336" w:rsidRDefault="00063062">
      <w:pPr>
        <w:pStyle w:val="Heading3"/>
        <w:rPr>
          <w:lang w:eastAsia="zh-CN"/>
        </w:rPr>
      </w:pPr>
      <w:bookmarkStart w:id="185" w:name="_Toc25478"/>
      <w:bookmarkStart w:id="186" w:name="_Toc121932965"/>
      <w:bookmarkStart w:id="187" w:name="_Toc121908679"/>
      <w:bookmarkStart w:id="188" w:name="_Toc124186474"/>
      <w:r>
        <w:rPr>
          <w:lang w:eastAsia="zh-CN"/>
        </w:rPr>
        <w:t>6.3.2</w:t>
      </w:r>
      <w:r>
        <w:rPr>
          <w:lang w:eastAsia="zh-CN"/>
        </w:rPr>
        <w:tab/>
        <w:t>RE power control dynamic range</w:t>
      </w:r>
      <w:bookmarkEnd w:id="185"/>
      <w:bookmarkEnd w:id="186"/>
      <w:bookmarkEnd w:id="187"/>
      <w:bookmarkEnd w:id="188"/>
    </w:p>
    <w:p w14:paraId="052749B6" w14:textId="77777777" w:rsidR="00D62336" w:rsidRDefault="00063062">
      <w:r>
        <w:rPr>
          <w:rFonts w:eastAsia="DengXian"/>
        </w:rPr>
        <w:t xml:space="preserve">The SAN </w:t>
      </w:r>
      <w:r>
        <w:rPr>
          <w:lang w:eastAsia="zh-CN"/>
        </w:rPr>
        <w:t>RE power control dynamic range</w:t>
      </w:r>
      <w:r>
        <w:rPr>
          <w:rFonts w:eastAsia="DengXian"/>
        </w:rPr>
        <w:t xml:space="preserve"> requirement</w:t>
      </w:r>
      <w:r>
        <w:rPr>
          <w:rFonts w:eastAsia="DengXian"/>
          <w:i/>
        </w:rPr>
        <w:t xml:space="preserve">s </w:t>
      </w:r>
      <w:r>
        <w:rPr>
          <w:rFonts w:eastAsia="DengXian"/>
          <w:iCs/>
        </w:rPr>
        <w:t>in clause 6.3.2 in TS 38.108</w:t>
      </w:r>
      <w:r>
        <w:rPr>
          <w:rFonts w:eastAsia="DengXian" w:hint="eastAsia"/>
          <w:iCs/>
          <w:lang w:val="en-US" w:eastAsia="zh-CN"/>
        </w:rPr>
        <w:t xml:space="preserve"> [7]</w:t>
      </w:r>
      <w:r>
        <w:rPr>
          <w:rFonts w:eastAsia="DengXian"/>
          <w:iCs/>
        </w:rPr>
        <w:t xml:space="preserve"> apply</w:t>
      </w:r>
      <w:r>
        <w:rPr>
          <w:rFonts w:eastAsia="DengXian"/>
          <w:i/>
        </w:rPr>
        <w:t>.</w:t>
      </w:r>
    </w:p>
    <w:p w14:paraId="4F436DE2" w14:textId="77777777" w:rsidR="00D62336" w:rsidRDefault="00063062">
      <w:pPr>
        <w:pStyle w:val="Heading3"/>
        <w:rPr>
          <w:lang w:eastAsia="zh-CN"/>
        </w:rPr>
      </w:pPr>
      <w:bookmarkStart w:id="189" w:name="_Toc9099"/>
      <w:bookmarkStart w:id="190" w:name="_Toc121932966"/>
      <w:bookmarkStart w:id="191" w:name="_Toc121908680"/>
      <w:bookmarkStart w:id="192" w:name="_Toc124186475"/>
      <w:r>
        <w:rPr>
          <w:lang w:eastAsia="zh-CN"/>
        </w:rPr>
        <w:t>6.3.3</w:t>
      </w:r>
      <w:r>
        <w:rPr>
          <w:lang w:eastAsia="zh-CN"/>
        </w:rPr>
        <w:tab/>
        <w:t>Total power dynamic range</w:t>
      </w:r>
      <w:bookmarkEnd w:id="189"/>
      <w:bookmarkEnd w:id="190"/>
      <w:bookmarkEnd w:id="191"/>
      <w:bookmarkEnd w:id="192"/>
    </w:p>
    <w:p w14:paraId="68DB673A" w14:textId="77777777" w:rsidR="00D62336" w:rsidRDefault="00063062" w:rsidP="00704A84">
      <w:pPr>
        <w:pStyle w:val="Heading4"/>
      </w:pPr>
      <w:bookmarkStart w:id="193" w:name="_Toc114242174"/>
      <w:bookmarkStart w:id="194" w:name="_Toc121932967"/>
      <w:bookmarkStart w:id="195" w:name="_Toc121908681"/>
      <w:bookmarkStart w:id="196" w:name="_Toc124186476"/>
      <w:r>
        <w:t>6.3.3.1</w:t>
      </w:r>
      <w:r>
        <w:tab/>
        <w:t>General</w:t>
      </w:r>
      <w:bookmarkEnd w:id="193"/>
      <w:bookmarkEnd w:id="194"/>
      <w:bookmarkEnd w:id="195"/>
      <w:bookmarkEnd w:id="196"/>
    </w:p>
    <w:p w14:paraId="4413FAC8" w14:textId="77777777" w:rsidR="00D62336" w:rsidRDefault="00063062">
      <w:r>
        <w:t xml:space="preserve">The </w:t>
      </w:r>
      <w:r>
        <w:rPr>
          <w:lang w:val="en-US" w:eastAsia="zh-CN"/>
        </w:rPr>
        <w:t>SAN</w:t>
      </w:r>
      <w:r>
        <w:t xml:space="preserve"> total power dynamic range is the difference between the maximum and the minimum transmit power of an OFDM symbol for a specified reference condition.</w:t>
      </w:r>
    </w:p>
    <w:p w14:paraId="4D8894E9" w14:textId="77777777" w:rsidR="00D62336" w:rsidRDefault="00063062">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0BC588B6" w14:textId="77777777" w:rsidR="00D62336" w:rsidRDefault="00063062">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341A6E55" w14:textId="77777777" w:rsidR="00D62336" w:rsidRDefault="00063062" w:rsidP="00704A84">
      <w:pPr>
        <w:pStyle w:val="Heading4"/>
      </w:pPr>
      <w:bookmarkStart w:id="197" w:name="_Toc114242175"/>
      <w:bookmarkStart w:id="198" w:name="_Toc121932968"/>
      <w:bookmarkStart w:id="199" w:name="_Toc121908682"/>
      <w:bookmarkStart w:id="200" w:name="_Toc124186477"/>
      <w:r>
        <w:t>6.3.3.2</w:t>
      </w:r>
      <w:r>
        <w:tab/>
        <w:t xml:space="preserve">Minimum requirement for </w:t>
      </w:r>
      <w:r>
        <w:rPr>
          <w:rFonts w:hint="eastAsia"/>
          <w:i/>
          <w:lang w:val="en-US" w:eastAsia="zh-CN"/>
        </w:rPr>
        <w:t>SAN</w:t>
      </w:r>
      <w:r>
        <w:rPr>
          <w:i/>
        </w:rPr>
        <w:t xml:space="preserve"> type 1-H</w:t>
      </w:r>
      <w:bookmarkEnd w:id="197"/>
      <w:bookmarkEnd w:id="198"/>
      <w:bookmarkEnd w:id="199"/>
      <w:bookmarkEnd w:id="200"/>
    </w:p>
    <w:p w14:paraId="75077FE7" w14:textId="77777777" w:rsidR="00D62336" w:rsidRDefault="00063062">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3BC2B6A2" w14:textId="77777777" w:rsidR="00D62336" w:rsidRDefault="00063062">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5457"/>
      </w:tblGrid>
      <w:tr w:rsidR="00D62336" w14:paraId="68F2C6B5" w14:textId="77777777">
        <w:trPr>
          <w:cantSplit/>
          <w:jc w:val="center"/>
        </w:trPr>
        <w:tc>
          <w:tcPr>
            <w:tcW w:w="1736" w:type="dxa"/>
            <w:tcBorders>
              <w:bottom w:val="nil"/>
            </w:tcBorders>
          </w:tcPr>
          <w:p w14:paraId="37E5261D" w14:textId="77777777" w:rsidR="00D62336" w:rsidRDefault="00063062">
            <w:pPr>
              <w:pStyle w:val="TAH"/>
            </w:pPr>
            <w:r>
              <w:rPr>
                <w:rFonts w:hint="eastAsia"/>
                <w:lang w:val="en-US" w:eastAsia="zh-CN"/>
              </w:rPr>
              <w:t>SAN</w:t>
            </w:r>
            <w:r>
              <w:rPr>
                <w:lang w:eastAsia="zh-CN"/>
              </w:rPr>
              <w:t xml:space="preserve"> channel </w:t>
            </w:r>
          </w:p>
        </w:tc>
        <w:tc>
          <w:tcPr>
            <w:tcW w:w="5457" w:type="dxa"/>
            <w:vAlign w:val="center"/>
          </w:tcPr>
          <w:p w14:paraId="6CF40864" w14:textId="77777777" w:rsidR="00D62336" w:rsidRDefault="00063062">
            <w:pPr>
              <w:pStyle w:val="TAH"/>
            </w:pPr>
            <w:r>
              <w:t>Total power dynamic range (dB)</w:t>
            </w:r>
          </w:p>
        </w:tc>
      </w:tr>
      <w:tr w:rsidR="00D62336" w14:paraId="2F2FAB73" w14:textId="77777777">
        <w:trPr>
          <w:cantSplit/>
          <w:jc w:val="center"/>
        </w:trPr>
        <w:tc>
          <w:tcPr>
            <w:tcW w:w="1736" w:type="dxa"/>
            <w:tcBorders>
              <w:top w:val="nil"/>
            </w:tcBorders>
          </w:tcPr>
          <w:p w14:paraId="44BDFAA0" w14:textId="77777777" w:rsidR="00D62336" w:rsidRDefault="00063062">
            <w:pPr>
              <w:pStyle w:val="TAH"/>
            </w:pPr>
            <w:r>
              <w:rPr>
                <w:lang w:eastAsia="zh-CN"/>
              </w:rPr>
              <w:t>bandwidth</w:t>
            </w:r>
            <w:r>
              <w:t xml:space="preserve"> (MHz)</w:t>
            </w:r>
          </w:p>
        </w:tc>
        <w:tc>
          <w:tcPr>
            <w:tcW w:w="5457" w:type="dxa"/>
            <w:vAlign w:val="center"/>
          </w:tcPr>
          <w:p w14:paraId="4744A30B" w14:textId="77777777" w:rsidR="00D62336" w:rsidRDefault="00063062">
            <w:pPr>
              <w:pStyle w:val="TAH"/>
            </w:pPr>
            <w:r>
              <w:t>15</w:t>
            </w:r>
            <w:r>
              <w:rPr>
                <w:lang w:eastAsia="zh-CN"/>
              </w:rPr>
              <w:t xml:space="preserve"> </w:t>
            </w:r>
            <w:r>
              <w:t>kHz SCS</w:t>
            </w:r>
          </w:p>
        </w:tc>
      </w:tr>
      <w:tr w:rsidR="00D62336" w14:paraId="4E055EF5" w14:textId="77777777">
        <w:trPr>
          <w:cantSplit/>
          <w:jc w:val="center"/>
        </w:trPr>
        <w:tc>
          <w:tcPr>
            <w:tcW w:w="1736" w:type="dxa"/>
          </w:tcPr>
          <w:p w14:paraId="52D11512" w14:textId="77777777" w:rsidR="00D62336" w:rsidRDefault="00063062">
            <w:pPr>
              <w:pStyle w:val="TAC"/>
              <w:rPr>
                <w:rFonts w:cs="v5.0.0"/>
              </w:rPr>
            </w:pPr>
            <w:r>
              <w:t>1.4</w:t>
            </w:r>
          </w:p>
        </w:tc>
        <w:tc>
          <w:tcPr>
            <w:tcW w:w="5457" w:type="dxa"/>
            <w:vAlign w:val="center"/>
          </w:tcPr>
          <w:p w14:paraId="3A223984" w14:textId="77777777" w:rsidR="00D62336" w:rsidRDefault="00063062">
            <w:pPr>
              <w:pStyle w:val="TAC"/>
            </w:pPr>
            <w:r>
              <w:t>7.7</w:t>
            </w:r>
          </w:p>
        </w:tc>
      </w:tr>
    </w:tbl>
    <w:p w14:paraId="3F18CD52" w14:textId="77777777" w:rsidR="00D62336" w:rsidRDefault="00D62336">
      <w:pPr>
        <w:rPr>
          <w:lang w:eastAsia="zh-CN"/>
        </w:rPr>
      </w:pPr>
    </w:p>
    <w:p w14:paraId="3589A758" w14:textId="77777777" w:rsidR="00D62336" w:rsidRDefault="00063062">
      <w:pPr>
        <w:pStyle w:val="Heading2"/>
        <w:rPr>
          <w:lang w:eastAsia="zh-CN"/>
        </w:rPr>
      </w:pPr>
      <w:bookmarkStart w:id="201" w:name="_Toc26212"/>
      <w:bookmarkStart w:id="202" w:name="_Toc121932969"/>
      <w:bookmarkStart w:id="203" w:name="_Toc121908683"/>
      <w:bookmarkStart w:id="204" w:name="_Toc124186478"/>
      <w:r>
        <w:rPr>
          <w:lang w:eastAsia="zh-CN"/>
        </w:rPr>
        <w:t>6.4</w:t>
      </w:r>
      <w:r>
        <w:rPr>
          <w:lang w:eastAsia="zh-CN"/>
        </w:rPr>
        <w:tab/>
        <w:t>Transmit ON/OFF power</w:t>
      </w:r>
      <w:bookmarkEnd w:id="201"/>
      <w:bookmarkEnd w:id="202"/>
      <w:bookmarkEnd w:id="203"/>
      <w:bookmarkEnd w:id="204"/>
    </w:p>
    <w:p w14:paraId="7CE5ABAA" w14:textId="77777777" w:rsidR="00D62336" w:rsidRDefault="00063062">
      <w:pPr>
        <w:rPr>
          <w:lang w:eastAsia="zh-CN"/>
        </w:rPr>
      </w:pPr>
      <w:r>
        <w:t>The requirement is not applicable in this version of the specification.</w:t>
      </w:r>
    </w:p>
    <w:p w14:paraId="11F78AA7" w14:textId="77777777" w:rsidR="00D62336" w:rsidRDefault="00063062">
      <w:pPr>
        <w:pStyle w:val="Heading2"/>
        <w:rPr>
          <w:lang w:eastAsia="zh-CN"/>
        </w:rPr>
      </w:pPr>
      <w:bookmarkStart w:id="205" w:name="_Toc121932970"/>
      <w:bookmarkStart w:id="206" w:name="_Toc121908684"/>
      <w:bookmarkStart w:id="207" w:name="_Toc124186479"/>
      <w:bookmarkStart w:id="208" w:name="_Toc10735"/>
      <w:r>
        <w:rPr>
          <w:lang w:eastAsia="zh-CN"/>
        </w:rPr>
        <w:t>6.5</w:t>
      </w:r>
      <w:r>
        <w:rPr>
          <w:lang w:eastAsia="zh-CN"/>
        </w:rPr>
        <w:tab/>
        <w:t>Transmitted signal quality</w:t>
      </w:r>
      <w:bookmarkEnd w:id="205"/>
      <w:bookmarkEnd w:id="206"/>
      <w:bookmarkEnd w:id="207"/>
    </w:p>
    <w:p w14:paraId="608EDFBD" w14:textId="77777777" w:rsidR="00D62336" w:rsidRDefault="00063062">
      <w:pPr>
        <w:pStyle w:val="Heading3"/>
        <w:rPr>
          <w:lang w:eastAsia="zh-CN"/>
        </w:rPr>
      </w:pPr>
      <w:bookmarkStart w:id="209" w:name="_Toc121932971"/>
      <w:bookmarkStart w:id="210" w:name="_Toc121908685"/>
      <w:bookmarkStart w:id="211" w:name="_Toc124186480"/>
      <w:bookmarkStart w:id="212" w:name="_Toc27752"/>
      <w:bookmarkEnd w:id="208"/>
      <w:r>
        <w:rPr>
          <w:lang w:eastAsia="zh-CN"/>
        </w:rPr>
        <w:t>6.5.1</w:t>
      </w:r>
      <w:r>
        <w:rPr>
          <w:lang w:eastAsia="zh-CN"/>
        </w:rPr>
        <w:tab/>
        <w:t>Frequency error</w:t>
      </w:r>
      <w:bookmarkEnd w:id="209"/>
      <w:bookmarkEnd w:id="210"/>
      <w:bookmarkEnd w:id="211"/>
    </w:p>
    <w:bookmarkEnd w:id="212"/>
    <w:p w14:paraId="642A42E7" w14:textId="77777777" w:rsidR="00D62336" w:rsidRDefault="00063062">
      <w:pPr>
        <w:rPr>
          <w:rFonts w:cs="v5.0.0"/>
        </w:rPr>
      </w:pPr>
      <w:r>
        <w:t xml:space="preserve">Frequency error is the measure of the difference between the actual BS transmit frequency and the assigned frequency. </w:t>
      </w:r>
      <w:r>
        <w:rPr>
          <w:rFonts w:cs="v5.0.0"/>
        </w:rPr>
        <w:t>The same source shall be used for RF frequency and data clock generation.</w:t>
      </w:r>
    </w:p>
    <w:p w14:paraId="445591AD" w14:textId="77777777" w:rsidR="00D62336" w:rsidRDefault="00063062" w:rsidP="008416C3">
      <w:pPr>
        <w:pStyle w:val="Heading4"/>
      </w:pPr>
      <w:bookmarkStart w:id="213" w:name="_Toc29478441"/>
      <w:bookmarkStart w:id="214" w:name="_Toc45826231"/>
      <w:bookmarkStart w:id="215" w:name="_Toc20997762"/>
      <w:bookmarkStart w:id="216" w:name="_Toc75173357"/>
      <w:bookmarkStart w:id="217" w:name="_Toc82893974"/>
      <w:bookmarkStart w:id="218" w:name="_Toc66869382"/>
      <w:bookmarkStart w:id="219" w:name="_Toc89684505"/>
      <w:bookmarkStart w:id="220" w:name="_Toc45825475"/>
      <w:bookmarkStart w:id="221" w:name="_Toc98574646"/>
      <w:bookmarkStart w:id="222" w:name="_Toc37173239"/>
      <w:bookmarkStart w:id="223" w:name="_Toc45825979"/>
      <w:bookmarkStart w:id="224" w:name="_Toc52466397"/>
      <w:bookmarkStart w:id="225" w:name="_Toc66872200"/>
      <w:bookmarkStart w:id="226" w:name="_Toc37162911"/>
      <w:bookmarkStart w:id="227" w:name="_Toc45825727"/>
      <w:bookmarkStart w:id="228" w:name="_Toc35933039"/>
      <w:bookmarkStart w:id="229" w:name="_Toc44754047"/>
      <w:bookmarkStart w:id="230" w:name="_Toc76497173"/>
      <w:bookmarkStart w:id="231" w:name="_Toc35935327"/>
      <w:bookmarkStart w:id="232" w:name="_Toc37173491"/>
      <w:bookmarkStart w:id="233" w:name="_Toc121932972"/>
      <w:bookmarkStart w:id="234" w:name="_Toc121908686"/>
      <w:bookmarkStart w:id="235" w:name="_Toc124186481"/>
      <w:r>
        <w:lastRenderedPageBreak/>
        <w:t>6.5.1.1</w:t>
      </w:r>
      <w:r>
        <w:tab/>
        <w:t>Minimum requirement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1C27A0F" w14:textId="77777777" w:rsidR="00D62336" w:rsidRDefault="00063062">
      <w:pPr>
        <w:rPr>
          <w:rStyle w:val="msoins0"/>
        </w:rPr>
      </w:pPr>
      <w:r>
        <w:t>For E-UTRA, the modulated carrier frequency of each E-UTRA carrier configured by the BS shall be accurate to within</w:t>
      </w:r>
      <w:r>
        <w:rPr>
          <w:rFonts w:cs="v5.0.0"/>
        </w:rPr>
        <w:t xml:space="preserve"> the accuracy range given in Table 6.</w:t>
      </w:r>
      <w:r>
        <w:rPr>
          <w:rFonts w:cs="v5.0.0"/>
          <w:lang w:eastAsia="zh-CN"/>
        </w:rPr>
        <w:t>5.1-1</w:t>
      </w:r>
      <w:r>
        <w:t xml:space="preserve"> </w:t>
      </w:r>
      <w:r>
        <w:rPr>
          <w:rStyle w:val="msoins0"/>
          <w:rFonts w:cs="v5.0.0"/>
        </w:rPr>
        <w:t xml:space="preserve">observed over a </w:t>
      </w:r>
      <w:r>
        <w:rPr>
          <w:rStyle w:val="msoins0"/>
        </w:rPr>
        <w:t xml:space="preserve">period of </w:t>
      </w:r>
      <w:r>
        <w:t>one subframe (1ms)</w:t>
      </w:r>
      <w:r>
        <w:rPr>
          <w:rStyle w:val="msoins0"/>
        </w:rPr>
        <w:t>.</w:t>
      </w:r>
    </w:p>
    <w:p w14:paraId="3CD14D9E" w14:textId="77777777" w:rsidR="00D62336" w:rsidRDefault="00063062">
      <w:r>
        <w:rPr>
          <w:rStyle w:val="msoins0"/>
        </w:rPr>
        <w:t>For NB-IoT, the modulated carrier frequency of each NB-IoT carrier configured by the BS shall be accurate to within the accuracy range given in Table 6.5.1-1 observed over a period of one subframe (1ms).</w:t>
      </w:r>
    </w:p>
    <w:p w14:paraId="449B7AC5" w14:textId="7917804A" w:rsidR="00D62336" w:rsidRDefault="00063062">
      <w:pPr>
        <w:pStyle w:val="TH"/>
        <w:rPr>
          <w:lang w:eastAsia="zh-CN"/>
        </w:rPr>
      </w:pPr>
      <w:r>
        <w:t xml:space="preserve">Table 6.5.1-1: </w:t>
      </w:r>
      <w:r>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559"/>
      </w:tblGrid>
      <w:tr w:rsidR="00D62336" w14:paraId="46EA85FD" w14:textId="77777777">
        <w:trPr>
          <w:jc w:val="center"/>
        </w:trPr>
        <w:tc>
          <w:tcPr>
            <w:tcW w:w="2518" w:type="dxa"/>
          </w:tcPr>
          <w:p w14:paraId="1BC19F46" w14:textId="77777777" w:rsidR="00D62336" w:rsidRDefault="00063062">
            <w:pPr>
              <w:keepNext/>
              <w:keepLines/>
              <w:jc w:val="center"/>
              <w:rPr>
                <w:rFonts w:ascii="Arial" w:hAnsi="Arial"/>
                <w:b/>
                <w:sz w:val="18"/>
              </w:rPr>
            </w:pPr>
            <w:r>
              <w:rPr>
                <w:rFonts w:ascii="Arial" w:hAnsi="Arial"/>
                <w:b/>
                <w:sz w:val="18"/>
              </w:rPr>
              <w:t>BS class</w:t>
            </w:r>
          </w:p>
        </w:tc>
        <w:tc>
          <w:tcPr>
            <w:tcW w:w="1559" w:type="dxa"/>
          </w:tcPr>
          <w:p w14:paraId="6E0813BF" w14:textId="77777777" w:rsidR="00D62336" w:rsidRDefault="00063062">
            <w:pPr>
              <w:keepNext/>
              <w:keepLines/>
              <w:jc w:val="center"/>
              <w:rPr>
                <w:rFonts w:ascii="Arial" w:hAnsi="Arial"/>
                <w:b/>
                <w:sz w:val="18"/>
              </w:rPr>
            </w:pPr>
            <w:r>
              <w:rPr>
                <w:rFonts w:ascii="Arial" w:hAnsi="Arial"/>
                <w:b/>
                <w:sz w:val="18"/>
              </w:rPr>
              <w:t>Accuracy</w:t>
            </w:r>
          </w:p>
        </w:tc>
      </w:tr>
      <w:tr w:rsidR="00D62336" w14:paraId="4840BCD1" w14:textId="77777777">
        <w:trPr>
          <w:jc w:val="center"/>
        </w:trPr>
        <w:tc>
          <w:tcPr>
            <w:tcW w:w="2518" w:type="dxa"/>
          </w:tcPr>
          <w:p w14:paraId="2E2321A3" w14:textId="77777777" w:rsidR="00D62336" w:rsidRDefault="00063062">
            <w:pPr>
              <w:keepNext/>
              <w:keepLines/>
              <w:jc w:val="center"/>
              <w:rPr>
                <w:rFonts w:ascii="Arial" w:hAnsi="Arial"/>
                <w:sz w:val="18"/>
              </w:rPr>
            </w:pPr>
            <w:r>
              <w:rPr>
                <w:rFonts w:ascii="Arial" w:hAnsi="Arial"/>
                <w:sz w:val="18"/>
              </w:rPr>
              <w:t>SAN Type 1-H</w:t>
            </w:r>
          </w:p>
        </w:tc>
        <w:tc>
          <w:tcPr>
            <w:tcW w:w="1559" w:type="dxa"/>
          </w:tcPr>
          <w:p w14:paraId="14CE452E" w14:textId="77777777" w:rsidR="00D62336" w:rsidRDefault="00063062">
            <w:pPr>
              <w:keepNext/>
              <w:keepLines/>
              <w:jc w:val="center"/>
              <w:rPr>
                <w:rFonts w:ascii="Arial" w:hAnsi="Arial"/>
                <w:sz w:val="18"/>
              </w:rPr>
            </w:pPr>
            <w:r>
              <w:rPr>
                <w:rFonts w:ascii="Arial" w:hAnsi="Arial"/>
                <w:sz w:val="18"/>
              </w:rPr>
              <w:t>±0.05 ppm</w:t>
            </w:r>
          </w:p>
        </w:tc>
      </w:tr>
    </w:tbl>
    <w:p w14:paraId="76988639" w14:textId="77777777" w:rsidR="00D62336" w:rsidRDefault="00D62336"/>
    <w:p w14:paraId="546232EA" w14:textId="77777777" w:rsidR="00D62336" w:rsidRDefault="00063062">
      <w:pPr>
        <w:pStyle w:val="Heading3"/>
        <w:rPr>
          <w:lang w:eastAsia="zh-CN"/>
        </w:rPr>
      </w:pPr>
      <w:bookmarkStart w:id="236" w:name="_Toc121932973"/>
      <w:bookmarkStart w:id="237" w:name="_Toc121908687"/>
      <w:bookmarkStart w:id="238" w:name="_Toc124186482"/>
      <w:bookmarkStart w:id="239" w:name="_Toc8272"/>
      <w:r>
        <w:rPr>
          <w:lang w:eastAsia="zh-CN"/>
        </w:rPr>
        <w:t>6.5.2</w:t>
      </w:r>
      <w:r>
        <w:rPr>
          <w:lang w:eastAsia="zh-CN"/>
        </w:rPr>
        <w:tab/>
        <w:t>Modulation quality</w:t>
      </w:r>
      <w:bookmarkEnd w:id="236"/>
      <w:bookmarkEnd w:id="237"/>
      <w:bookmarkEnd w:id="238"/>
    </w:p>
    <w:bookmarkEnd w:id="239"/>
    <w:p w14:paraId="56481EBD" w14:textId="77777777" w:rsidR="00D62336" w:rsidRDefault="00063062">
      <w:r>
        <w:rPr>
          <w:rFonts w:eastAsia="DengXian"/>
        </w:rPr>
        <w:t xml:space="preserve">The </w:t>
      </w:r>
      <w:r>
        <w:rPr>
          <w:lang w:eastAsia="zh-CN"/>
        </w:rPr>
        <w:t>EVM quality</w:t>
      </w:r>
      <w:r>
        <w:rPr>
          <w:rFonts w:eastAsia="DengXian"/>
        </w:rPr>
        <w:t xml:space="preserve"> requirement</w:t>
      </w:r>
      <w:r>
        <w:rPr>
          <w:rFonts w:eastAsia="DengXian"/>
          <w:i/>
        </w:rPr>
        <w:t xml:space="preserve">s </w:t>
      </w:r>
      <w:r>
        <w:rPr>
          <w:rFonts w:eastAsia="DengXian"/>
        </w:rPr>
        <w:t>in clause 6.5.2 in TS 36.104</w:t>
      </w:r>
      <w:r>
        <w:rPr>
          <w:rFonts w:eastAsia="DengXian" w:hint="eastAsia"/>
          <w:lang w:val="en-US" w:eastAsia="zh-CN"/>
        </w:rPr>
        <w:t xml:space="preserve"> [8]</w:t>
      </w:r>
      <w:r>
        <w:rPr>
          <w:rFonts w:eastAsia="DengXian"/>
        </w:rPr>
        <w:t xml:space="preserve"> apply except for 256QAM and 102</w:t>
      </w:r>
      <w:r>
        <w:rPr>
          <w:rFonts w:eastAsia="DengXian" w:hint="eastAsia"/>
          <w:lang w:val="en-US" w:eastAsia="zh-CN"/>
        </w:rPr>
        <w:t>4</w:t>
      </w:r>
      <w:r>
        <w:rPr>
          <w:rFonts w:eastAsia="DengXian"/>
        </w:rPr>
        <w:t>QAM.</w:t>
      </w:r>
    </w:p>
    <w:p w14:paraId="27D0096F" w14:textId="77777777" w:rsidR="00D62336" w:rsidRDefault="00063062">
      <w:pPr>
        <w:pStyle w:val="Heading3"/>
        <w:rPr>
          <w:lang w:eastAsia="zh-CN"/>
        </w:rPr>
      </w:pPr>
      <w:bookmarkStart w:id="240" w:name="_Toc121932974"/>
      <w:bookmarkStart w:id="241" w:name="_Toc121908688"/>
      <w:bookmarkStart w:id="242" w:name="_Toc124186483"/>
      <w:bookmarkStart w:id="243" w:name="_Toc5084"/>
      <w:r>
        <w:rPr>
          <w:lang w:eastAsia="zh-CN"/>
        </w:rPr>
        <w:t>6.5.3</w:t>
      </w:r>
      <w:r>
        <w:rPr>
          <w:lang w:eastAsia="zh-CN"/>
        </w:rPr>
        <w:tab/>
        <w:t>Time alignment error</w:t>
      </w:r>
      <w:bookmarkEnd w:id="240"/>
      <w:bookmarkEnd w:id="241"/>
      <w:bookmarkEnd w:id="242"/>
    </w:p>
    <w:bookmarkEnd w:id="243"/>
    <w:p w14:paraId="7306B9D1" w14:textId="77777777" w:rsidR="00D62336" w:rsidRDefault="00063062">
      <w:r>
        <w:t>The requirement is not applicable in this version of the specification.</w:t>
      </w:r>
    </w:p>
    <w:p w14:paraId="6413869A" w14:textId="77777777" w:rsidR="00D62336" w:rsidRDefault="00063062">
      <w:pPr>
        <w:pStyle w:val="Heading3"/>
        <w:rPr>
          <w:lang w:eastAsia="zh-CN"/>
        </w:rPr>
      </w:pPr>
      <w:bookmarkStart w:id="244" w:name="_Toc121932975"/>
      <w:bookmarkStart w:id="245" w:name="_Toc121908689"/>
      <w:bookmarkStart w:id="246" w:name="_Toc124186484"/>
      <w:r>
        <w:rPr>
          <w:lang w:eastAsia="zh-CN"/>
        </w:rPr>
        <w:t>6.5.4</w:t>
      </w:r>
      <w:r>
        <w:rPr>
          <w:lang w:eastAsia="zh-CN"/>
        </w:rPr>
        <w:tab/>
        <w:t>DL RS power</w:t>
      </w:r>
      <w:bookmarkEnd w:id="244"/>
      <w:bookmarkEnd w:id="245"/>
      <w:bookmarkEnd w:id="246"/>
    </w:p>
    <w:p w14:paraId="5C1FAF90" w14:textId="77777777" w:rsidR="00D62336" w:rsidRDefault="00063062">
      <w:pPr>
        <w:rPr>
          <w:lang w:val="en-US" w:eastAsia="zh-CN"/>
        </w:rPr>
      </w:pPr>
      <w:r>
        <w:rPr>
          <w:rFonts w:cs="v5.0.0"/>
        </w:rPr>
        <w:t xml:space="preserve">DL RS power requirements in clause 6.5.4 in TS 36.104 </w:t>
      </w:r>
      <w:r>
        <w:rPr>
          <w:rFonts w:cs="v5.0.0" w:hint="eastAsia"/>
          <w:lang w:val="en-US" w:eastAsia="zh-CN"/>
        </w:rPr>
        <w:t xml:space="preserve">[8] </w:t>
      </w:r>
      <w:r>
        <w:rPr>
          <w:rFonts w:cs="v5.0.0"/>
        </w:rPr>
        <w:t>apply.</w:t>
      </w:r>
    </w:p>
    <w:p w14:paraId="469F1D8D" w14:textId="77777777" w:rsidR="00D62336" w:rsidRDefault="00D62336">
      <w:pPr>
        <w:rPr>
          <w:lang w:eastAsia="zh-CN"/>
        </w:rPr>
      </w:pPr>
    </w:p>
    <w:p w14:paraId="613D75D3" w14:textId="77777777" w:rsidR="00D62336" w:rsidRDefault="00063062">
      <w:pPr>
        <w:pStyle w:val="Heading2"/>
        <w:rPr>
          <w:lang w:eastAsia="zh-CN"/>
        </w:rPr>
      </w:pPr>
      <w:bookmarkStart w:id="247" w:name="_Toc6225"/>
      <w:bookmarkStart w:id="248" w:name="_Toc121932976"/>
      <w:bookmarkStart w:id="249" w:name="_Toc121908690"/>
      <w:bookmarkStart w:id="250" w:name="_Toc124186485"/>
      <w:r>
        <w:rPr>
          <w:lang w:eastAsia="zh-CN"/>
        </w:rPr>
        <w:t>6.6</w:t>
      </w:r>
      <w:r>
        <w:rPr>
          <w:lang w:eastAsia="zh-CN"/>
        </w:rPr>
        <w:tab/>
        <w:t>Unwanted emissions</w:t>
      </w:r>
      <w:bookmarkEnd w:id="247"/>
      <w:bookmarkEnd w:id="248"/>
      <w:bookmarkEnd w:id="249"/>
      <w:bookmarkEnd w:id="250"/>
    </w:p>
    <w:p w14:paraId="0DDE040F" w14:textId="77777777" w:rsidR="00D62336" w:rsidRDefault="00063062">
      <w:pPr>
        <w:pStyle w:val="Heading3"/>
        <w:rPr>
          <w:lang w:eastAsia="zh-CN"/>
        </w:rPr>
      </w:pPr>
      <w:bookmarkStart w:id="251" w:name="_Toc2408"/>
      <w:bookmarkStart w:id="252" w:name="_Toc121932977"/>
      <w:bookmarkStart w:id="253" w:name="_Toc121908691"/>
      <w:bookmarkStart w:id="254" w:name="_Toc124186486"/>
      <w:r>
        <w:rPr>
          <w:lang w:eastAsia="zh-CN"/>
        </w:rPr>
        <w:t>6.6.1</w:t>
      </w:r>
      <w:r>
        <w:rPr>
          <w:lang w:eastAsia="zh-CN"/>
        </w:rPr>
        <w:tab/>
        <w:t>General</w:t>
      </w:r>
      <w:bookmarkEnd w:id="251"/>
      <w:bookmarkEnd w:id="252"/>
      <w:bookmarkEnd w:id="253"/>
      <w:bookmarkEnd w:id="254"/>
    </w:p>
    <w:p w14:paraId="194E7637" w14:textId="77777777" w:rsidR="00D62336" w:rsidRDefault="00063062">
      <w:r>
        <w:rPr>
          <w:rFonts w:cs="v5.0.0"/>
        </w:rPr>
        <w:t>General requirements in clause 6.6.1 in TS 38.108</w:t>
      </w:r>
      <w:r>
        <w:rPr>
          <w:rFonts w:cs="v5.0.0" w:hint="eastAsia"/>
          <w:lang w:val="en-US" w:eastAsia="zh-CN"/>
        </w:rPr>
        <w:t xml:space="preserve"> [7]</w:t>
      </w:r>
      <w:r>
        <w:rPr>
          <w:rFonts w:cs="v5.0.0"/>
        </w:rPr>
        <w:t xml:space="preserve"> apply</w:t>
      </w:r>
      <w:r>
        <w:rPr>
          <w:rFonts w:cs="v5.0.0" w:hint="eastAsia"/>
          <w:lang w:val="en-US" w:eastAsia="zh-CN"/>
        </w:rPr>
        <w:t>.</w:t>
      </w:r>
    </w:p>
    <w:p w14:paraId="7219C962" w14:textId="77777777" w:rsidR="00D62336" w:rsidRDefault="00063062">
      <w:pPr>
        <w:pStyle w:val="Heading3"/>
        <w:rPr>
          <w:lang w:eastAsia="zh-CN"/>
        </w:rPr>
      </w:pPr>
      <w:bookmarkStart w:id="255" w:name="_Toc26864"/>
      <w:bookmarkStart w:id="256" w:name="_Toc121932978"/>
      <w:bookmarkStart w:id="257" w:name="_Toc121908692"/>
      <w:bookmarkStart w:id="258" w:name="_Toc124186487"/>
      <w:r>
        <w:rPr>
          <w:lang w:eastAsia="zh-CN"/>
        </w:rPr>
        <w:t>6.6.2</w:t>
      </w:r>
      <w:r>
        <w:rPr>
          <w:lang w:eastAsia="zh-CN"/>
        </w:rPr>
        <w:tab/>
        <w:t>Occupied bandwidth</w:t>
      </w:r>
      <w:bookmarkEnd w:id="255"/>
      <w:bookmarkEnd w:id="256"/>
      <w:bookmarkEnd w:id="257"/>
      <w:bookmarkEnd w:id="258"/>
    </w:p>
    <w:p w14:paraId="624FB7A6" w14:textId="77777777" w:rsidR="00D62336" w:rsidRDefault="00063062">
      <w:pPr>
        <w:pStyle w:val="Heading4"/>
        <w:rPr>
          <w:lang w:eastAsia="zh-CN"/>
        </w:rPr>
      </w:pPr>
      <w:bookmarkStart w:id="259" w:name="_Toc26462"/>
      <w:bookmarkStart w:id="260" w:name="_Toc121932979"/>
      <w:bookmarkStart w:id="261" w:name="_Toc121908693"/>
      <w:bookmarkStart w:id="262" w:name="_Toc124186488"/>
      <w:r>
        <w:rPr>
          <w:lang w:eastAsia="zh-CN"/>
        </w:rPr>
        <w:t>6.6.2.1</w:t>
      </w:r>
      <w:r>
        <w:rPr>
          <w:lang w:eastAsia="zh-CN"/>
        </w:rPr>
        <w:tab/>
        <w:t>General</w:t>
      </w:r>
      <w:bookmarkEnd w:id="259"/>
      <w:bookmarkEnd w:id="260"/>
      <w:bookmarkEnd w:id="261"/>
      <w:bookmarkEnd w:id="262"/>
    </w:p>
    <w:p w14:paraId="27454FAC" w14:textId="77777777" w:rsidR="00D62336" w:rsidRDefault="00063062">
      <w:r>
        <w:rPr>
          <w:rFonts w:cs="v5.0.0"/>
        </w:rPr>
        <w:t xml:space="preserve">The occupied bandwidth requirements in clause 6.6.2 in TS 38.108 </w:t>
      </w:r>
      <w:r>
        <w:rPr>
          <w:rFonts w:cs="v5.0.0" w:hint="eastAsia"/>
          <w:lang w:val="en-US" w:eastAsia="zh-CN"/>
        </w:rPr>
        <w:t xml:space="preserve">[7] </w:t>
      </w:r>
      <w:r>
        <w:rPr>
          <w:rFonts w:cs="v5.0.0"/>
        </w:rPr>
        <w:t>apply.</w:t>
      </w:r>
    </w:p>
    <w:p w14:paraId="290E3055" w14:textId="77777777" w:rsidR="00D62336" w:rsidRDefault="00063062">
      <w:pPr>
        <w:pStyle w:val="Heading3"/>
        <w:rPr>
          <w:lang w:eastAsia="zh-CN"/>
        </w:rPr>
      </w:pPr>
      <w:bookmarkStart w:id="263" w:name="_Toc21428"/>
      <w:bookmarkStart w:id="264" w:name="_Toc121932980"/>
      <w:bookmarkStart w:id="265" w:name="_Toc121908694"/>
      <w:bookmarkStart w:id="266" w:name="_Toc124186489"/>
      <w:r>
        <w:rPr>
          <w:lang w:eastAsia="zh-CN"/>
        </w:rPr>
        <w:t>6.6.3</w:t>
      </w:r>
      <w:r>
        <w:rPr>
          <w:lang w:eastAsia="zh-CN"/>
        </w:rPr>
        <w:tab/>
        <w:t>Adjacent Channel Leakage Power Ratio</w:t>
      </w:r>
      <w:bookmarkEnd w:id="263"/>
      <w:bookmarkEnd w:id="264"/>
      <w:bookmarkEnd w:id="265"/>
      <w:bookmarkEnd w:id="266"/>
    </w:p>
    <w:p w14:paraId="20610539" w14:textId="77777777" w:rsidR="00D62336" w:rsidRDefault="00063062">
      <w:pPr>
        <w:pStyle w:val="Heading4"/>
        <w:rPr>
          <w:lang w:eastAsia="zh-CN"/>
        </w:rPr>
      </w:pPr>
      <w:bookmarkStart w:id="267" w:name="_Toc32475"/>
      <w:bookmarkStart w:id="268" w:name="_Toc121932981"/>
      <w:bookmarkStart w:id="269" w:name="_Toc121908695"/>
      <w:bookmarkStart w:id="270" w:name="_Toc124186490"/>
      <w:r>
        <w:rPr>
          <w:lang w:eastAsia="zh-CN"/>
        </w:rPr>
        <w:t>6.6.3.1</w:t>
      </w:r>
      <w:r>
        <w:rPr>
          <w:lang w:eastAsia="zh-CN"/>
        </w:rPr>
        <w:tab/>
        <w:t>General</w:t>
      </w:r>
      <w:bookmarkEnd w:id="267"/>
      <w:bookmarkEnd w:id="268"/>
      <w:bookmarkEnd w:id="269"/>
      <w:bookmarkEnd w:id="270"/>
    </w:p>
    <w:p w14:paraId="4512151A" w14:textId="77777777" w:rsidR="00D62336" w:rsidRDefault="00063062">
      <w:r>
        <w:t>Adjacent Channel Leakage power Ratio (ACLR) is the ratio of the filtered mean power centred on the assigned channel frequency to the filtered mean power centred on an adjacent channel frequency.</w:t>
      </w:r>
    </w:p>
    <w:p w14:paraId="61C06587" w14:textId="77777777" w:rsidR="00D62336" w:rsidRDefault="00063062">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D03D924" w14:textId="7EA63FC0" w:rsidR="00D62336" w:rsidRDefault="00063062" w:rsidP="00704A84">
      <w:pPr>
        <w:pStyle w:val="Heading4"/>
      </w:pPr>
      <w:bookmarkStart w:id="271" w:name="_Toc114242193"/>
      <w:bookmarkStart w:id="272" w:name="_Toc121932982"/>
      <w:bookmarkStart w:id="273" w:name="_Toc121908696"/>
      <w:bookmarkStart w:id="274" w:name="_Toc124186491"/>
      <w:r>
        <w:t>6.6.3.2</w:t>
      </w:r>
      <w:r>
        <w:tab/>
      </w:r>
      <w:r>
        <w:rPr>
          <w:rFonts w:hint="eastAsia"/>
          <w:lang w:val="en-US"/>
        </w:rPr>
        <w:t>Minimum requirement</w:t>
      </w:r>
      <w:r>
        <w:rPr>
          <w:lang w:eastAsia="zh-CN"/>
        </w:rPr>
        <w:t xml:space="preserve"> </w:t>
      </w:r>
      <w:r>
        <w:t xml:space="preserve">for </w:t>
      </w:r>
      <w:r>
        <w:rPr>
          <w:i/>
        </w:rPr>
        <w:t>SAN type 1-H</w:t>
      </w:r>
      <w:bookmarkEnd w:id="271"/>
      <w:bookmarkEnd w:id="272"/>
      <w:bookmarkEnd w:id="273"/>
      <w:bookmarkEnd w:id="274"/>
    </w:p>
    <w:p w14:paraId="07ADFF8A" w14:textId="77777777" w:rsidR="00D62336" w:rsidRDefault="00063062">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0426B18A" w14:textId="1099B9A6" w:rsidR="009A3ABD" w:rsidRDefault="009A3ABD" w:rsidP="009A3ABD">
      <w:r>
        <w:rPr>
          <w:rFonts w:cs="v5.0.0" w:hint="eastAsia"/>
        </w:rPr>
        <w:t>T</w:t>
      </w:r>
      <w:r>
        <w:t xml:space="preserve">he ACLR </w:t>
      </w:r>
      <w:r>
        <w:rPr>
          <w:rFonts w:eastAsia="DengXian" w:cs="v5.0.0"/>
        </w:rPr>
        <w:t>shall be higher than the value specified in</w:t>
      </w:r>
      <w:r>
        <w:t xml:space="preserve"> Table 6.6.3.2-1</w:t>
      </w:r>
      <w:r>
        <w:rPr>
          <w:rFonts w:eastAsia="SimSun" w:hint="eastAsia"/>
          <w:lang w:val="en-US" w:eastAsia="zh-CN"/>
        </w:rPr>
        <w:t xml:space="preserve"> and </w:t>
      </w:r>
      <w:r>
        <w:t>Table 6.6.3.2-</w:t>
      </w:r>
      <w:r>
        <w:rPr>
          <w:rFonts w:hint="eastAsia"/>
        </w:rPr>
        <w:t>2</w:t>
      </w:r>
      <w:r>
        <w:t>.</w:t>
      </w:r>
    </w:p>
    <w:p w14:paraId="2ABB2D20" w14:textId="77777777" w:rsidR="00D62336" w:rsidRDefault="00063062">
      <w:pPr>
        <w:pStyle w:val="TH"/>
        <w:rPr>
          <w:lang w:eastAsia="zh-CN"/>
        </w:rPr>
      </w:pPr>
      <w:r>
        <w:lastRenderedPageBreak/>
        <w:t>Table 6.6.</w:t>
      </w:r>
      <w:r>
        <w:rPr>
          <w:lang w:eastAsia="zh-CN"/>
        </w:rPr>
        <w:t>3.2</w:t>
      </w:r>
      <w:r>
        <w:t>-1: SAN ACLR limit</w:t>
      </w:r>
      <w:r>
        <w:rPr>
          <w:rFonts w:hint="eastAsia"/>
          <w:lang w:eastAsia="zh-CN"/>
        </w:rPr>
        <w:t xml:space="preserve"> for GEO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2526A36" w14:textId="77777777">
        <w:trPr>
          <w:cantSplit/>
          <w:jc w:val="center"/>
        </w:trPr>
        <w:tc>
          <w:tcPr>
            <w:tcW w:w="2202" w:type="dxa"/>
            <w:tcBorders>
              <w:bottom w:val="single" w:sz="4" w:space="0" w:color="auto"/>
            </w:tcBorders>
          </w:tcPr>
          <w:p w14:paraId="69BF0009"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5F714A2F" w14:textId="77777777" w:rsidR="00D62336" w:rsidRDefault="00063062">
            <w:pPr>
              <w:pStyle w:val="TAH"/>
            </w:pPr>
            <w:r>
              <w:t>SAN adjacent channel centre frequency offset below the lowest or above the highest carrier centre frequency transmitted</w:t>
            </w:r>
          </w:p>
        </w:tc>
        <w:tc>
          <w:tcPr>
            <w:tcW w:w="1949" w:type="dxa"/>
          </w:tcPr>
          <w:p w14:paraId="1837E304" w14:textId="77777777" w:rsidR="00D62336" w:rsidRDefault="00063062">
            <w:pPr>
              <w:pStyle w:val="TAH"/>
            </w:pPr>
            <w:r>
              <w:t>Assumed adjacent channel carrier (informative)</w:t>
            </w:r>
          </w:p>
        </w:tc>
        <w:tc>
          <w:tcPr>
            <w:tcW w:w="2059" w:type="dxa"/>
          </w:tcPr>
          <w:p w14:paraId="330CC02F" w14:textId="77777777" w:rsidR="00D62336" w:rsidRDefault="00063062">
            <w:pPr>
              <w:pStyle w:val="TAH"/>
            </w:pPr>
            <w:r>
              <w:t>Filter on the adjacent channel frequency and corresponding filter bandwidth</w:t>
            </w:r>
          </w:p>
        </w:tc>
        <w:tc>
          <w:tcPr>
            <w:tcW w:w="1032" w:type="dxa"/>
          </w:tcPr>
          <w:p w14:paraId="0B35999A" w14:textId="77777777" w:rsidR="00D62336" w:rsidRDefault="00063062">
            <w:pPr>
              <w:pStyle w:val="TAH"/>
            </w:pPr>
            <w:r>
              <w:t>ACLR limit</w:t>
            </w:r>
          </w:p>
        </w:tc>
      </w:tr>
      <w:tr w:rsidR="00D62336" w14:paraId="7BFECB28" w14:textId="77777777">
        <w:trPr>
          <w:cantSplit/>
          <w:jc w:val="center"/>
        </w:trPr>
        <w:tc>
          <w:tcPr>
            <w:tcW w:w="2202" w:type="dxa"/>
            <w:tcBorders>
              <w:bottom w:val="nil"/>
            </w:tcBorders>
          </w:tcPr>
          <w:p w14:paraId="4EC1551C" w14:textId="77777777" w:rsidR="00D62336" w:rsidRDefault="00063062">
            <w:pPr>
              <w:pStyle w:val="TAC"/>
            </w:pPr>
            <w:r>
              <w:t>1.4</w:t>
            </w:r>
          </w:p>
        </w:tc>
        <w:tc>
          <w:tcPr>
            <w:tcW w:w="2191" w:type="dxa"/>
          </w:tcPr>
          <w:p w14:paraId="69EAF58D" w14:textId="77777777" w:rsidR="00D62336" w:rsidRDefault="00063062">
            <w:pPr>
              <w:pStyle w:val="TAC"/>
            </w:pPr>
            <w:r>
              <w:rPr>
                <w:rFonts w:cs="Arial"/>
              </w:rPr>
              <w:t>BW</w:t>
            </w:r>
            <w:r>
              <w:rPr>
                <w:rFonts w:cs="Arial"/>
                <w:vertAlign w:val="subscript"/>
              </w:rPr>
              <w:t>Channel</w:t>
            </w:r>
          </w:p>
        </w:tc>
        <w:tc>
          <w:tcPr>
            <w:tcW w:w="1949" w:type="dxa"/>
          </w:tcPr>
          <w:p w14:paraId="75DB0F04" w14:textId="77777777" w:rsidR="00D62336" w:rsidRDefault="00063062">
            <w:pPr>
              <w:pStyle w:val="TAC"/>
            </w:pPr>
            <w:r>
              <w:t xml:space="preserve">E-UTRA of same BW </w:t>
            </w:r>
          </w:p>
        </w:tc>
        <w:tc>
          <w:tcPr>
            <w:tcW w:w="2059" w:type="dxa"/>
          </w:tcPr>
          <w:p w14:paraId="6FDC02C3" w14:textId="77777777" w:rsidR="00D62336" w:rsidRDefault="00063062">
            <w:pPr>
              <w:pStyle w:val="TAC"/>
            </w:pPr>
            <w:r>
              <w:t>Square (</w:t>
            </w:r>
            <w:r>
              <w:rPr>
                <w:rFonts w:cs="Arial"/>
              </w:rPr>
              <w:t>BW</w:t>
            </w:r>
            <w:r>
              <w:rPr>
                <w:rFonts w:cs="Arial"/>
                <w:vertAlign w:val="subscript"/>
              </w:rPr>
              <w:t>Config</w:t>
            </w:r>
            <w:r>
              <w:t>) (NOTE 1)</w:t>
            </w:r>
          </w:p>
        </w:tc>
        <w:tc>
          <w:tcPr>
            <w:tcW w:w="1032" w:type="dxa"/>
          </w:tcPr>
          <w:p w14:paraId="6662EBD9" w14:textId="77777777" w:rsidR="00D62336" w:rsidRDefault="00063062">
            <w:pPr>
              <w:pStyle w:val="TAC"/>
              <w:rPr>
                <w:lang w:eastAsia="zh-CN"/>
              </w:rPr>
            </w:pPr>
            <w:r>
              <w:rPr>
                <w:rFonts w:hint="eastAsia"/>
                <w:lang w:eastAsia="zh-CN"/>
              </w:rPr>
              <w:t>14</w:t>
            </w:r>
          </w:p>
        </w:tc>
      </w:tr>
      <w:tr w:rsidR="00D62336" w14:paraId="77562886" w14:textId="77777777">
        <w:trPr>
          <w:cantSplit/>
          <w:jc w:val="center"/>
        </w:trPr>
        <w:tc>
          <w:tcPr>
            <w:tcW w:w="2202" w:type="dxa"/>
            <w:tcBorders>
              <w:top w:val="nil"/>
            </w:tcBorders>
          </w:tcPr>
          <w:p w14:paraId="78C4A9E0" w14:textId="77777777" w:rsidR="00D62336" w:rsidRDefault="00D62336">
            <w:pPr>
              <w:pStyle w:val="TAC"/>
            </w:pPr>
          </w:p>
        </w:tc>
        <w:tc>
          <w:tcPr>
            <w:tcW w:w="2191" w:type="dxa"/>
          </w:tcPr>
          <w:p w14:paraId="2BB5E964" w14:textId="77777777" w:rsidR="00D62336" w:rsidRDefault="00063062">
            <w:pPr>
              <w:pStyle w:val="TAC"/>
              <w:rPr>
                <w:rFonts w:cs="Arial"/>
              </w:rPr>
            </w:pPr>
            <w:r>
              <w:t xml:space="preserve">2 x </w:t>
            </w:r>
            <w:r>
              <w:rPr>
                <w:rFonts w:cs="Arial"/>
              </w:rPr>
              <w:t>BW</w:t>
            </w:r>
            <w:r>
              <w:rPr>
                <w:rFonts w:cs="Arial"/>
                <w:vertAlign w:val="subscript"/>
              </w:rPr>
              <w:t>Channel</w:t>
            </w:r>
          </w:p>
        </w:tc>
        <w:tc>
          <w:tcPr>
            <w:tcW w:w="1949" w:type="dxa"/>
          </w:tcPr>
          <w:p w14:paraId="7CC77445" w14:textId="77777777" w:rsidR="00D62336" w:rsidRDefault="00063062">
            <w:pPr>
              <w:pStyle w:val="TAC"/>
            </w:pPr>
            <w:r>
              <w:t xml:space="preserve">E-UTRA of same BW </w:t>
            </w:r>
          </w:p>
        </w:tc>
        <w:tc>
          <w:tcPr>
            <w:tcW w:w="2059" w:type="dxa"/>
          </w:tcPr>
          <w:p w14:paraId="0AC47E32" w14:textId="77777777" w:rsidR="00D62336" w:rsidRDefault="00063062">
            <w:pPr>
              <w:pStyle w:val="TAC"/>
            </w:pPr>
            <w:r>
              <w:t>Square (</w:t>
            </w:r>
            <w:r>
              <w:rPr>
                <w:rFonts w:cs="Arial"/>
              </w:rPr>
              <w:t>BW</w:t>
            </w:r>
            <w:r>
              <w:rPr>
                <w:rFonts w:cs="Arial"/>
                <w:vertAlign w:val="subscript"/>
              </w:rPr>
              <w:t>Config</w:t>
            </w:r>
            <w:r>
              <w:t>) (NOTE 1)</w:t>
            </w:r>
          </w:p>
        </w:tc>
        <w:tc>
          <w:tcPr>
            <w:tcW w:w="1032" w:type="dxa"/>
          </w:tcPr>
          <w:p w14:paraId="2F29F2D9" w14:textId="77777777" w:rsidR="00D62336" w:rsidRDefault="00063062">
            <w:pPr>
              <w:pStyle w:val="TAC"/>
              <w:rPr>
                <w:lang w:eastAsia="zh-CN"/>
              </w:rPr>
            </w:pPr>
            <w:r>
              <w:rPr>
                <w:rFonts w:hint="eastAsia"/>
                <w:lang w:eastAsia="zh-CN"/>
              </w:rPr>
              <w:t>14</w:t>
            </w:r>
          </w:p>
        </w:tc>
      </w:tr>
      <w:tr w:rsidR="00D62336" w14:paraId="048F24E8" w14:textId="77777777">
        <w:trPr>
          <w:cantSplit/>
          <w:jc w:val="center"/>
        </w:trPr>
        <w:tc>
          <w:tcPr>
            <w:tcW w:w="9433" w:type="dxa"/>
            <w:gridSpan w:val="5"/>
          </w:tcPr>
          <w:p w14:paraId="3F5D97A3" w14:textId="77777777" w:rsidR="00D62336" w:rsidRDefault="00063062">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02877FD9" w14:textId="77777777" w:rsidR="00D62336" w:rsidRDefault="00D62336"/>
    <w:p w14:paraId="234057B7" w14:textId="77777777" w:rsidR="00D62336" w:rsidRDefault="00063062">
      <w:pPr>
        <w:pStyle w:val="TH"/>
        <w:rPr>
          <w:lang w:eastAsia="zh-CN"/>
        </w:rPr>
      </w:pPr>
      <w:r>
        <w:t>Table 6.6.</w:t>
      </w:r>
      <w:r>
        <w:rPr>
          <w:lang w:eastAsia="zh-CN"/>
        </w:rPr>
        <w:t>3.2</w:t>
      </w:r>
      <w:r>
        <w:t>-</w:t>
      </w:r>
      <w:r>
        <w:rPr>
          <w:rFonts w:hint="eastAsia"/>
          <w:lang w:eastAsia="zh-CN"/>
        </w:rPr>
        <w:t>2</w:t>
      </w:r>
      <w:r>
        <w:t>: SAN ACLR limit</w:t>
      </w:r>
      <w:r>
        <w:rPr>
          <w:rFonts w:hint="eastAsia"/>
          <w:lang w:eastAsia="zh-CN"/>
        </w:rPr>
        <w:t xml:space="preserve"> for LEO</w:t>
      </w:r>
      <w:r>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D62336" w14:paraId="2A5561D4" w14:textId="77777777">
        <w:trPr>
          <w:cantSplit/>
          <w:jc w:val="center"/>
        </w:trPr>
        <w:tc>
          <w:tcPr>
            <w:tcW w:w="2202" w:type="dxa"/>
            <w:tcBorders>
              <w:bottom w:val="single" w:sz="4" w:space="0" w:color="auto"/>
            </w:tcBorders>
          </w:tcPr>
          <w:p w14:paraId="7671BD94" w14:textId="77777777" w:rsidR="00D62336" w:rsidRDefault="00063062">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tcPr>
          <w:p w14:paraId="0482CD28" w14:textId="77777777" w:rsidR="00D62336" w:rsidRDefault="00063062">
            <w:pPr>
              <w:pStyle w:val="TAH"/>
            </w:pPr>
            <w:r>
              <w:t>SAN adjacent channel centre frequency offset below the lowest or above the highest carrier centre frequency transmitted</w:t>
            </w:r>
          </w:p>
        </w:tc>
        <w:tc>
          <w:tcPr>
            <w:tcW w:w="1949" w:type="dxa"/>
          </w:tcPr>
          <w:p w14:paraId="29052AB6" w14:textId="77777777" w:rsidR="00D62336" w:rsidRDefault="00063062">
            <w:pPr>
              <w:pStyle w:val="TAH"/>
            </w:pPr>
            <w:r>
              <w:t>Assumed adjacent channel carrier (informative)</w:t>
            </w:r>
          </w:p>
        </w:tc>
        <w:tc>
          <w:tcPr>
            <w:tcW w:w="2059" w:type="dxa"/>
          </w:tcPr>
          <w:p w14:paraId="46443DEA" w14:textId="77777777" w:rsidR="00D62336" w:rsidRDefault="00063062">
            <w:pPr>
              <w:pStyle w:val="TAH"/>
            </w:pPr>
            <w:r>
              <w:t>Filter on the adjacent channel frequency and corresponding filter bandwidth</w:t>
            </w:r>
          </w:p>
        </w:tc>
        <w:tc>
          <w:tcPr>
            <w:tcW w:w="1032" w:type="dxa"/>
          </w:tcPr>
          <w:p w14:paraId="430823E2" w14:textId="77777777" w:rsidR="00D62336" w:rsidRDefault="00063062">
            <w:pPr>
              <w:pStyle w:val="TAH"/>
            </w:pPr>
            <w:r>
              <w:t>ACLR limit</w:t>
            </w:r>
          </w:p>
        </w:tc>
      </w:tr>
      <w:tr w:rsidR="00D62336" w14:paraId="71FA5080" w14:textId="77777777">
        <w:trPr>
          <w:cantSplit/>
          <w:jc w:val="center"/>
        </w:trPr>
        <w:tc>
          <w:tcPr>
            <w:tcW w:w="2202" w:type="dxa"/>
            <w:tcBorders>
              <w:bottom w:val="nil"/>
            </w:tcBorders>
          </w:tcPr>
          <w:p w14:paraId="2896DBDB" w14:textId="77777777" w:rsidR="00D62336" w:rsidRDefault="00063062">
            <w:pPr>
              <w:pStyle w:val="TAC"/>
            </w:pPr>
            <w:r>
              <w:rPr>
                <w:rFonts w:cs="v5.0.0"/>
              </w:rPr>
              <w:t>1.4</w:t>
            </w:r>
          </w:p>
        </w:tc>
        <w:tc>
          <w:tcPr>
            <w:tcW w:w="2191" w:type="dxa"/>
          </w:tcPr>
          <w:p w14:paraId="3E7D323B" w14:textId="77777777" w:rsidR="00D62336" w:rsidRDefault="00063062">
            <w:pPr>
              <w:pStyle w:val="TAC"/>
            </w:pPr>
            <w:r>
              <w:rPr>
                <w:rFonts w:cs="Arial"/>
              </w:rPr>
              <w:t>BW</w:t>
            </w:r>
            <w:r>
              <w:rPr>
                <w:rFonts w:cs="Arial"/>
                <w:vertAlign w:val="subscript"/>
              </w:rPr>
              <w:t>Channel</w:t>
            </w:r>
          </w:p>
        </w:tc>
        <w:tc>
          <w:tcPr>
            <w:tcW w:w="1949" w:type="dxa"/>
          </w:tcPr>
          <w:p w14:paraId="63FCDAD2" w14:textId="77777777" w:rsidR="00D62336" w:rsidRDefault="00063062">
            <w:pPr>
              <w:pStyle w:val="TAC"/>
            </w:pPr>
            <w:r>
              <w:t xml:space="preserve">E-UTRA of same BW </w:t>
            </w:r>
          </w:p>
        </w:tc>
        <w:tc>
          <w:tcPr>
            <w:tcW w:w="2059" w:type="dxa"/>
          </w:tcPr>
          <w:p w14:paraId="76639EE0"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w:t>
            </w:r>
          </w:p>
          <w:p w14:paraId="66D2E97D" w14:textId="77777777" w:rsidR="00D62336" w:rsidRDefault="00063062">
            <w:pPr>
              <w:pStyle w:val="TAC"/>
            </w:pPr>
            <w:r>
              <w:rPr>
                <w:rFonts w:cs="v5.0.0"/>
              </w:rPr>
              <w:t>(NOTE 1)</w:t>
            </w:r>
          </w:p>
        </w:tc>
        <w:tc>
          <w:tcPr>
            <w:tcW w:w="1032" w:type="dxa"/>
          </w:tcPr>
          <w:p w14:paraId="445452D3" w14:textId="77777777" w:rsidR="00D62336" w:rsidRDefault="00063062">
            <w:pPr>
              <w:pStyle w:val="TAC"/>
              <w:rPr>
                <w:lang w:eastAsia="zh-CN"/>
              </w:rPr>
            </w:pPr>
            <w:r>
              <w:rPr>
                <w:rFonts w:hint="eastAsia"/>
                <w:lang w:eastAsia="zh-CN"/>
              </w:rPr>
              <w:t>24</w:t>
            </w:r>
          </w:p>
        </w:tc>
      </w:tr>
      <w:tr w:rsidR="00D62336" w14:paraId="05891ACF" w14:textId="77777777">
        <w:trPr>
          <w:cantSplit/>
          <w:jc w:val="center"/>
        </w:trPr>
        <w:tc>
          <w:tcPr>
            <w:tcW w:w="2202" w:type="dxa"/>
            <w:tcBorders>
              <w:top w:val="nil"/>
            </w:tcBorders>
          </w:tcPr>
          <w:p w14:paraId="2AEF3543" w14:textId="77777777" w:rsidR="00D62336" w:rsidRDefault="00D62336">
            <w:pPr>
              <w:pStyle w:val="TAC"/>
            </w:pPr>
          </w:p>
        </w:tc>
        <w:tc>
          <w:tcPr>
            <w:tcW w:w="2191" w:type="dxa"/>
          </w:tcPr>
          <w:p w14:paraId="35DB216F" w14:textId="77777777" w:rsidR="00D62336" w:rsidRDefault="00063062">
            <w:pPr>
              <w:pStyle w:val="TAC"/>
              <w:rPr>
                <w:rFonts w:cs="Arial"/>
              </w:rPr>
            </w:pPr>
            <w:r>
              <w:rPr>
                <w:rFonts w:cs="v5.0.0"/>
              </w:rPr>
              <w:t xml:space="preserve">2 x </w:t>
            </w:r>
            <w:r>
              <w:rPr>
                <w:rFonts w:cs="Arial"/>
              </w:rPr>
              <w:t>BW</w:t>
            </w:r>
            <w:r>
              <w:rPr>
                <w:rFonts w:cs="Arial"/>
                <w:vertAlign w:val="subscript"/>
              </w:rPr>
              <w:t>Channel</w:t>
            </w:r>
          </w:p>
        </w:tc>
        <w:tc>
          <w:tcPr>
            <w:tcW w:w="1949" w:type="dxa"/>
          </w:tcPr>
          <w:p w14:paraId="329E6DDA" w14:textId="77777777" w:rsidR="00D62336" w:rsidRDefault="00063062">
            <w:pPr>
              <w:pStyle w:val="TAC"/>
            </w:pPr>
            <w:r>
              <w:t xml:space="preserve">E-UTRA of same BW </w:t>
            </w:r>
          </w:p>
        </w:tc>
        <w:tc>
          <w:tcPr>
            <w:tcW w:w="2059" w:type="dxa"/>
          </w:tcPr>
          <w:p w14:paraId="02E90576" w14:textId="77777777" w:rsidR="00D62336" w:rsidRDefault="00063062">
            <w:pPr>
              <w:pStyle w:val="TAC"/>
              <w:rPr>
                <w:rFonts w:cs="v5.0.0"/>
              </w:rPr>
            </w:pPr>
            <w:r>
              <w:rPr>
                <w:rFonts w:cs="v5.0.0"/>
              </w:rPr>
              <w:t>Square (</w:t>
            </w:r>
            <w:r>
              <w:rPr>
                <w:rFonts w:cs="Arial"/>
              </w:rPr>
              <w:t>BW</w:t>
            </w:r>
            <w:r>
              <w:rPr>
                <w:rFonts w:cs="Arial"/>
                <w:vertAlign w:val="subscript"/>
              </w:rPr>
              <w:t>Config</w:t>
            </w:r>
            <w:r>
              <w:rPr>
                <w:rFonts w:cs="v5.0.0"/>
              </w:rPr>
              <w:t>) (NOTE 1)</w:t>
            </w:r>
          </w:p>
        </w:tc>
        <w:tc>
          <w:tcPr>
            <w:tcW w:w="1032" w:type="dxa"/>
          </w:tcPr>
          <w:p w14:paraId="40833B5C" w14:textId="77777777" w:rsidR="00D62336" w:rsidRDefault="00063062">
            <w:pPr>
              <w:pStyle w:val="TAC"/>
              <w:rPr>
                <w:rFonts w:cs="v5.0.0"/>
                <w:lang w:eastAsia="zh-CN"/>
              </w:rPr>
            </w:pPr>
            <w:r>
              <w:rPr>
                <w:rFonts w:cs="v5.0.0"/>
                <w:lang w:eastAsia="zh-CN"/>
              </w:rPr>
              <w:t>[</w:t>
            </w:r>
            <w:r>
              <w:rPr>
                <w:rFonts w:cs="v5.0.0" w:hint="eastAsia"/>
                <w:lang w:eastAsia="zh-CN"/>
              </w:rPr>
              <w:t>24</w:t>
            </w:r>
            <w:r>
              <w:rPr>
                <w:rFonts w:cs="v5.0.0"/>
                <w:lang w:eastAsia="zh-CN"/>
              </w:rPr>
              <w:t>]</w:t>
            </w:r>
          </w:p>
        </w:tc>
      </w:tr>
      <w:tr w:rsidR="00D62336" w14:paraId="6EB9FA4F" w14:textId="77777777">
        <w:trPr>
          <w:cantSplit/>
          <w:jc w:val="center"/>
        </w:trPr>
        <w:tc>
          <w:tcPr>
            <w:tcW w:w="9433" w:type="dxa"/>
            <w:gridSpan w:val="5"/>
          </w:tcPr>
          <w:p w14:paraId="77D62E45" w14:textId="77777777" w:rsidR="00D62336" w:rsidRDefault="00063062">
            <w:pPr>
              <w:pStyle w:val="TAN"/>
              <w:rPr>
                <w:b/>
                <w:lang w:eastAsia="zh-CN"/>
              </w:rPr>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tc>
      </w:tr>
    </w:tbl>
    <w:p w14:paraId="6FC4A29B" w14:textId="77777777" w:rsidR="00D62336" w:rsidRDefault="00D62336">
      <w:pPr>
        <w:rPr>
          <w:lang w:eastAsia="zh-CN"/>
        </w:rPr>
      </w:pPr>
    </w:p>
    <w:p w14:paraId="659F0287" w14:textId="77777777" w:rsidR="00D62336" w:rsidRDefault="00063062">
      <w:pPr>
        <w:rPr>
          <w:rFonts w:cs="v5.0.0"/>
        </w:rPr>
      </w:pPr>
      <w:r>
        <w:rPr>
          <w:rFonts w:cs="v5.0.0"/>
        </w:rPr>
        <w:t>For</w:t>
      </w:r>
      <w:r>
        <w:rPr>
          <w:rFonts w:cs="v5.0.0" w:hint="eastAsia"/>
          <w:lang w:val="en-US" w:eastAsia="zh-CN"/>
        </w:rPr>
        <w:t xml:space="preserve"> SAN supporting</w:t>
      </w:r>
      <w:r>
        <w:rPr>
          <w:rFonts w:cs="v5.0.0"/>
        </w:rPr>
        <w:t xml:space="preserve"> standalone NB-IoT operation in paired spectrum, the ACLR shall be higher than the value specified in Table </w:t>
      </w:r>
      <w:r>
        <w:t>6.6.</w:t>
      </w:r>
      <w:r>
        <w:rPr>
          <w:lang w:eastAsia="zh-CN"/>
        </w:rPr>
        <w:t>3.2</w:t>
      </w:r>
      <w:r>
        <w:rPr>
          <w:rFonts w:cs="v5.0.0"/>
        </w:rPr>
        <w:t>-</w:t>
      </w:r>
      <w:r>
        <w:rPr>
          <w:rFonts w:cs="v5.0.0" w:hint="eastAsia"/>
          <w:lang w:val="en-US" w:eastAsia="zh-CN"/>
        </w:rPr>
        <w:t xml:space="preserve">3 and </w:t>
      </w:r>
      <w:r>
        <w:rPr>
          <w:rFonts w:cs="v5.0.0"/>
        </w:rPr>
        <w:t>Table </w:t>
      </w:r>
      <w:r>
        <w:t>6.6.</w:t>
      </w:r>
      <w:r>
        <w:rPr>
          <w:lang w:eastAsia="zh-CN"/>
        </w:rPr>
        <w:t>3.2</w:t>
      </w:r>
      <w:r>
        <w:rPr>
          <w:rFonts w:cs="v5.0.0"/>
        </w:rPr>
        <w:t>-</w:t>
      </w:r>
      <w:r>
        <w:rPr>
          <w:rFonts w:cs="v5.0.0" w:hint="eastAsia"/>
          <w:lang w:val="en-US" w:eastAsia="zh-CN"/>
        </w:rPr>
        <w:t>4</w:t>
      </w:r>
      <w:r>
        <w:rPr>
          <w:rFonts w:cs="v5.0.0"/>
        </w:rPr>
        <w:t>.</w:t>
      </w:r>
    </w:p>
    <w:p w14:paraId="2030D661" w14:textId="77777777" w:rsidR="00D62336" w:rsidRDefault="00063062">
      <w:pPr>
        <w:pStyle w:val="TH"/>
      </w:pPr>
      <w:r>
        <w:t>Table 6.6.</w:t>
      </w:r>
      <w:r>
        <w:rPr>
          <w:lang w:eastAsia="zh-CN"/>
        </w:rPr>
        <w:t>3.2</w:t>
      </w:r>
      <w:r>
        <w:t>-</w:t>
      </w:r>
      <w:r>
        <w:rPr>
          <w:rFonts w:hint="eastAsia"/>
          <w:lang w:val="en-US" w:eastAsia="zh-CN"/>
        </w:rPr>
        <w:t>3</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G</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2036CBA2" w14:textId="77777777">
        <w:trPr>
          <w:cantSplit/>
          <w:jc w:val="center"/>
        </w:trPr>
        <w:tc>
          <w:tcPr>
            <w:tcW w:w="2202" w:type="dxa"/>
          </w:tcPr>
          <w:p w14:paraId="0C9CF8D8" w14:textId="77777777"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7D033362" w14:textId="77777777" w:rsidR="00D62336" w:rsidRDefault="00063062">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7ED72A4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1F7E441C"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4A0796F3" w14:textId="77777777" w:rsidR="00D62336" w:rsidRDefault="00063062">
            <w:pPr>
              <w:pStyle w:val="TAH"/>
              <w:rPr>
                <w:rFonts w:cs="Arial"/>
                <w:lang w:eastAsia="ja-JP"/>
              </w:rPr>
            </w:pPr>
            <w:r>
              <w:rPr>
                <w:rFonts w:cs="Arial"/>
                <w:lang w:eastAsia="ja-JP"/>
              </w:rPr>
              <w:t>ACLR limit</w:t>
            </w:r>
          </w:p>
        </w:tc>
      </w:tr>
      <w:tr w:rsidR="00D62336" w14:paraId="1FC5B0CB" w14:textId="77777777" w:rsidTr="0089728D">
        <w:trPr>
          <w:cantSplit/>
          <w:jc w:val="center"/>
        </w:trPr>
        <w:tc>
          <w:tcPr>
            <w:tcW w:w="2202" w:type="dxa"/>
            <w:tcBorders>
              <w:bottom w:val="nil"/>
            </w:tcBorders>
          </w:tcPr>
          <w:p w14:paraId="712EDA25" w14:textId="77777777" w:rsidR="00D62336" w:rsidRDefault="00063062">
            <w:pPr>
              <w:pStyle w:val="TAC"/>
              <w:rPr>
                <w:rFonts w:cs="Arial"/>
                <w:lang w:eastAsia="ja-JP"/>
              </w:rPr>
            </w:pPr>
            <w:r>
              <w:rPr>
                <w:rFonts w:cs="Arial"/>
                <w:lang w:eastAsia="ja-JP"/>
              </w:rPr>
              <w:t>200</w:t>
            </w:r>
          </w:p>
        </w:tc>
        <w:tc>
          <w:tcPr>
            <w:tcW w:w="2191" w:type="dxa"/>
          </w:tcPr>
          <w:p w14:paraId="2D73A48B"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487C3FF0" w14:textId="77777777" w:rsidR="00D62336" w:rsidRDefault="00063062">
            <w:pPr>
              <w:pStyle w:val="TAC"/>
              <w:rPr>
                <w:rFonts w:cs="Arial"/>
                <w:lang w:eastAsia="ja-JP"/>
              </w:rPr>
            </w:pPr>
            <w:r>
              <w:rPr>
                <w:rFonts w:cs="Arial"/>
                <w:lang w:eastAsia="ja-JP"/>
              </w:rPr>
              <w:t>Standalone NB-IoT</w:t>
            </w:r>
          </w:p>
        </w:tc>
        <w:tc>
          <w:tcPr>
            <w:tcW w:w="2179" w:type="dxa"/>
          </w:tcPr>
          <w:p w14:paraId="61ADB30D" w14:textId="77777777" w:rsidR="00D62336" w:rsidRDefault="00063062">
            <w:pPr>
              <w:pStyle w:val="TAC"/>
              <w:rPr>
                <w:rFonts w:cs="Arial"/>
                <w:lang w:eastAsia="ja-JP"/>
              </w:rPr>
            </w:pPr>
            <w:r>
              <w:rPr>
                <w:rFonts w:cs="Arial"/>
                <w:lang w:eastAsia="ja-JP"/>
              </w:rPr>
              <w:t>Square (180 kHz)</w:t>
            </w:r>
          </w:p>
        </w:tc>
        <w:tc>
          <w:tcPr>
            <w:tcW w:w="912" w:type="dxa"/>
          </w:tcPr>
          <w:p w14:paraId="5FBAE3E5" w14:textId="77777777" w:rsidR="00D62336" w:rsidRDefault="00063062">
            <w:pPr>
              <w:pStyle w:val="TAC"/>
              <w:rPr>
                <w:rFonts w:cs="Arial"/>
                <w:lang w:val="en-US" w:eastAsia="zh-CN"/>
              </w:rPr>
            </w:pPr>
            <w:r>
              <w:rPr>
                <w:rFonts w:hint="eastAsia"/>
                <w:lang w:eastAsia="zh-CN"/>
              </w:rPr>
              <w:t>14</w:t>
            </w:r>
          </w:p>
        </w:tc>
      </w:tr>
      <w:tr w:rsidR="00D62336" w14:paraId="257ED9DD" w14:textId="77777777" w:rsidTr="0089728D">
        <w:trPr>
          <w:cantSplit/>
          <w:jc w:val="center"/>
        </w:trPr>
        <w:tc>
          <w:tcPr>
            <w:tcW w:w="2202" w:type="dxa"/>
            <w:tcBorders>
              <w:top w:val="nil"/>
            </w:tcBorders>
          </w:tcPr>
          <w:p w14:paraId="7E1C2519" w14:textId="77777777" w:rsidR="00D62336" w:rsidRDefault="00D62336">
            <w:pPr>
              <w:pStyle w:val="TAC"/>
              <w:rPr>
                <w:rFonts w:cs="Arial"/>
                <w:lang w:eastAsia="ja-JP"/>
              </w:rPr>
            </w:pPr>
          </w:p>
        </w:tc>
        <w:tc>
          <w:tcPr>
            <w:tcW w:w="2191" w:type="dxa"/>
          </w:tcPr>
          <w:p w14:paraId="18C8299E"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51F15DDA" w14:textId="77777777" w:rsidR="00D62336" w:rsidRDefault="00063062">
            <w:pPr>
              <w:pStyle w:val="TAC"/>
              <w:rPr>
                <w:rFonts w:cs="Arial"/>
                <w:lang w:eastAsia="ja-JP"/>
              </w:rPr>
            </w:pPr>
            <w:r>
              <w:rPr>
                <w:rFonts w:cs="Arial"/>
                <w:lang w:eastAsia="ja-JP"/>
              </w:rPr>
              <w:t>Standalone NB-IoT</w:t>
            </w:r>
          </w:p>
        </w:tc>
        <w:tc>
          <w:tcPr>
            <w:tcW w:w="2179" w:type="dxa"/>
          </w:tcPr>
          <w:p w14:paraId="33AA4AAA" w14:textId="77777777" w:rsidR="00D62336" w:rsidRDefault="00063062">
            <w:pPr>
              <w:pStyle w:val="TAC"/>
              <w:rPr>
                <w:rFonts w:cs="Arial"/>
                <w:lang w:eastAsia="ja-JP"/>
              </w:rPr>
            </w:pPr>
            <w:r>
              <w:rPr>
                <w:rFonts w:cs="Arial"/>
                <w:lang w:eastAsia="ja-JP"/>
              </w:rPr>
              <w:t>Square (180 kHz)</w:t>
            </w:r>
          </w:p>
        </w:tc>
        <w:tc>
          <w:tcPr>
            <w:tcW w:w="912" w:type="dxa"/>
          </w:tcPr>
          <w:p w14:paraId="26FF26C3" w14:textId="77777777" w:rsidR="00D62336" w:rsidRDefault="00063062">
            <w:pPr>
              <w:pStyle w:val="TAC"/>
              <w:rPr>
                <w:rFonts w:cs="Arial"/>
                <w:lang w:val="en-US" w:eastAsia="zh-CN"/>
              </w:rPr>
            </w:pPr>
            <w:r>
              <w:rPr>
                <w:rFonts w:hint="eastAsia"/>
                <w:lang w:eastAsia="zh-CN"/>
              </w:rPr>
              <w:t>14</w:t>
            </w:r>
          </w:p>
        </w:tc>
      </w:tr>
    </w:tbl>
    <w:p w14:paraId="0E78B0A8" w14:textId="77777777" w:rsidR="00D62336" w:rsidRDefault="00D62336"/>
    <w:p w14:paraId="471DC771" w14:textId="77777777" w:rsidR="00D62336" w:rsidRDefault="00063062">
      <w:pPr>
        <w:pStyle w:val="TH"/>
      </w:pPr>
      <w:r>
        <w:t>Table 6.6.</w:t>
      </w:r>
      <w:r>
        <w:rPr>
          <w:lang w:eastAsia="zh-CN"/>
        </w:rPr>
        <w:t>3.2</w:t>
      </w:r>
      <w:r>
        <w:t>-</w:t>
      </w:r>
      <w:r>
        <w:rPr>
          <w:rFonts w:hint="eastAsia"/>
          <w:lang w:val="en-US" w:eastAsia="zh-CN"/>
        </w:rPr>
        <w:t>4</w:t>
      </w:r>
      <w:r>
        <w:t>: ACLR limit</w:t>
      </w:r>
      <w:r>
        <w:rPr>
          <w:rFonts w:hint="eastAsia"/>
          <w:lang w:val="en-US" w:eastAsia="zh-CN"/>
        </w:rPr>
        <w:t xml:space="preserve"> of SAN supporting </w:t>
      </w:r>
      <w:r>
        <w:rPr>
          <w:rFonts w:cs="v5.0.0"/>
        </w:rPr>
        <w:t>standalone NB-IoT operation</w:t>
      </w:r>
      <w:r>
        <w:rPr>
          <w:rFonts w:hint="eastAsia"/>
          <w:lang w:eastAsia="zh-CN"/>
        </w:rPr>
        <w:t xml:space="preserve"> for </w:t>
      </w:r>
      <w:r>
        <w:rPr>
          <w:rFonts w:hint="eastAsia"/>
          <w:lang w:val="en-US" w:eastAsia="zh-CN"/>
        </w:rPr>
        <w:t>L</w:t>
      </w:r>
      <w:r>
        <w:rPr>
          <w:rFonts w:hint="eastAsia"/>
          <w:lang w:eastAsia="zh-CN"/>
        </w:rPr>
        <w:t>EO</w:t>
      </w:r>
      <w:r>
        <w:rPr>
          <w:lang w:eastAsia="zh-CN"/>
        </w:rPr>
        <w:t xml:space="preserve"> class</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179"/>
        <w:gridCol w:w="912"/>
      </w:tblGrid>
      <w:tr w:rsidR="00D62336" w14:paraId="15E13241" w14:textId="77777777">
        <w:trPr>
          <w:cantSplit/>
          <w:jc w:val="center"/>
        </w:trPr>
        <w:tc>
          <w:tcPr>
            <w:tcW w:w="2202" w:type="dxa"/>
          </w:tcPr>
          <w:p w14:paraId="5C790C8C" w14:textId="77777777" w:rsidR="00D62336" w:rsidRDefault="00063062">
            <w:pPr>
              <w:pStyle w:val="TAH"/>
              <w:rPr>
                <w:rFonts w:cs="Arial"/>
                <w:lang w:eastAsia="ja-JP"/>
              </w:rPr>
            </w:pPr>
            <w:r>
              <w:rPr>
                <w:rFonts w:cs="Arial"/>
                <w:lang w:eastAsia="ja-JP"/>
              </w:rPr>
              <w:t>Channel bandwidth of NB-IoT lowest/highest carrier transmitted BW</w:t>
            </w:r>
            <w:r>
              <w:rPr>
                <w:rFonts w:cs="Arial"/>
                <w:vertAlign w:val="subscript"/>
                <w:lang w:eastAsia="ja-JP"/>
              </w:rPr>
              <w:t>Channel</w:t>
            </w:r>
            <w:r>
              <w:rPr>
                <w:rFonts w:cs="Arial"/>
                <w:lang w:eastAsia="ja-JP"/>
              </w:rPr>
              <w:t xml:space="preserve"> [kHz] </w:t>
            </w:r>
          </w:p>
        </w:tc>
        <w:tc>
          <w:tcPr>
            <w:tcW w:w="2191" w:type="dxa"/>
          </w:tcPr>
          <w:p w14:paraId="2AE3302D" w14:textId="77777777" w:rsidR="00D62336" w:rsidRDefault="00063062">
            <w:pPr>
              <w:pStyle w:val="TAH"/>
              <w:rPr>
                <w:rFonts w:cs="Arial"/>
                <w:lang w:eastAsia="ja-JP"/>
              </w:rPr>
            </w:pPr>
            <w:r>
              <w:rPr>
                <w:rFonts w:cs="Arial"/>
                <w:lang w:eastAsia="ja-JP"/>
              </w:rPr>
              <w:t>BS adjacent channel centre frequency offset below the lowest or above the highest carrier centre frequency transmitted</w:t>
            </w:r>
          </w:p>
        </w:tc>
        <w:tc>
          <w:tcPr>
            <w:tcW w:w="1949" w:type="dxa"/>
          </w:tcPr>
          <w:p w14:paraId="68BBF59A" w14:textId="77777777" w:rsidR="00D62336" w:rsidRDefault="00063062">
            <w:pPr>
              <w:pStyle w:val="TAH"/>
              <w:rPr>
                <w:rFonts w:cs="Arial"/>
                <w:lang w:eastAsia="ja-JP"/>
              </w:rPr>
            </w:pPr>
            <w:r>
              <w:rPr>
                <w:rFonts w:cs="Arial"/>
                <w:lang w:eastAsia="ja-JP"/>
              </w:rPr>
              <w:t>Assumed adjacent channel carrier (informative)</w:t>
            </w:r>
          </w:p>
        </w:tc>
        <w:tc>
          <w:tcPr>
            <w:tcW w:w="2179" w:type="dxa"/>
          </w:tcPr>
          <w:p w14:paraId="0DCA0B2F" w14:textId="77777777" w:rsidR="00D62336" w:rsidRDefault="00063062">
            <w:pPr>
              <w:pStyle w:val="TAH"/>
              <w:rPr>
                <w:rFonts w:cs="Arial"/>
                <w:lang w:eastAsia="ja-JP"/>
              </w:rPr>
            </w:pPr>
            <w:r>
              <w:rPr>
                <w:rFonts w:cs="Arial"/>
                <w:lang w:eastAsia="ja-JP"/>
              </w:rPr>
              <w:t>Filter on the adjacent channel frequency and corresponding filter bandwidth</w:t>
            </w:r>
          </w:p>
        </w:tc>
        <w:tc>
          <w:tcPr>
            <w:tcW w:w="912" w:type="dxa"/>
          </w:tcPr>
          <w:p w14:paraId="1B1BD5AE" w14:textId="77777777" w:rsidR="00D62336" w:rsidRDefault="00063062">
            <w:pPr>
              <w:pStyle w:val="TAH"/>
              <w:rPr>
                <w:rFonts w:cs="Arial"/>
                <w:lang w:eastAsia="ja-JP"/>
              </w:rPr>
            </w:pPr>
            <w:r>
              <w:rPr>
                <w:rFonts w:cs="Arial"/>
                <w:lang w:eastAsia="ja-JP"/>
              </w:rPr>
              <w:t>ACLR limit</w:t>
            </w:r>
          </w:p>
        </w:tc>
      </w:tr>
      <w:tr w:rsidR="00D62336" w14:paraId="6E8B1E5B" w14:textId="77777777" w:rsidTr="0089728D">
        <w:trPr>
          <w:cantSplit/>
          <w:jc w:val="center"/>
        </w:trPr>
        <w:tc>
          <w:tcPr>
            <w:tcW w:w="2202" w:type="dxa"/>
            <w:tcBorders>
              <w:bottom w:val="nil"/>
            </w:tcBorders>
          </w:tcPr>
          <w:p w14:paraId="7B51AA5F" w14:textId="77777777" w:rsidR="00D62336" w:rsidRDefault="00063062">
            <w:pPr>
              <w:pStyle w:val="TAC"/>
              <w:rPr>
                <w:rFonts w:cs="Arial"/>
                <w:lang w:eastAsia="ja-JP"/>
              </w:rPr>
            </w:pPr>
            <w:r>
              <w:rPr>
                <w:rFonts w:cs="Arial"/>
                <w:lang w:eastAsia="ja-JP"/>
              </w:rPr>
              <w:t>200</w:t>
            </w:r>
          </w:p>
        </w:tc>
        <w:tc>
          <w:tcPr>
            <w:tcW w:w="2191" w:type="dxa"/>
          </w:tcPr>
          <w:p w14:paraId="0701F8A6" w14:textId="77777777" w:rsidR="00D62336" w:rsidRDefault="00063062">
            <w:pPr>
              <w:pStyle w:val="TAC"/>
              <w:rPr>
                <w:rFonts w:cs="Arial"/>
                <w:lang w:val="en-US" w:eastAsia="zh-CN"/>
              </w:rPr>
            </w:pPr>
            <w:r>
              <w:rPr>
                <w:rFonts w:cs="Arial"/>
                <w:lang w:val="en-US" w:eastAsia="zh-CN"/>
              </w:rPr>
              <w:t>[2</w:t>
            </w:r>
            <w:r>
              <w:rPr>
                <w:rFonts w:cs="Arial"/>
                <w:lang w:eastAsia="ja-JP"/>
              </w:rPr>
              <w:t>00 kHz</w:t>
            </w:r>
            <w:r>
              <w:rPr>
                <w:rFonts w:cs="Arial"/>
                <w:lang w:val="en-US" w:eastAsia="zh-CN"/>
              </w:rPr>
              <w:t>]</w:t>
            </w:r>
          </w:p>
        </w:tc>
        <w:tc>
          <w:tcPr>
            <w:tcW w:w="1949" w:type="dxa"/>
          </w:tcPr>
          <w:p w14:paraId="71ACAEC6" w14:textId="77777777" w:rsidR="00D62336" w:rsidRDefault="00063062">
            <w:pPr>
              <w:pStyle w:val="TAC"/>
              <w:rPr>
                <w:rFonts w:cs="Arial"/>
                <w:lang w:eastAsia="ja-JP"/>
              </w:rPr>
            </w:pPr>
            <w:r>
              <w:rPr>
                <w:rFonts w:cs="Arial"/>
                <w:lang w:eastAsia="ja-JP"/>
              </w:rPr>
              <w:t>Standalone NB-IoT</w:t>
            </w:r>
          </w:p>
        </w:tc>
        <w:tc>
          <w:tcPr>
            <w:tcW w:w="2179" w:type="dxa"/>
          </w:tcPr>
          <w:p w14:paraId="08B9E429" w14:textId="77777777" w:rsidR="00D62336" w:rsidRDefault="00063062">
            <w:pPr>
              <w:pStyle w:val="TAC"/>
              <w:rPr>
                <w:rFonts w:cs="Arial"/>
                <w:lang w:eastAsia="ja-JP"/>
              </w:rPr>
            </w:pPr>
            <w:r>
              <w:rPr>
                <w:rFonts w:cs="Arial"/>
                <w:lang w:eastAsia="ja-JP"/>
              </w:rPr>
              <w:t>Square (180 kHz)</w:t>
            </w:r>
          </w:p>
        </w:tc>
        <w:tc>
          <w:tcPr>
            <w:tcW w:w="912" w:type="dxa"/>
          </w:tcPr>
          <w:p w14:paraId="5E72A0AE" w14:textId="77777777" w:rsidR="00D62336" w:rsidRDefault="00063062">
            <w:pPr>
              <w:pStyle w:val="TAC"/>
              <w:rPr>
                <w:rFonts w:cs="Arial"/>
                <w:lang w:val="en-US" w:eastAsia="zh-CN"/>
              </w:rPr>
            </w:pPr>
            <w:r>
              <w:rPr>
                <w:rFonts w:hint="eastAsia"/>
                <w:lang w:eastAsia="zh-CN"/>
              </w:rPr>
              <w:t>24</w:t>
            </w:r>
          </w:p>
        </w:tc>
      </w:tr>
      <w:tr w:rsidR="00D62336" w14:paraId="2C1FF970" w14:textId="77777777" w:rsidTr="0089728D">
        <w:trPr>
          <w:cantSplit/>
          <w:jc w:val="center"/>
        </w:trPr>
        <w:tc>
          <w:tcPr>
            <w:tcW w:w="2202" w:type="dxa"/>
            <w:tcBorders>
              <w:top w:val="nil"/>
            </w:tcBorders>
          </w:tcPr>
          <w:p w14:paraId="6A187F85" w14:textId="77777777" w:rsidR="00D62336" w:rsidRDefault="00D62336">
            <w:pPr>
              <w:pStyle w:val="TAC"/>
              <w:rPr>
                <w:rFonts w:cs="Arial"/>
                <w:lang w:eastAsia="ja-JP"/>
              </w:rPr>
            </w:pPr>
          </w:p>
        </w:tc>
        <w:tc>
          <w:tcPr>
            <w:tcW w:w="2191" w:type="dxa"/>
          </w:tcPr>
          <w:p w14:paraId="48E0F1E6" w14:textId="77777777" w:rsidR="00D62336" w:rsidRDefault="00063062">
            <w:pPr>
              <w:pStyle w:val="TAC"/>
              <w:rPr>
                <w:rFonts w:cs="Arial"/>
                <w:lang w:val="en-US" w:eastAsia="zh-CN"/>
              </w:rPr>
            </w:pPr>
            <w:r>
              <w:rPr>
                <w:rFonts w:cs="Arial"/>
                <w:lang w:val="en-US" w:eastAsia="zh-CN"/>
              </w:rPr>
              <w:t>[4</w:t>
            </w:r>
            <w:r>
              <w:rPr>
                <w:rFonts w:cs="Arial"/>
                <w:lang w:eastAsia="ja-JP"/>
              </w:rPr>
              <w:t>00 kHz</w:t>
            </w:r>
            <w:r>
              <w:rPr>
                <w:rFonts w:cs="Arial"/>
                <w:lang w:val="en-US" w:eastAsia="zh-CN"/>
              </w:rPr>
              <w:t>]</w:t>
            </w:r>
          </w:p>
        </w:tc>
        <w:tc>
          <w:tcPr>
            <w:tcW w:w="1949" w:type="dxa"/>
          </w:tcPr>
          <w:p w14:paraId="78ACE390" w14:textId="77777777" w:rsidR="00D62336" w:rsidRDefault="00063062">
            <w:pPr>
              <w:pStyle w:val="TAC"/>
              <w:rPr>
                <w:rFonts w:cs="Arial"/>
                <w:lang w:eastAsia="ja-JP"/>
              </w:rPr>
            </w:pPr>
            <w:r>
              <w:rPr>
                <w:rFonts w:cs="Arial"/>
                <w:lang w:eastAsia="ja-JP"/>
              </w:rPr>
              <w:t>Standalone NB-IoT</w:t>
            </w:r>
          </w:p>
        </w:tc>
        <w:tc>
          <w:tcPr>
            <w:tcW w:w="2179" w:type="dxa"/>
          </w:tcPr>
          <w:p w14:paraId="1BA2F171" w14:textId="77777777" w:rsidR="00D62336" w:rsidRDefault="00063062">
            <w:pPr>
              <w:pStyle w:val="TAC"/>
              <w:rPr>
                <w:rFonts w:cs="Arial"/>
                <w:lang w:eastAsia="ja-JP"/>
              </w:rPr>
            </w:pPr>
            <w:r>
              <w:rPr>
                <w:rFonts w:cs="Arial"/>
                <w:lang w:eastAsia="ja-JP"/>
              </w:rPr>
              <w:t>Square (180 kHz)</w:t>
            </w:r>
          </w:p>
        </w:tc>
        <w:tc>
          <w:tcPr>
            <w:tcW w:w="912" w:type="dxa"/>
          </w:tcPr>
          <w:p w14:paraId="551545B4" w14:textId="77777777" w:rsidR="00D62336" w:rsidRDefault="00063062">
            <w:pPr>
              <w:pStyle w:val="TAC"/>
              <w:rPr>
                <w:rFonts w:cs="Arial"/>
                <w:lang w:val="en-US" w:eastAsia="zh-CN"/>
              </w:rPr>
            </w:pPr>
            <w:r>
              <w:rPr>
                <w:rFonts w:hint="eastAsia"/>
                <w:lang w:eastAsia="zh-CN"/>
              </w:rPr>
              <w:t>24</w:t>
            </w:r>
          </w:p>
        </w:tc>
      </w:tr>
    </w:tbl>
    <w:p w14:paraId="61B0F881" w14:textId="77777777" w:rsidR="00D62336" w:rsidRDefault="00D62336">
      <w:pPr>
        <w:rPr>
          <w:lang w:eastAsia="zh-CN"/>
        </w:rPr>
      </w:pPr>
    </w:p>
    <w:p w14:paraId="5D3A5D41" w14:textId="77777777" w:rsidR="00D62336" w:rsidRDefault="00063062">
      <w:pPr>
        <w:pStyle w:val="Heading3"/>
        <w:rPr>
          <w:lang w:eastAsia="zh-CN"/>
        </w:rPr>
      </w:pPr>
      <w:bookmarkStart w:id="275" w:name="_Toc30748"/>
      <w:bookmarkStart w:id="276" w:name="_Toc121932983"/>
      <w:bookmarkStart w:id="277" w:name="_Toc121908697"/>
      <w:bookmarkStart w:id="278" w:name="_Toc124186492"/>
      <w:r>
        <w:rPr>
          <w:lang w:eastAsia="zh-CN"/>
        </w:rPr>
        <w:t>6.6.4</w:t>
      </w:r>
      <w:r>
        <w:rPr>
          <w:lang w:eastAsia="zh-CN"/>
        </w:rPr>
        <w:tab/>
        <w:t>Operating band unwanted emissions</w:t>
      </w:r>
      <w:bookmarkEnd w:id="275"/>
      <w:bookmarkEnd w:id="276"/>
      <w:bookmarkEnd w:id="277"/>
      <w:bookmarkEnd w:id="278"/>
    </w:p>
    <w:p w14:paraId="23187223" w14:textId="77777777" w:rsidR="00D62336" w:rsidRDefault="00063062">
      <w:pPr>
        <w:pStyle w:val="Heading4"/>
        <w:rPr>
          <w:lang w:eastAsia="zh-CN"/>
        </w:rPr>
      </w:pPr>
      <w:bookmarkStart w:id="279" w:name="_Toc24751"/>
      <w:bookmarkStart w:id="280" w:name="_Toc121932984"/>
      <w:bookmarkStart w:id="281" w:name="_Toc121908698"/>
      <w:bookmarkStart w:id="282" w:name="_Toc124186493"/>
      <w:r>
        <w:rPr>
          <w:lang w:eastAsia="zh-CN"/>
        </w:rPr>
        <w:t>6.6.4.1</w:t>
      </w:r>
      <w:r>
        <w:rPr>
          <w:lang w:eastAsia="zh-CN"/>
        </w:rPr>
        <w:tab/>
        <w:t>General</w:t>
      </w:r>
      <w:bookmarkEnd w:id="279"/>
      <w:bookmarkEnd w:id="280"/>
      <w:bookmarkEnd w:id="281"/>
      <w:bookmarkEnd w:id="282"/>
    </w:p>
    <w:p w14:paraId="7BDF754A" w14:textId="77777777" w:rsidR="00D62336" w:rsidRDefault="00063062">
      <w:r>
        <w:t xml:space="preserve">Unless otherwise stated, the operating band unwanted emission (OBUE) limits for SAN are defined from channel edge up to frequencies separated from the channel edge by 200% of the necessary bandwidth. </w:t>
      </w:r>
    </w:p>
    <w:p w14:paraId="46A38A26" w14:textId="77777777" w:rsidR="00D62336" w:rsidRDefault="00063062">
      <w:pPr>
        <w:rPr>
          <w:rFonts w:cs="v5.0.0"/>
        </w:rPr>
      </w:pPr>
      <w:r>
        <w:lastRenderedPageBreak/>
        <w:t>The requirements shall apply whatever the type of transmitter considered and for all transmission modes foreseen by the manufacturer’s specification</w:t>
      </w:r>
      <w:r>
        <w:rPr>
          <w:rFonts w:cs="v5.0.0"/>
        </w:rPr>
        <w:t>.</w:t>
      </w:r>
    </w:p>
    <w:p w14:paraId="0AF7ADCC" w14:textId="77777777" w:rsidR="00D62336" w:rsidRDefault="00063062">
      <w:r>
        <w:rPr>
          <w:i/>
        </w:rPr>
        <w:t>Basic limits</w:t>
      </w:r>
      <w:r>
        <w:t xml:space="preserve"> are specified in the tables below, where:</w:t>
      </w:r>
    </w:p>
    <w:p w14:paraId="5AD3245A" w14:textId="77777777" w:rsidR="00D62336" w:rsidRDefault="00063062">
      <w:pPr>
        <w:pStyle w:val="B1"/>
      </w:pPr>
      <w:r>
        <w:t>-</w:t>
      </w:r>
      <w:r>
        <w:tab/>
      </w:r>
      <w:r>
        <w:sym w:font="Symbol" w:char="F044"/>
      </w:r>
      <w:r>
        <w:t xml:space="preserve">f is the separation between the </w:t>
      </w:r>
      <w:r>
        <w:rPr>
          <w:i/>
        </w:rPr>
        <w:t>channel edge</w:t>
      </w:r>
      <w:r>
        <w:t xml:space="preserve"> frequency and the nominal -3dB point of the measuring filter closest to the carrier frequency.</w:t>
      </w:r>
    </w:p>
    <w:p w14:paraId="71268834" w14:textId="77777777" w:rsidR="00D62336" w:rsidRDefault="00063062">
      <w:pPr>
        <w:pStyle w:val="B1"/>
      </w:pPr>
      <w:r>
        <w:t>-</w:t>
      </w:r>
      <w:r>
        <w:tab/>
        <w:t xml:space="preserve">f_offset is the separation between the </w:t>
      </w:r>
      <w:r>
        <w:rPr>
          <w:i/>
        </w:rPr>
        <w:t>channel edge</w:t>
      </w:r>
      <w:r>
        <w:t xml:space="preserve"> frequency and the centre of the measuring filter.</w:t>
      </w:r>
    </w:p>
    <w:p w14:paraId="024BB066" w14:textId="77777777" w:rsidR="009A3ABD" w:rsidRDefault="009A3ABD" w:rsidP="009A3ABD">
      <w:pPr>
        <w:pStyle w:val="B1"/>
      </w:pPr>
      <w:r>
        <w:rPr>
          <w:lang w:val="en-US"/>
        </w:rPr>
        <w:t>-</w:t>
      </w:r>
      <w:r>
        <w:rPr>
          <w:lang w:val="en-US"/>
        </w:rPr>
        <w:tab/>
        <w:t>PSD</w:t>
      </w:r>
      <w:r>
        <w:rPr>
          <w:vertAlign w:val="subscript"/>
          <w:lang w:val="en-US"/>
        </w:rPr>
        <w:t>channel</w:t>
      </w:r>
      <w:r>
        <w:t xml:space="preserve"> [dBm/4kHz]represents the Power Spectral Density of the channel for a given channel bandwidth</w:t>
      </w:r>
    </w:p>
    <w:p w14:paraId="2CBAD980" w14:textId="77777777" w:rsidR="009A3ABD" w:rsidRDefault="009A3ABD" w:rsidP="009A3ABD">
      <w:pPr>
        <w:pStyle w:val="B1"/>
      </w:pPr>
      <w:r>
        <w:rPr>
          <w:lang w:val="en-US"/>
        </w:rPr>
        <w:t>-</w:t>
      </w:r>
      <w:r>
        <w:rPr>
          <w:lang w:val="en-US"/>
        </w:rPr>
        <w:tab/>
        <w:t>BW</w:t>
      </w:r>
      <w:r>
        <w:rPr>
          <w:vertAlign w:val="subscript"/>
          <w:lang w:val="en-US"/>
        </w:rPr>
        <w:t>Channel</w:t>
      </w:r>
      <w:r>
        <w:t xml:space="preserve"> [MHz]</w:t>
      </w:r>
      <w:r>
        <w:rPr>
          <w:rFonts w:eastAsia="SimSun" w:hint="eastAsia"/>
          <w:lang w:val="en-US" w:eastAsia="zh-CN"/>
        </w:rPr>
        <w:t xml:space="preserve"> </w:t>
      </w:r>
      <w:r>
        <w:t xml:space="preserve">is the considered </w:t>
      </w:r>
      <w:r>
        <w:rPr>
          <w:rFonts w:hint="eastAsia"/>
          <w:lang w:val="en-US" w:eastAsia="zh-CN"/>
        </w:rPr>
        <w:t>E-UTRA</w:t>
      </w:r>
      <w:r>
        <w:t xml:space="preserve"> </w:t>
      </w:r>
      <w:r>
        <w:rPr>
          <w:i/>
          <w:iCs/>
        </w:rPr>
        <w:t xml:space="preserve">channel bandwidth </w:t>
      </w:r>
      <w:r>
        <w:t xml:space="preserve">or SAN total </w:t>
      </w:r>
      <w:r>
        <w:rPr>
          <w:i/>
          <w:iCs/>
        </w:rPr>
        <w:t>RF bandwidth</w:t>
      </w:r>
      <w:r>
        <w:t xml:space="preserve"> for a given </w:t>
      </w:r>
      <w:r>
        <w:rPr>
          <w:i/>
          <w:iCs/>
        </w:rPr>
        <w:t>operating band</w:t>
      </w:r>
      <w:r>
        <w:t>.</w:t>
      </w:r>
    </w:p>
    <w:p w14:paraId="64252863" w14:textId="77777777" w:rsidR="00D62336" w:rsidRDefault="00063062">
      <w:pPr>
        <w:pStyle w:val="B1"/>
      </w:pPr>
      <w:r>
        <w:rPr>
          <w:lang w:val="en-US" w:eastAsia="zh-CN"/>
        </w:rPr>
        <w:t>-</w:t>
      </w:r>
      <w:r>
        <w:rPr>
          <w:lang w:val="en-US" w:eastAsia="zh-CN"/>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t xml:space="preserve">is the </w:t>
      </w:r>
      <w:r>
        <w:rPr>
          <w:i/>
          <w:iCs/>
        </w:rPr>
        <w:t>SAN class parameter</w:t>
      </w:r>
      <w:r>
        <w:t xml:space="preserve"> in dB identified to characterize different SAN classes.</w:t>
      </w:r>
    </w:p>
    <w:p w14:paraId="008B4153" w14:textId="77777777" w:rsidR="00D62336" w:rsidRDefault="00063062">
      <w:r>
        <w:t xml:space="preserve">For a multi-carrier </w:t>
      </w:r>
      <w:r>
        <w:rPr>
          <w:i/>
          <w:iCs/>
        </w:rPr>
        <w:t xml:space="preserve">single-band </w:t>
      </w:r>
      <w:r>
        <w:rPr>
          <w:i/>
        </w:rPr>
        <w:t>connector</w:t>
      </w:r>
      <w:r>
        <w:t xml:space="preserve"> the definitions above apply to the lower edge of the carrier transmitted at the </w:t>
      </w:r>
      <w:r>
        <w:rPr>
          <w:i/>
        </w:rPr>
        <w:t>lowest carrier</w:t>
      </w:r>
      <w:r>
        <w:t xml:space="preserve"> frequency and the upper edge of the carrier transmitted at the </w:t>
      </w:r>
      <w:r>
        <w:rPr>
          <w:i/>
        </w:rPr>
        <w:t>highest carrier</w:t>
      </w:r>
      <w:r>
        <w:t xml:space="preserve"> frequency within a specified frequency band.</w:t>
      </w:r>
    </w:p>
    <w:p w14:paraId="7955BB15" w14:textId="77777777" w:rsidR="00D62336" w:rsidRDefault="00063062">
      <w:pPr>
        <w:pStyle w:val="B1"/>
      </w:pPr>
      <w:r>
        <w:t>-</w:t>
      </w:r>
      <w:r>
        <w:tab/>
        <w:t>The operating band unwanted emission basic limits of the band where there are carriers transmitted, as defined in the tables of the present clause for the largest frequency offset (</w:t>
      </w:r>
      <w:r>
        <w:sym w:font="Symbol" w:char="F044"/>
      </w:r>
      <w:r>
        <w:t>fmax), shall apply from channel edge up to frequencies separated from the channel edge by 200% of the necessary bandwidth.</w:t>
      </w:r>
    </w:p>
    <w:p w14:paraId="68F6FBBB" w14:textId="77777777" w:rsidR="00D62336" w:rsidRDefault="00063062" w:rsidP="00B92C57">
      <w:pPr>
        <w:pStyle w:val="Heading4"/>
        <w:rPr>
          <w:i/>
        </w:rPr>
      </w:pPr>
      <w:bookmarkStart w:id="283" w:name="_Toc121932985"/>
      <w:bookmarkStart w:id="284" w:name="_Toc121908699"/>
      <w:bookmarkStart w:id="285" w:name="_Toc124186494"/>
      <w:r>
        <w:t>6.6.4.2</w:t>
      </w:r>
      <w:r>
        <w:tab/>
        <w:t xml:space="preserve">Minimum requirements for </w:t>
      </w:r>
      <w:r>
        <w:rPr>
          <w:i/>
        </w:rPr>
        <w:t>SAN type 1-H</w:t>
      </w:r>
      <w:bookmarkEnd w:id="283"/>
      <w:bookmarkEnd w:id="284"/>
      <w:bookmarkEnd w:id="285"/>
    </w:p>
    <w:p w14:paraId="662417E9" w14:textId="77777777" w:rsidR="00D62336" w:rsidRDefault="00063062">
      <w:r>
        <w:t xml:space="preserve">For SAN operating in Bands 256, 255, the </w:t>
      </w:r>
      <w:r>
        <w:rPr>
          <w:rFonts w:cs="v5.0.0"/>
          <w:iCs/>
          <w:lang w:val="en-US"/>
        </w:rPr>
        <w:t xml:space="preserve">requirements </w:t>
      </w:r>
      <w:r>
        <w:t>are specified in table 6.6.4.2-1 for GEO and LEO class respectively, in line with Annex 5 of ITU recommendation SM.1541-6 [</w:t>
      </w:r>
      <w:r>
        <w:rPr>
          <w:rFonts w:hint="eastAsia"/>
          <w:lang w:val="en-US" w:eastAsia="zh-CN"/>
        </w:rPr>
        <w:t>6</w:t>
      </w:r>
      <w:r>
        <w:t>].</w:t>
      </w:r>
    </w:p>
    <w:p w14:paraId="11B643D4" w14:textId="77777777" w:rsidR="00D62336" w:rsidRDefault="00063062">
      <w:pPr>
        <w:rPr>
          <w:lang w:val="en-US" w:eastAsia="zh-CN"/>
        </w:rPr>
      </w:pPr>
      <w:r>
        <w:rPr>
          <w:lang w:val="en-US"/>
        </w:rPr>
        <w:t xml:space="preserve">The </w:t>
      </w:r>
      <w:r>
        <w:t>SAN Operating Band Unwanted Emissions (OBUE) requirements for GEO and LEO classes are therefore defined as described in Table 6.6.4.2</w:t>
      </w:r>
      <w:r>
        <w:noBreakHyphen/>
        <w:t>1 below.</w:t>
      </w:r>
    </w:p>
    <w:p w14:paraId="1854CB00" w14:textId="77777777" w:rsidR="00D62336" w:rsidRDefault="00063062">
      <w:pPr>
        <w:pStyle w:val="TH"/>
        <w:rPr>
          <w:rFonts w:cs="Arial"/>
          <w:b w:val="0"/>
          <w:lang w:val="en-US"/>
        </w:rPr>
      </w:pPr>
      <w:r>
        <w:rPr>
          <w:rFonts w:cs="Arial"/>
          <w:lang w:val="en-US"/>
        </w:rPr>
        <w:t xml:space="preserve">Table 6.6.4.2-1: SAN LEO and </w:t>
      </w:r>
      <w:r>
        <w:rPr>
          <w:rFonts w:cs="Arial"/>
          <w:lang w:val="en-US" w:eastAsia="zh-CN"/>
        </w:rPr>
        <w:t>GEO</w:t>
      </w:r>
      <w:r>
        <w:rPr>
          <w:rFonts w:cs="Arial"/>
          <w:lang w:val="en-US"/>
        </w:rPr>
        <w:t xml:space="preserve"> Classes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2"/>
        <w:gridCol w:w="4978"/>
        <w:gridCol w:w="1377"/>
      </w:tblGrid>
      <w:tr w:rsidR="00D62336" w14:paraId="5A408D5B" w14:textId="77777777">
        <w:trPr>
          <w:cantSplit/>
          <w:jc w:val="center"/>
        </w:trPr>
        <w:tc>
          <w:tcPr>
            <w:tcW w:w="869" w:type="pct"/>
            <w:tcBorders>
              <w:top w:val="single" w:sz="4" w:space="0" w:color="auto"/>
              <w:left w:val="single" w:sz="4" w:space="0" w:color="auto"/>
              <w:bottom w:val="single" w:sz="4" w:space="0" w:color="auto"/>
              <w:right w:val="single" w:sz="4" w:space="0" w:color="auto"/>
            </w:tcBorders>
          </w:tcPr>
          <w:p w14:paraId="07FC6E35" w14:textId="77777777" w:rsidR="00D62336" w:rsidRDefault="00063062">
            <w:pPr>
              <w:pStyle w:val="TAH"/>
              <w:rPr>
                <w:lang w:val="en-US"/>
              </w:rPr>
            </w:pPr>
            <w:r>
              <w:rPr>
                <w:lang w:val="en-US"/>
              </w:rPr>
              <w:t xml:space="preserve">Frequency offset of measurement filter </w:t>
            </w:r>
            <w:r>
              <w:rPr>
                <w:lang w:val="en-US"/>
              </w:rPr>
              <w:noBreakHyphen/>
              <w:t xml:space="preserve">3dB point, </w:t>
            </w:r>
            <w:r>
              <w:sym w:font="Symbol" w:char="F044"/>
            </w:r>
            <w:r>
              <w:rPr>
                <w:lang w:val="en-US"/>
              </w:rPr>
              <w:t>f</w:t>
            </w:r>
          </w:p>
        </w:tc>
        <w:tc>
          <w:tcPr>
            <w:tcW w:w="935" w:type="pct"/>
            <w:tcBorders>
              <w:top w:val="single" w:sz="4" w:space="0" w:color="auto"/>
              <w:left w:val="single" w:sz="4" w:space="0" w:color="auto"/>
              <w:bottom w:val="single" w:sz="4" w:space="0" w:color="auto"/>
              <w:right w:val="single" w:sz="4" w:space="0" w:color="auto"/>
            </w:tcBorders>
          </w:tcPr>
          <w:p w14:paraId="7A1CAB5C" w14:textId="77777777" w:rsidR="00D62336" w:rsidRDefault="00063062">
            <w:pPr>
              <w:pStyle w:val="TAH"/>
              <w:rPr>
                <w:lang w:val="en-US"/>
              </w:rPr>
            </w:pPr>
            <w:r>
              <w:rPr>
                <w:lang w:val="en-US"/>
              </w:rPr>
              <w:t>Frequency offset of measurement filter centre frequency, f_offset</w:t>
            </w:r>
          </w:p>
        </w:tc>
        <w:tc>
          <w:tcPr>
            <w:tcW w:w="2636" w:type="pct"/>
            <w:tcBorders>
              <w:top w:val="single" w:sz="4" w:space="0" w:color="auto"/>
              <w:left w:val="single" w:sz="4" w:space="0" w:color="auto"/>
              <w:bottom w:val="single" w:sz="4" w:space="0" w:color="auto"/>
              <w:right w:val="single" w:sz="4" w:space="0" w:color="auto"/>
            </w:tcBorders>
          </w:tcPr>
          <w:p w14:paraId="38E6ECE5" w14:textId="77777777" w:rsidR="00D62336" w:rsidRDefault="00063062">
            <w:pPr>
              <w:pStyle w:val="TAH"/>
            </w:pPr>
            <w:r>
              <w:rPr>
                <w:lang w:eastAsia="zh-CN"/>
              </w:rPr>
              <w:t>Basic limits</w:t>
            </w:r>
          </w:p>
          <w:p w14:paraId="0E1AEC6E" w14:textId="77777777" w:rsidR="00D62336" w:rsidRDefault="00063062">
            <w:pPr>
              <w:pStyle w:val="TAH"/>
            </w:pPr>
            <w:r>
              <w:t>(dBm)</w:t>
            </w:r>
          </w:p>
          <w:p w14:paraId="39ECE644" w14:textId="77777777" w:rsidR="00D62336" w:rsidRDefault="00D62336">
            <w:pPr>
              <w:pStyle w:val="TAH"/>
            </w:pPr>
          </w:p>
        </w:tc>
        <w:tc>
          <w:tcPr>
            <w:tcW w:w="561" w:type="pct"/>
            <w:tcBorders>
              <w:top w:val="single" w:sz="4" w:space="0" w:color="auto"/>
              <w:left w:val="single" w:sz="4" w:space="0" w:color="auto"/>
              <w:bottom w:val="single" w:sz="4" w:space="0" w:color="auto"/>
              <w:right w:val="single" w:sz="4" w:space="0" w:color="auto"/>
            </w:tcBorders>
          </w:tcPr>
          <w:p w14:paraId="504AA248" w14:textId="77777777" w:rsidR="00D62336" w:rsidRDefault="00063062">
            <w:pPr>
              <w:pStyle w:val="TAH"/>
            </w:pPr>
            <w:r>
              <w:t>Measurement bandwidth</w:t>
            </w:r>
          </w:p>
        </w:tc>
      </w:tr>
      <w:tr w:rsidR="00D62336" w14:paraId="005A45D6" w14:textId="7777777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tcPr>
          <w:p w14:paraId="797BB6CB" w14:textId="77777777" w:rsidR="00D62336" w:rsidRDefault="00063062">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Pr>
                <w:rFonts w:cs="v5.0.0"/>
              </w:rPr>
              <w:t xml:space="preserve"> BW</w:t>
            </w:r>
            <w:r>
              <w:rPr>
                <w:rFonts w:cs="v5.0.0"/>
                <w:vertAlign w:val="subscript"/>
              </w:rPr>
              <w:t>Channel</w:t>
            </w:r>
          </w:p>
        </w:tc>
        <w:tc>
          <w:tcPr>
            <w:tcW w:w="935" w:type="pct"/>
            <w:tcBorders>
              <w:top w:val="single" w:sz="4" w:space="0" w:color="auto"/>
              <w:left w:val="single" w:sz="4" w:space="0" w:color="auto"/>
              <w:bottom w:val="single" w:sz="4" w:space="0" w:color="auto"/>
              <w:right w:val="single" w:sz="4" w:space="0" w:color="auto"/>
            </w:tcBorders>
            <w:vAlign w:val="center"/>
          </w:tcPr>
          <w:p w14:paraId="1A2088AD" w14:textId="77777777" w:rsidR="00D62336" w:rsidRDefault="00063062">
            <w:pPr>
              <w:pStyle w:val="TAC"/>
              <w:rPr>
                <w:rFonts w:cs="v5.0.0"/>
                <w:lang w:val="en-US" w:eastAsia="zh-CN"/>
              </w:rPr>
            </w:pPr>
            <w:r>
              <w:rPr>
                <w:rFonts w:cs="v5.0.0"/>
                <w:lang w:val="en-US"/>
              </w:rPr>
              <w:t xml:space="preserve">0.002 MHz </w:t>
            </w:r>
            <w:r>
              <w:rPr>
                <w:rFonts w:cs="v5.0.0"/>
              </w:rPr>
              <w:sym w:font="Symbol" w:char="F0A3"/>
            </w:r>
            <w:r>
              <w:rPr>
                <w:rFonts w:cs="v5.0.0"/>
                <w:lang w:val="en-US"/>
              </w:rPr>
              <w:t xml:space="preserve"> f_offset &lt; 2</w:t>
            </w:r>
            <w:r>
              <w:rPr>
                <w:rFonts w:cs="Arial"/>
                <w:lang w:val="en-US"/>
              </w:rPr>
              <w:t>×</w:t>
            </w:r>
            <w:r>
              <w:rPr>
                <w:rFonts w:cs="v5.0.0"/>
                <w:lang w:val="en-US"/>
              </w:rPr>
              <w:t xml:space="preserve"> BW</w:t>
            </w:r>
            <w:r>
              <w:rPr>
                <w:rFonts w:cs="v5.0.0"/>
                <w:vertAlign w:val="subscript"/>
                <w:lang w:val="en-US"/>
              </w:rPr>
              <w:t>Channel</w:t>
            </w:r>
            <w:r>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tcPr>
          <w:p w14:paraId="6D28234C" w14:textId="77777777" w:rsidR="00D62336" w:rsidRDefault="00063062">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tcPr>
          <w:p w14:paraId="37DEFB45" w14:textId="77777777" w:rsidR="00D62336" w:rsidRDefault="00063062">
            <w:pPr>
              <w:pStyle w:val="TAC"/>
              <w:rPr>
                <w:rFonts w:cs="Arial"/>
                <w:lang w:eastAsia="zh-CN"/>
              </w:rPr>
            </w:pPr>
            <w:r>
              <w:rPr>
                <w:rFonts w:cs="Arial"/>
                <w:lang w:eastAsia="zh-CN"/>
              </w:rPr>
              <w:t>4 kHz</w:t>
            </w:r>
          </w:p>
        </w:tc>
      </w:tr>
      <w:tr w:rsidR="00D62336" w14:paraId="70F19659"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35C5F6" w14:textId="59CFE2FC" w:rsidR="00D62336" w:rsidRDefault="00063062">
            <w:pPr>
              <w:pStyle w:val="TAN"/>
              <w:rPr>
                <w:lang w:val="en-US"/>
              </w:rPr>
            </w:pPr>
            <w:r>
              <w:rPr>
                <w:rFonts w:cs="Arial" w:hint="eastAsia"/>
                <w:lang w:val="en-US" w:eastAsia="zh-CN"/>
              </w:rPr>
              <w:t>N</w:t>
            </w:r>
            <w:r>
              <w:rPr>
                <w:rFonts w:cs="Arial"/>
                <w:lang w:val="en-US" w:eastAsia="zh-CN"/>
              </w:rPr>
              <w:t>OTE 1:</w:t>
            </w:r>
            <w:r w:rsidR="0089728D">
              <w:rPr>
                <w:rFonts w:cs="Arial"/>
              </w:rPr>
              <w:tab/>
            </w:r>
            <w:r>
              <w:rPr>
                <w:lang w:val="en-US"/>
              </w:rPr>
              <w:t>PSD</w:t>
            </w:r>
            <w:r>
              <w:rPr>
                <w:vertAlign w:val="subscript"/>
                <w:lang w:val="en-US"/>
              </w:rPr>
              <w:t xml:space="preserve">channel </w:t>
            </w:r>
            <w:r>
              <w:rPr>
                <w:lang w:val="en-US"/>
              </w:rPr>
              <w:t>= P</w:t>
            </w:r>
            <w:r>
              <w:rPr>
                <w:vertAlign w:val="subscript"/>
                <w:lang w:val="en-US"/>
              </w:rPr>
              <w:t xml:space="preserve">rated,c, sys </w:t>
            </w:r>
            <w:r>
              <w:rPr>
                <w:lang w:val="en-US"/>
              </w:rPr>
              <w:t>– 10log10(BW</w:t>
            </w:r>
            <w:r>
              <w:rPr>
                <w:vertAlign w:val="subscript"/>
                <w:lang w:val="en-US"/>
              </w:rPr>
              <w:t>Channel</w:t>
            </w:r>
            <w:r>
              <w:rPr>
                <w:lang w:val="en-US"/>
              </w:rPr>
              <w:t>) – 24, unit dBm/4kHz.</w:t>
            </w:r>
          </w:p>
          <w:p w14:paraId="03F83016" w14:textId="565790E8" w:rsidR="00D62336" w:rsidRDefault="00063062">
            <w:pPr>
              <w:pStyle w:val="TAN"/>
              <w:rPr>
                <w:rFonts w:cs="Arial"/>
                <w:lang w:val="en-US" w:eastAsia="zh-CN"/>
              </w:rPr>
            </w:pPr>
            <w:r>
              <w:rPr>
                <w:rFonts w:cs="Arial" w:hint="eastAsia"/>
                <w:lang w:val="en-US" w:eastAsia="zh-CN"/>
              </w:rPr>
              <w:t>N</w:t>
            </w:r>
            <w:r>
              <w:rPr>
                <w:rFonts w:cs="Arial"/>
                <w:lang w:val="en-US" w:eastAsia="zh-CN"/>
              </w:rPr>
              <w:t>OTE 2:</w:t>
            </w:r>
            <w:r w:rsidR="0089728D">
              <w:rPr>
                <w:rFonts w:cs="Arial"/>
              </w:rPr>
              <w:tab/>
            </w:r>
            <w:r>
              <w:rPr>
                <w:rFonts w:cs="Arial"/>
                <w:lang w:val="en-US" w:eastAsia="zh-CN"/>
              </w:rPr>
              <w:t>SE limit is spurious emission limit specified in spurious emission clause 6.6.5.</w:t>
            </w:r>
          </w:p>
          <w:p w14:paraId="635962F4" w14:textId="5579A975" w:rsidR="00D62336" w:rsidRDefault="00063062">
            <w:pPr>
              <w:pStyle w:val="TAN"/>
              <w:rPr>
                <w:rFonts w:cs="Arial"/>
                <w:lang w:val="en-US" w:eastAsia="zh-CN"/>
              </w:rPr>
            </w:pPr>
            <w:r>
              <w:rPr>
                <w:rFonts w:cs="Arial"/>
                <w:lang w:val="en-US" w:eastAsia="zh-CN"/>
              </w:rPr>
              <w:t>NOTE 3:</w:t>
            </w:r>
            <w:r w:rsidR="0089728D">
              <w:rPr>
                <w:rFonts w:cs="Arial"/>
              </w:rPr>
              <w:tab/>
            </w:r>
            <w:r>
              <w:rPr>
                <w:rFonts w:cs="Arial"/>
                <w:lang w:val="en-US" w:eastAsia="zh-CN"/>
              </w:rPr>
              <w:t>PSD attenuation as in ITU-R SM.1541-6 [9], Annex 5 OoB domain emission limits for space services.</w:t>
            </w:r>
          </w:p>
          <w:p w14:paraId="773615DC" w14:textId="22C252F5" w:rsidR="00D62336" w:rsidRDefault="00063062">
            <w:pPr>
              <w:pStyle w:val="TAN"/>
              <w:rPr>
                <w:rFonts w:cs="Arial"/>
                <w:lang w:val="en-US" w:eastAsia="zh-CN"/>
              </w:rPr>
            </w:pPr>
            <w:r>
              <w:rPr>
                <w:rFonts w:cs="Arial"/>
                <w:lang w:val="en-US" w:eastAsia="zh-CN"/>
              </w:rPr>
              <w:t>NOTE 4:</w:t>
            </w:r>
            <w:r w:rsidR="0089728D">
              <w:rPr>
                <w:rFonts w:cs="Arial"/>
              </w:rPr>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7F21D73A" w14:textId="77777777" w:rsidR="00D62336" w:rsidRDefault="00D62336">
      <w:pPr>
        <w:rPr>
          <w:lang w:eastAsia="zh-CN"/>
        </w:rPr>
      </w:pPr>
    </w:p>
    <w:p w14:paraId="504AD8DC" w14:textId="77777777" w:rsidR="00D62336" w:rsidRDefault="00063062">
      <w:pPr>
        <w:pStyle w:val="Heading3"/>
        <w:rPr>
          <w:lang w:eastAsia="zh-CN"/>
        </w:rPr>
      </w:pPr>
      <w:bookmarkStart w:id="286" w:name="_Toc10658"/>
      <w:bookmarkStart w:id="287" w:name="_Toc121932986"/>
      <w:bookmarkStart w:id="288" w:name="_Toc121908700"/>
      <w:bookmarkStart w:id="289" w:name="_Toc124186495"/>
      <w:r>
        <w:rPr>
          <w:lang w:eastAsia="zh-CN"/>
        </w:rPr>
        <w:t>6.6.5</w:t>
      </w:r>
      <w:r>
        <w:rPr>
          <w:lang w:eastAsia="zh-CN"/>
        </w:rPr>
        <w:tab/>
        <w:t>Transmitter spurious emissions</w:t>
      </w:r>
      <w:bookmarkEnd w:id="286"/>
      <w:bookmarkEnd w:id="287"/>
      <w:bookmarkEnd w:id="288"/>
      <w:bookmarkEnd w:id="289"/>
    </w:p>
    <w:p w14:paraId="626E5573" w14:textId="77777777" w:rsidR="00D62336" w:rsidRDefault="00063062">
      <w:pPr>
        <w:pStyle w:val="Heading4"/>
        <w:rPr>
          <w:lang w:eastAsia="zh-CN"/>
        </w:rPr>
      </w:pPr>
      <w:bookmarkStart w:id="290" w:name="_Toc21045"/>
      <w:bookmarkStart w:id="291" w:name="_Toc121932987"/>
      <w:bookmarkStart w:id="292" w:name="_Toc121908701"/>
      <w:bookmarkStart w:id="293" w:name="_Toc124186496"/>
      <w:r>
        <w:rPr>
          <w:lang w:eastAsia="zh-CN"/>
        </w:rPr>
        <w:t>6.6.5.1</w:t>
      </w:r>
      <w:r>
        <w:rPr>
          <w:lang w:eastAsia="zh-CN"/>
        </w:rPr>
        <w:tab/>
        <w:t>General</w:t>
      </w:r>
      <w:bookmarkEnd w:id="290"/>
      <w:bookmarkEnd w:id="291"/>
      <w:bookmarkEnd w:id="292"/>
      <w:bookmarkEnd w:id="293"/>
    </w:p>
    <w:p w14:paraId="3DD0FB56" w14:textId="77777777" w:rsidR="00D62336" w:rsidRDefault="00063062">
      <w:pPr>
        <w:rPr>
          <w:lang w:val="en-US"/>
        </w:rPr>
      </w:pPr>
      <w:r>
        <w:rPr>
          <w:lang w:val="en-US"/>
        </w:rPr>
        <w:t xml:space="preserve">The transmitter spurious emission limits shall apply from 30 MHz to the fifth harmonic of the upper frequency edge of the DL operating band, excluding the frequency range from </w:t>
      </w:r>
      <w:r>
        <w:rPr>
          <w:rFonts w:cs="v5.0.0"/>
        </w:rPr>
        <w:t>Δ</w:t>
      </w:r>
      <w:r>
        <w:rPr>
          <w:rFonts w:cs="v5.0.0"/>
          <w:lang w:val="en-US"/>
        </w:rPr>
        <w:t>f</w:t>
      </w:r>
      <w:r>
        <w:rPr>
          <w:rFonts w:cs="v5.0.0"/>
          <w:vertAlign w:val="subscript"/>
          <w:lang w:val="en-US"/>
        </w:rPr>
        <w:t>OBUE</w:t>
      </w:r>
      <w:r>
        <w:rPr>
          <w:lang w:val="en-US"/>
        </w:rPr>
        <w:t xml:space="preserve"> below the lowest frequency of each supported downlink </w:t>
      </w:r>
      <w:r>
        <w:rPr>
          <w:i/>
          <w:lang w:val="en-US"/>
        </w:rPr>
        <w:t>operating band</w:t>
      </w:r>
      <w:r>
        <w:rPr>
          <w:lang w:val="en-US"/>
        </w:rPr>
        <w:t xml:space="preserve">, up to </w:t>
      </w:r>
      <w:r>
        <w:rPr>
          <w:rFonts w:cs="v5.0.0"/>
        </w:rPr>
        <w:t>Δ</w:t>
      </w:r>
      <w:r>
        <w:rPr>
          <w:rFonts w:cs="v5.0.0"/>
          <w:lang w:val="en-US"/>
        </w:rPr>
        <w:t>f</w:t>
      </w:r>
      <w:r>
        <w:rPr>
          <w:rFonts w:cs="v5.0.0"/>
          <w:vertAlign w:val="subscript"/>
          <w:lang w:val="en-US"/>
        </w:rPr>
        <w:t>OBUE</w:t>
      </w:r>
      <w:r>
        <w:rPr>
          <w:lang w:val="en-US" w:eastAsia="zh-CN"/>
        </w:rPr>
        <w:t xml:space="preserve"> </w:t>
      </w:r>
      <w:r>
        <w:rPr>
          <w:lang w:val="en-US"/>
        </w:rPr>
        <w:t xml:space="preserve">above the highest frequency of each supported downlink </w:t>
      </w:r>
      <w:r>
        <w:rPr>
          <w:i/>
          <w:lang w:val="en-US"/>
        </w:rPr>
        <w:t>operating band</w:t>
      </w:r>
      <w:r>
        <w:rPr>
          <w:lang w:val="en-US"/>
        </w:rPr>
        <w:t xml:space="preserve">, where the </w:t>
      </w:r>
      <w:r>
        <w:rPr>
          <w:rFonts w:cs="v5.0.0"/>
        </w:rPr>
        <w:t>Δ</w:t>
      </w:r>
      <w:r>
        <w:rPr>
          <w:rFonts w:cs="v5.0.0"/>
          <w:lang w:val="en-US"/>
        </w:rPr>
        <w:t>f</w:t>
      </w:r>
      <w:r>
        <w:rPr>
          <w:rFonts w:cs="v5.0.0"/>
          <w:vertAlign w:val="subscript"/>
          <w:lang w:val="en-US"/>
        </w:rPr>
        <w:t>OBUE</w:t>
      </w:r>
      <w:r>
        <w:rPr>
          <w:rFonts w:cs="v5.0.0"/>
          <w:lang w:val="en-US"/>
        </w:rPr>
        <w:t xml:space="preserve"> is defined in table 6.6.1-1</w:t>
      </w:r>
      <w:r>
        <w:rPr>
          <w:lang w:val="en-US"/>
        </w:rPr>
        <w:t xml:space="preserve">. For some </w:t>
      </w:r>
      <w:r>
        <w:rPr>
          <w:i/>
          <w:lang w:val="en-US"/>
        </w:rPr>
        <w:t>operating bands</w:t>
      </w:r>
      <w:r>
        <w:rPr>
          <w:lang w:val="en-US"/>
        </w:rPr>
        <w:t>, the upper limit is higher than 12.75 GHz in order to comply with the 5</w:t>
      </w:r>
      <w:r>
        <w:rPr>
          <w:vertAlign w:val="superscript"/>
          <w:lang w:val="en-US"/>
        </w:rPr>
        <w:t>th</w:t>
      </w:r>
      <w:r>
        <w:rPr>
          <w:lang w:val="en-US"/>
        </w:rPr>
        <w:t xml:space="preserve"> harmonic limit of the downlink </w:t>
      </w:r>
      <w:r>
        <w:rPr>
          <w:i/>
          <w:lang w:val="en-US"/>
        </w:rPr>
        <w:t>operating band</w:t>
      </w:r>
      <w:r>
        <w:rPr>
          <w:lang w:val="en-US"/>
        </w:rPr>
        <w:t>, as specified in ITU-R recommendation SM.329 [2].</w:t>
      </w:r>
    </w:p>
    <w:p w14:paraId="1546F4ED" w14:textId="77777777" w:rsidR="00D62336" w:rsidRDefault="00063062">
      <w:pPr>
        <w:rPr>
          <w:lang w:val="en-US"/>
        </w:rPr>
      </w:pPr>
      <w:r>
        <w:rPr>
          <w:rFonts w:cs="v4.2.0"/>
        </w:rPr>
        <w:t xml:space="preserve">The requirements shall apply to </w:t>
      </w:r>
      <w:r>
        <w:rPr>
          <w:rFonts w:cs="v4.2.0" w:hint="eastAsia"/>
          <w:lang w:val="en-US" w:eastAsia="zh-CN"/>
        </w:rPr>
        <w:t>SAN</w:t>
      </w:r>
      <w:r>
        <w:rPr>
          <w:rFonts w:cs="v4.2.0"/>
        </w:rPr>
        <w:t xml:space="preserve"> that supports </w:t>
      </w:r>
      <w:r>
        <w:rPr>
          <w:rFonts w:cs="v5.0.0"/>
        </w:rPr>
        <w:t>E-UTRA or NB-IoT standalone operation.</w:t>
      </w:r>
    </w:p>
    <w:p w14:paraId="5E2EE40A" w14:textId="77777777" w:rsidR="00D62336" w:rsidRDefault="00063062">
      <w:pPr>
        <w:rPr>
          <w:rFonts w:cs="v4.2.0"/>
          <w:lang w:val="en-US"/>
        </w:rPr>
      </w:pPr>
      <w:r>
        <w:rPr>
          <w:rFonts w:cs="v4.2.0"/>
          <w:lang w:val="en-US"/>
        </w:rPr>
        <w:t>The requirements shall apply whatever the type of transmitter considered (single carrier or multi-carrier). It applies for all transmission modes foreseen by the manufacturer</w:t>
      </w:r>
      <w:r>
        <w:rPr>
          <w:lang w:val="en-US"/>
        </w:rPr>
        <w:t>'</w:t>
      </w:r>
      <w:r>
        <w:rPr>
          <w:rFonts w:cs="v4.2.0"/>
          <w:lang w:val="en-US"/>
        </w:rPr>
        <w:t xml:space="preserve">s specification. </w:t>
      </w:r>
    </w:p>
    <w:p w14:paraId="47EF3976" w14:textId="77777777" w:rsidR="00D62336" w:rsidRDefault="00063062">
      <w:r>
        <w:rPr>
          <w:rFonts w:cs="v5.0.0"/>
          <w:lang w:val="en-US"/>
        </w:rPr>
        <w:lastRenderedPageBreak/>
        <w:t>Unless otherwise stated, all requirements are measured as mean power (RMS).</w:t>
      </w:r>
    </w:p>
    <w:p w14:paraId="3F7C37F0" w14:textId="77777777" w:rsidR="00D62336" w:rsidRDefault="00063062">
      <w:pPr>
        <w:pStyle w:val="Heading4"/>
        <w:rPr>
          <w:lang w:eastAsia="zh-CN"/>
        </w:rPr>
      </w:pPr>
      <w:bookmarkStart w:id="294" w:name="_Toc27623"/>
      <w:bookmarkStart w:id="295" w:name="_Toc121932988"/>
      <w:bookmarkStart w:id="296" w:name="_Toc121908702"/>
      <w:bookmarkStart w:id="297" w:name="_Toc124186497"/>
      <w:r>
        <w:rPr>
          <w:lang w:eastAsia="zh-CN"/>
        </w:rPr>
        <w:t>6.6.5.2</w:t>
      </w:r>
      <w:r>
        <w:rPr>
          <w:lang w:eastAsia="zh-CN"/>
        </w:rPr>
        <w:tab/>
        <w:t>Basic Limits</w:t>
      </w:r>
      <w:bookmarkEnd w:id="294"/>
      <w:bookmarkEnd w:id="295"/>
      <w:bookmarkEnd w:id="296"/>
      <w:bookmarkEnd w:id="297"/>
    </w:p>
    <w:p w14:paraId="1B7AC463" w14:textId="77777777" w:rsidR="00D62336" w:rsidRDefault="00063062">
      <w:pPr>
        <w:pStyle w:val="Heading5"/>
        <w:rPr>
          <w:lang w:eastAsia="zh-CN"/>
        </w:rPr>
      </w:pPr>
      <w:bookmarkStart w:id="298" w:name="_Toc19322"/>
      <w:bookmarkStart w:id="299" w:name="_Toc121932989"/>
      <w:bookmarkStart w:id="300" w:name="_Toc121908703"/>
      <w:bookmarkStart w:id="301" w:name="_Toc124186498"/>
      <w:r>
        <w:rPr>
          <w:lang w:eastAsia="zh-CN"/>
        </w:rPr>
        <w:t>6.6.5.2.1</w:t>
      </w:r>
      <w:r>
        <w:rPr>
          <w:lang w:eastAsia="zh-CN"/>
        </w:rPr>
        <w:tab/>
        <w:t>General transmitter spurious emissions requirements</w:t>
      </w:r>
      <w:bookmarkEnd w:id="298"/>
      <w:bookmarkEnd w:id="299"/>
      <w:bookmarkEnd w:id="300"/>
      <w:bookmarkEnd w:id="301"/>
    </w:p>
    <w:p w14:paraId="4FCCC768" w14:textId="77777777" w:rsidR="00D62336" w:rsidRDefault="00063062">
      <w:pPr>
        <w:keepNext/>
        <w:rPr>
          <w:rFonts w:cs="v5.0.0"/>
          <w:lang w:val="en-US"/>
        </w:rPr>
      </w:pPr>
      <w:r>
        <w:rPr>
          <w:rFonts w:cs="v5.0.0"/>
          <w:lang w:val="en-US"/>
        </w:rPr>
        <w:t xml:space="preserve">The </w:t>
      </w:r>
      <w:r>
        <w:rPr>
          <w:rFonts w:cs="v5.0.0"/>
          <w:i/>
          <w:lang w:val="en-US"/>
        </w:rPr>
        <w:t>basic limits</w:t>
      </w:r>
      <w:r>
        <w:rPr>
          <w:rFonts w:cs="v5.0.0"/>
          <w:lang w:val="en-US"/>
        </w:rPr>
        <w:t xml:space="preserve"> of table 6.6.5.2.1-1 shall apply. The application of those limits shall be the same as for operating band unwanted emissions in clause 6.6.4.</w:t>
      </w:r>
    </w:p>
    <w:p w14:paraId="62DD54D3" w14:textId="77777777" w:rsidR="009A3ABD" w:rsidRDefault="009A3ABD" w:rsidP="009A3ABD">
      <w:pPr>
        <w:pStyle w:val="TH"/>
        <w:rPr>
          <w:lang w:val="en-US"/>
        </w:rPr>
      </w:pPr>
      <w:bookmarkStart w:id="302" w:name="_Toc12791"/>
      <w:bookmarkStart w:id="303" w:name="_Toc121932990"/>
      <w:bookmarkStart w:id="304" w:name="_Toc121908704"/>
      <w:bookmarkStart w:id="305" w:name="_Toc124186499"/>
      <w:r>
        <w:rPr>
          <w:lang w:val="en-US"/>
        </w:rPr>
        <w:t xml:space="preserve">Table 6.6.5.2.1-1: General SAN transmitter spurious emission limits </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9A3ABD" w14:paraId="4CDE7E83" w14:textId="77777777" w:rsidTr="007C3258">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600C14C4" w14:textId="77777777" w:rsidR="009A3ABD" w:rsidRDefault="009A3ABD" w:rsidP="007C3258">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A85958B" w14:textId="77777777" w:rsidR="009A3ABD" w:rsidRDefault="009A3ABD" w:rsidP="007C3258">
            <w:pPr>
              <w:pStyle w:val="TAH"/>
              <w:rPr>
                <w:bCs/>
                <w:vertAlign w:val="subscript"/>
                <w:lang w:val="en-US"/>
              </w:rPr>
            </w:pPr>
            <w:r>
              <w:rPr>
                <w:bCs/>
                <w:lang w:val="en-US"/>
              </w:rPr>
              <w:t>P</w:t>
            </w:r>
            <w:r>
              <w:rPr>
                <w:bCs/>
                <w:vertAlign w:val="subscript"/>
                <w:lang w:val="en-US"/>
              </w:rPr>
              <w:t>rated,c,sys</w:t>
            </w:r>
          </w:p>
          <w:p w14:paraId="01C6D662" w14:textId="77777777" w:rsidR="009A3ABD" w:rsidRDefault="009A3ABD" w:rsidP="007C3258">
            <w:pPr>
              <w:pStyle w:val="TAH"/>
              <w:rPr>
                <w:bCs/>
                <w:vertAlign w:val="subscript"/>
                <w:lang w:val="en-US"/>
              </w:rPr>
            </w:pPr>
            <w:r>
              <w:rPr>
                <w:lang w:val="en-US"/>
              </w:rPr>
              <w:t>(dBm)</w:t>
            </w:r>
          </w:p>
          <w:p w14:paraId="441B1BC2" w14:textId="77777777" w:rsidR="009A3ABD" w:rsidRDefault="009A3ABD" w:rsidP="007C3258">
            <w:pPr>
              <w:pStyle w:val="TAH"/>
              <w:rPr>
                <w:lang w:val="en-US"/>
              </w:rPr>
            </w:pP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5F04B71F" w14:textId="77777777" w:rsidR="009A3ABD" w:rsidRDefault="009A3ABD" w:rsidP="007C3258">
            <w:pPr>
              <w:pStyle w:val="TAH"/>
              <w:rPr>
                <w:lang w:val="en-US"/>
              </w:rPr>
            </w:pPr>
            <w:r>
              <w:rPr>
                <w:lang w:val="en-US"/>
              </w:rPr>
              <w:t>Basic limit</w:t>
            </w:r>
          </w:p>
          <w:p w14:paraId="52F20258" w14:textId="77777777" w:rsidR="009A3ABD" w:rsidRDefault="009A3ABD" w:rsidP="007C3258">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950BAE5" w14:textId="77777777" w:rsidR="009A3ABD" w:rsidRDefault="009A3ABD" w:rsidP="007C3258">
            <w:pPr>
              <w:pStyle w:val="TAH"/>
            </w:pPr>
            <w:r>
              <w:t>Measurement bandwidth</w:t>
            </w:r>
          </w:p>
          <w:p w14:paraId="191E9D43" w14:textId="77777777" w:rsidR="009A3ABD" w:rsidRDefault="009A3ABD" w:rsidP="007C3258">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4683E46A" w14:textId="77777777" w:rsidR="009A3ABD" w:rsidRDefault="009A3ABD" w:rsidP="007C3258">
            <w:pPr>
              <w:pStyle w:val="TAH"/>
            </w:pPr>
            <w:r>
              <w:t>Notes</w:t>
            </w:r>
          </w:p>
        </w:tc>
      </w:tr>
      <w:tr w:rsidR="009A3ABD" w14:paraId="5C569FF5" w14:textId="77777777" w:rsidTr="007C3258">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0EA856C9" w14:textId="77777777" w:rsidR="009A3ABD" w:rsidRDefault="009A3ABD" w:rsidP="007C3258">
            <w:pPr>
              <w:pStyle w:val="TAC"/>
              <w:rPr>
                <w:b/>
                <w:lang w:val="en-US"/>
              </w:rPr>
            </w:pPr>
            <w:r>
              <w:rPr>
                <w:lang w:val="en-US"/>
              </w:rPr>
              <w:t>30 MHz – 5</w:t>
            </w:r>
            <w:r>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B1625C6" w14:textId="7473D0F2" w:rsidR="009A3ABD" w:rsidRDefault="009A3ABD" w:rsidP="007C3258">
            <w:pPr>
              <w:pStyle w:val="TAC"/>
              <w:rPr>
                <w:lang w:val="en-US"/>
              </w:rPr>
            </w:pPr>
            <w:r>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4BB40514" w14:textId="1A23C43C" w:rsidR="009A3ABD" w:rsidRDefault="009A3ABD" w:rsidP="007C3258">
            <w:pPr>
              <w:pStyle w:val="TAC"/>
            </w:pPr>
            <w:r>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433BCB0" w14:textId="692BF00F" w:rsidR="009A3ABD" w:rsidRDefault="009A3ABD" w:rsidP="007C3258">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5FDA7F68" w14:textId="77777777" w:rsidR="009A3ABD" w:rsidRDefault="009A3ABD" w:rsidP="007C3258">
            <w:pPr>
              <w:pStyle w:val="TAC"/>
              <w:rPr>
                <w:b/>
              </w:rPr>
            </w:pPr>
            <w:r>
              <w:t>NOTE 1, NOTE 2, NOTE 3</w:t>
            </w:r>
          </w:p>
        </w:tc>
      </w:tr>
      <w:tr w:rsidR="009A3ABD" w14:paraId="29288B98" w14:textId="77777777" w:rsidTr="007C3258">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0243586B" w14:textId="77777777" w:rsidR="009A3ABD" w:rsidRDefault="009A3ABD" w:rsidP="007C3258">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CA3AF40" w14:textId="55A56D7A" w:rsidR="009A3ABD" w:rsidRDefault="009A3ABD" w:rsidP="007C3258">
            <w:pPr>
              <w:pStyle w:val="TAC"/>
              <w:rPr>
                <w:vertAlign w:val="subscript"/>
                <w:lang w:val="en-US"/>
              </w:rPr>
            </w:pPr>
            <w:r>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E8714CD" w14:textId="4665CF17" w:rsidR="009A3ABD" w:rsidRDefault="009A3ABD" w:rsidP="007C3258">
            <w:pPr>
              <w:pStyle w:val="TAC"/>
              <w:rPr>
                <w:lang w:val="en-US"/>
              </w:rPr>
            </w:pPr>
            <w:r>
              <w:rPr>
                <w:lang w:val="en-US"/>
              </w:rPr>
              <w:t>P</w:t>
            </w:r>
            <w:r>
              <w:rPr>
                <w:vertAlign w:val="subscript"/>
                <w:lang w:val="en-US"/>
              </w:rPr>
              <w:t>rated,c,sys</w:t>
            </w:r>
            <w:r>
              <w:rPr>
                <w:lang w:val="en-US"/>
              </w:rPr>
              <w:t xml:space="preserve"> – 60</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7F35D243" w14:textId="77777777" w:rsidR="009A3ABD" w:rsidRDefault="009A3ABD" w:rsidP="007C3258">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ED053B8" w14:textId="77777777" w:rsidR="009A3ABD" w:rsidRDefault="009A3ABD" w:rsidP="007C3258">
            <w:pPr>
              <w:pStyle w:val="TAC"/>
              <w:rPr>
                <w:b/>
              </w:rPr>
            </w:pPr>
          </w:p>
        </w:tc>
      </w:tr>
      <w:tr w:rsidR="009A3ABD" w14:paraId="77656DB7" w14:textId="77777777" w:rsidTr="007C3258">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13800037" w14:textId="77777777" w:rsidR="009A3ABD" w:rsidRDefault="009A3ABD" w:rsidP="007C3258">
            <w:pPr>
              <w:pStyle w:val="TAN"/>
              <w:rPr>
                <w:lang w:val="en-US"/>
              </w:rPr>
            </w:pPr>
            <w:r>
              <w:rPr>
                <w:lang w:val="en-US"/>
              </w:rPr>
              <w:t>NOTE 1:</w:t>
            </w:r>
            <w:r>
              <w:rPr>
                <w:lang w:val="en-US"/>
              </w:rPr>
              <w:tab/>
            </w:r>
            <w:r>
              <w:rPr>
                <w:i/>
                <w:lang w:val="en-US"/>
              </w:rPr>
              <w:t>Measurement bandwidth</w:t>
            </w:r>
            <w:r>
              <w:rPr>
                <w:lang w:val="en-US"/>
              </w:rPr>
              <w:t>s as in ITU-R SM.329 [2], s4.1.</w:t>
            </w:r>
          </w:p>
          <w:p w14:paraId="30950816" w14:textId="77777777" w:rsidR="009A3ABD" w:rsidRDefault="009A3ABD" w:rsidP="007C3258">
            <w:pPr>
              <w:pStyle w:val="TAN"/>
              <w:rPr>
                <w:lang w:val="en-US"/>
              </w:rPr>
            </w:pPr>
            <w:r>
              <w:rPr>
                <w:lang w:val="en-US"/>
              </w:rPr>
              <w:t>NOTE 2:</w:t>
            </w:r>
            <w:r>
              <w:rPr>
                <w:lang w:val="en-US"/>
              </w:rPr>
              <w:tab/>
              <w:t>Upper frequency as in ITU-R SM.329 [2], s2.5 table 1.</w:t>
            </w:r>
          </w:p>
          <w:p w14:paraId="6064001E" w14:textId="77777777" w:rsidR="009A3ABD" w:rsidRDefault="009A3ABD" w:rsidP="007C3258">
            <w:pPr>
              <w:pStyle w:val="TAN"/>
              <w:rPr>
                <w:lang w:val="en-US"/>
              </w:rPr>
            </w:pPr>
            <w:r>
              <w:rPr>
                <w:lang w:val="en-US"/>
              </w:rPr>
              <w:t xml:space="preserve">NOTE 3: </w:t>
            </w:r>
            <w:r>
              <w:rPr>
                <w:lang w:val="en-US"/>
              </w:rPr>
              <w:tab/>
              <w:t>The l</w:t>
            </w:r>
            <w:r>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2EF820" w14:textId="77777777" w:rsidR="009A3ABD" w:rsidRDefault="009A3ABD" w:rsidP="009A3ABD"/>
    <w:p w14:paraId="2C58B9E9" w14:textId="71EE983C" w:rsidR="00D62336" w:rsidRDefault="00063062">
      <w:pPr>
        <w:pStyle w:val="Heading5"/>
        <w:rPr>
          <w:lang w:eastAsia="zh-CN"/>
        </w:rPr>
      </w:pPr>
      <w:r>
        <w:rPr>
          <w:lang w:eastAsia="zh-CN"/>
        </w:rPr>
        <w:t>6.6.5.2.2</w:t>
      </w:r>
      <w:r>
        <w:rPr>
          <w:lang w:eastAsia="zh-CN"/>
        </w:rPr>
        <w:tab/>
        <w:t>Protection of the own Satellite Access Node receiver</w:t>
      </w:r>
      <w:bookmarkEnd w:id="302"/>
      <w:bookmarkEnd w:id="303"/>
      <w:bookmarkEnd w:id="304"/>
      <w:bookmarkEnd w:id="305"/>
    </w:p>
    <w:p w14:paraId="62E0D810" w14:textId="77777777" w:rsidR="00D62336" w:rsidRDefault="00063062">
      <w:pPr>
        <w:rPr>
          <w:rFonts w:cs="v5.0.0"/>
          <w:lang w:val="en-US"/>
        </w:rPr>
      </w:pPr>
      <w:r>
        <w:rPr>
          <w:rFonts w:cs="v5.0.0"/>
          <w:lang w:val="en-US"/>
        </w:rPr>
        <w:t xml:space="preserve">This requirement shall be applied for </w:t>
      </w:r>
      <w:r>
        <w:rPr>
          <w:rFonts w:cs="v5.0.0" w:hint="eastAsia"/>
          <w:lang w:val="en-US" w:eastAsia="zh-CN"/>
        </w:rPr>
        <w:t>E-UTRA</w:t>
      </w:r>
      <w:r>
        <w:rPr>
          <w:rFonts w:cs="v5.0.0"/>
          <w:lang w:val="en-US"/>
        </w:rPr>
        <w:t xml:space="preserve"> FDD operation in order to prevent the receivers of the SAN being de-sensitized by emissions from its own SAN transmitter. It is measured at the </w:t>
      </w:r>
      <w:r>
        <w:rPr>
          <w:rFonts w:cs="v5.0.0"/>
          <w:i/>
          <w:lang w:val="en-US"/>
        </w:rPr>
        <w:t>TAB connector</w:t>
      </w:r>
      <w:r>
        <w:rPr>
          <w:rFonts w:cs="v5.0.0"/>
          <w:lang w:val="en-US"/>
        </w:rPr>
        <w:t xml:space="preserve"> for </w:t>
      </w:r>
      <w:r>
        <w:rPr>
          <w:rFonts w:hint="eastAsia"/>
          <w:i/>
          <w:iCs/>
          <w:lang w:val="en-US" w:eastAsia="zh-CN"/>
        </w:rPr>
        <w:t xml:space="preserve">hybrid AAS </w:t>
      </w:r>
      <w:r>
        <w:rPr>
          <w:i/>
        </w:rPr>
        <w:t>SAN</w:t>
      </w:r>
      <w:r>
        <w:rPr>
          <w:rFonts w:cs="v5.0.0"/>
          <w:i/>
          <w:lang w:val="en-US"/>
        </w:rPr>
        <w:t xml:space="preserve"> </w:t>
      </w:r>
      <w:r>
        <w:rPr>
          <w:rFonts w:cs="v5.0.0"/>
          <w:lang w:val="en-US"/>
        </w:rPr>
        <w:t xml:space="preserve"> for any type of SAN which has common or separate Tx/Rx </w:t>
      </w:r>
      <w:r>
        <w:rPr>
          <w:rFonts w:cs="v5.0.0"/>
          <w:i/>
          <w:lang w:val="en-US"/>
        </w:rPr>
        <w:t>TAB connectors</w:t>
      </w:r>
      <w:r>
        <w:rPr>
          <w:rFonts w:cs="v5.0.0"/>
          <w:lang w:val="en-US"/>
        </w:rPr>
        <w:t>.</w:t>
      </w:r>
    </w:p>
    <w:p w14:paraId="66CDD565" w14:textId="77777777" w:rsidR="00D62336" w:rsidRDefault="00063062">
      <w:pPr>
        <w:keepNext/>
        <w:rPr>
          <w:rFonts w:cs="v5.0.0"/>
          <w:lang w:val="en-US"/>
        </w:rPr>
      </w:pPr>
      <w:r>
        <w:rPr>
          <w:rFonts w:cs="v5.0.0"/>
          <w:lang w:val="en-US"/>
        </w:rPr>
        <w:t xml:space="preserve">The spurious emission </w:t>
      </w:r>
      <w:r>
        <w:rPr>
          <w:rFonts w:cs="v5.0.0"/>
          <w:i/>
          <w:lang w:val="en-US"/>
        </w:rPr>
        <w:t>basic limits</w:t>
      </w:r>
      <w:r>
        <w:rPr>
          <w:rFonts w:cs="v5.0.0"/>
          <w:lang w:val="en-US"/>
        </w:rPr>
        <w:t xml:space="preserve"> are provided in table 6.6.5.2.2-1.</w:t>
      </w:r>
    </w:p>
    <w:p w14:paraId="01808000" w14:textId="77777777" w:rsidR="00D62336" w:rsidRDefault="00063062">
      <w:pPr>
        <w:pStyle w:val="TH"/>
        <w:rPr>
          <w:lang w:val="en-US"/>
        </w:rPr>
      </w:pPr>
      <w:r>
        <w:rPr>
          <w:lang w:val="en-US"/>
        </w:rPr>
        <w:t xml:space="preserve">Table 6.6.5.2.2-1: SAN spurious emissions </w:t>
      </w:r>
      <w:r>
        <w:rPr>
          <w:i/>
          <w:lang w:val="en-US"/>
        </w:rPr>
        <w:t>basic limits</w:t>
      </w:r>
      <w:r>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7"/>
        <w:gridCol w:w="1276"/>
        <w:gridCol w:w="1418"/>
      </w:tblGrid>
      <w:tr w:rsidR="00D62336" w14:paraId="1F7D2CAF" w14:textId="77777777">
        <w:trPr>
          <w:cantSplit/>
          <w:jc w:val="center"/>
        </w:trPr>
        <w:tc>
          <w:tcPr>
            <w:tcW w:w="1577" w:type="dxa"/>
          </w:tcPr>
          <w:p w14:paraId="39BB4097" w14:textId="77777777" w:rsidR="00D62336" w:rsidRDefault="00063062">
            <w:pPr>
              <w:pStyle w:val="TAH"/>
            </w:pPr>
            <w:r>
              <w:t>Frequency range</w:t>
            </w:r>
          </w:p>
        </w:tc>
        <w:tc>
          <w:tcPr>
            <w:tcW w:w="1276" w:type="dxa"/>
          </w:tcPr>
          <w:p w14:paraId="5FA9AA5C" w14:textId="77777777" w:rsidR="00D62336" w:rsidRDefault="00063062">
            <w:pPr>
              <w:pStyle w:val="TAH"/>
              <w:rPr>
                <w:i/>
              </w:rPr>
            </w:pPr>
            <w:r>
              <w:rPr>
                <w:i/>
              </w:rPr>
              <w:t>Basic limits</w:t>
            </w:r>
          </w:p>
        </w:tc>
        <w:tc>
          <w:tcPr>
            <w:tcW w:w="1418" w:type="dxa"/>
          </w:tcPr>
          <w:p w14:paraId="0AF977FF" w14:textId="77777777" w:rsidR="00D62336" w:rsidRDefault="00063062">
            <w:pPr>
              <w:pStyle w:val="TAH"/>
            </w:pPr>
            <w:r>
              <w:rPr>
                <w:i/>
              </w:rPr>
              <w:t>Measurement bandwidth</w:t>
            </w:r>
          </w:p>
        </w:tc>
      </w:tr>
      <w:tr w:rsidR="00D62336" w14:paraId="37033EA5" w14:textId="77777777">
        <w:trPr>
          <w:cantSplit/>
          <w:jc w:val="center"/>
        </w:trPr>
        <w:tc>
          <w:tcPr>
            <w:tcW w:w="1577" w:type="dxa"/>
          </w:tcPr>
          <w:p w14:paraId="2027EE26" w14:textId="77777777" w:rsidR="00D62336" w:rsidRDefault="00063062">
            <w:pPr>
              <w:pStyle w:val="TAC"/>
            </w:pPr>
            <w:r>
              <w:t>F</w:t>
            </w:r>
            <w:r>
              <w:rPr>
                <w:vertAlign w:val="subscript"/>
              </w:rPr>
              <w:t>UL,low</w:t>
            </w:r>
            <w:r>
              <w:t xml:space="preserve"> – F</w:t>
            </w:r>
            <w:r>
              <w:rPr>
                <w:vertAlign w:val="subscript"/>
              </w:rPr>
              <w:t>UL,high</w:t>
            </w:r>
          </w:p>
        </w:tc>
        <w:tc>
          <w:tcPr>
            <w:tcW w:w="1276" w:type="dxa"/>
          </w:tcPr>
          <w:p w14:paraId="36E7E09A" w14:textId="77777777" w:rsidR="00D62336" w:rsidRDefault="00063062">
            <w:pPr>
              <w:pStyle w:val="TAC"/>
            </w:pPr>
            <w:r>
              <w:t>-96 dBm</w:t>
            </w:r>
          </w:p>
        </w:tc>
        <w:tc>
          <w:tcPr>
            <w:tcW w:w="1418" w:type="dxa"/>
          </w:tcPr>
          <w:p w14:paraId="78A041A5" w14:textId="77777777" w:rsidR="00D62336" w:rsidRDefault="00063062">
            <w:pPr>
              <w:pStyle w:val="TAC"/>
            </w:pPr>
            <w:r>
              <w:t>100 kHz</w:t>
            </w:r>
          </w:p>
        </w:tc>
      </w:tr>
    </w:tbl>
    <w:p w14:paraId="12870268" w14:textId="77777777" w:rsidR="00D62336" w:rsidRDefault="00D62336" w:rsidP="00B92C57"/>
    <w:p w14:paraId="607407AD" w14:textId="77777777" w:rsidR="00D62336" w:rsidRDefault="00063062">
      <w:pPr>
        <w:pStyle w:val="Heading5"/>
        <w:rPr>
          <w:lang w:eastAsia="zh-CN"/>
        </w:rPr>
      </w:pPr>
      <w:bookmarkStart w:id="306" w:name="_Toc3410"/>
      <w:bookmarkStart w:id="307" w:name="_Toc121932991"/>
      <w:bookmarkStart w:id="308" w:name="_Toc121908705"/>
      <w:bookmarkStart w:id="309" w:name="_Toc124186500"/>
      <w:r>
        <w:rPr>
          <w:lang w:eastAsia="zh-CN"/>
        </w:rPr>
        <w:t>6.6.5.2.3</w:t>
      </w:r>
      <w:r>
        <w:rPr>
          <w:lang w:eastAsia="zh-CN"/>
        </w:rPr>
        <w:tab/>
      </w:r>
      <w:r>
        <w:t>Additional spurious emissions requirements</w:t>
      </w:r>
      <w:bookmarkEnd w:id="306"/>
      <w:bookmarkEnd w:id="307"/>
      <w:bookmarkEnd w:id="308"/>
      <w:bookmarkEnd w:id="309"/>
      <w:r>
        <w:rPr>
          <w:lang w:eastAsia="zh-CN"/>
        </w:rPr>
        <w:t xml:space="preserve"> </w:t>
      </w:r>
    </w:p>
    <w:p w14:paraId="5E576504" w14:textId="77777777" w:rsidR="00D62336" w:rsidRDefault="00063062">
      <w:pPr>
        <w:rPr>
          <w:i/>
          <w:lang w:val="en-US"/>
        </w:rPr>
      </w:pPr>
      <w:r>
        <w:rPr>
          <w:lang w:val="en-US"/>
        </w:rPr>
        <w:t>The additional spurious emissions requirement is not applicable for SAN.</w:t>
      </w:r>
    </w:p>
    <w:p w14:paraId="59CB3D3E" w14:textId="77777777" w:rsidR="00D62336" w:rsidRDefault="00D62336">
      <w:pPr>
        <w:pStyle w:val="Subtitle"/>
        <w:rPr>
          <w:lang w:eastAsia="zh-CN"/>
        </w:rPr>
      </w:pPr>
    </w:p>
    <w:p w14:paraId="64F957DA" w14:textId="77777777" w:rsidR="00D62336" w:rsidRDefault="00063062">
      <w:pPr>
        <w:pStyle w:val="Heading2"/>
        <w:rPr>
          <w:lang w:eastAsia="zh-CN"/>
        </w:rPr>
      </w:pPr>
      <w:bookmarkStart w:id="310" w:name="_Toc10809"/>
      <w:bookmarkStart w:id="311" w:name="_Toc121932992"/>
      <w:bookmarkStart w:id="312" w:name="_Toc121908706"/>
      <w:bookmarkStart w:id="313" w:name="_Toc124186501"/>
      <w:r>
        <w:rPr>
          <w:lang w:eastAsia="zh-CN"/>
        </w:rPr>
        <w:t>6.7</w:t>
      </w:r>
      <w:r>
        <w:rPr>
          <w:lang w:eastAsia="zh-CN"/>
        </w:rPr>
        <w:tab/>
        <w:t>Transmitter intermodulation</w:t>
      </w:r>
      <w:bookmarkEnd w:id="310"/>
      <w:bookmarkEnd w:id="311"/>
      <w:bookmarkEnd w:id="312"/>
      <w:bookmarkEnd w:id="313"/>
    </w:p>
    <w:p w14:paraId="4CAC285A" w14:textId="625795BC" w:rsidR="00D62336" w:rsidRDefault="00063062">
      <w:r>
        <w:t>The requirement is not applicable in this version of the specification.</w:t>
      </w:r>
    </w:p>
    <w:p w14:paraId="5518434F" w14:textId="77777777" w:rsidR="00AB60C7" w:rsidRDefault="00AB60C7">
      <w:pPr>
        <w:rPr>
          <w:i/>
        </w:rPr>
      </w:pPr>
    </w:p>
    <w:p w14:paraId="7348512C" w14:textId="77777777" w:rsidR="00D62336" w:rsidRDefault="00063062">
      <w:pPr>
        <w:pStyle w:val="Heading1"/>
        <w:rPr>
          <w:lang w:eastAsia="zh-CN"/>
        </w:rPr>
      </w:pPr>
      <w:bookmarkStart w:id="314" w:name="_Toc5245"/>
      <w:bookmarkStart w:id="315" w:name="_Toc121932993"/>
      <w:bookmarkStart w:id="316" w:name="_Toc121908707"/>
      <w:bookmarkStart w:id="317" w:name="_Toc124186502"/>
      <w:r>
        <w:rPr>
          <w:lang w:eastAsia="zh-CN"/>
        </w:rPr>
        <w:t>7</w:t>
      </w:r>
      <w:r>
        <w:rPr>
          <w:lang w:eastAsia="zh-CN"/>
        </w:rPr>
        <w:tab/>
        <w:t>Conducted receiver characteristics</w:t>
      </w:r>
      <w:bookmarkEnd w:id="314"/>
      <w:bookmarkEnd w:id="315"/>
      <w:bookmarkEnd w:id="316"/>
      <w:bookmarkEnd w:id="317"/>
    </w:p>
    <w:p w14:paraId="385EE737" w14:textId="45991A90" w:rsidR="00D62336" w:rsidRDefault="00063062">
      <w:pPr>
        <w:pStyle w:val="Heading2"/>
        <w:rPr>
          <w:lang w:eastAsia="zh-CN"/>
        </w:rPr>
      </w:pPr>
      <w:bookmarkStart w:id="318" w:name="_Toc2998"/>
      <w:bookmarkStart w:id="319" w:name="_Toc121932994"/>
      <w:bookmarkStart w:id="320" w:name="_Toc121908708"/>
      <w:bookmarkStart w:id="321" w:name="_Toc124186503"/>
      <w:r>
        <w:rPr>
          <w:rFonts w:hint="eastAsia"/>
          <w:lang w:val="en-US" w:eastAsia="zh-CN"/>
        </w:rPr>
        <w:t>7.1</w:t>
      </w:r>
      <w:r>
        <w:rPr>
          <w:lang w:eastAsia="zh-CN"/>
        </w:rPr>
        <w:tab/>
        <w:t>General</w:t>
      </w:r>
      <w:bookmarkEnd w:id="318"/>
      <w:bookmarkEnd w:id="319"/>
      <w:bookmarkEnd w:id="320"/>
      <w:bookmarkEnd w:id="321"/>
    </w:p>
    <w:p w14:paraId="2BD907EB" w14:textId="77777777" w:rsidR="00D62336" w:rsidRDefault="00063062">
      <w:r>
        <w:t xml:space="preserve">Conducted receiver characteristics are specified at the </w:t>
      </w:r>
      <w:r>
        <w:rPr>
          <w:i/>
        </w:rPr>
        <w:t>TAB connector</w:t>
      </w:r>
      <w:r>
        <w:t xml:space="preserve"> for </w:t>
      </w:r>
      <w:r>
        <w:rPr>
          <w:rFonts w:hint="eastAsia"/>
          <w:i/>
          <w:iCs/>
          <w:lang w:val="en-US" w:eastAsia="zh-CN"/>
        </w:rPr>
        <w:t xml:space="preserve">hybrid AAS </w:t>
      </w:r>
      <w:r>
        <w:rPr>
          <w:i/>
        </w:rPr>
        <w:t>SAN</w:t>
      </w:r>
      <w:r>
        <w:t>, with full complement of transceivers for the configuration in normal operating condition.</w:t>
      </w:r>
    </w:p>
    <w:p w14:paraId="40117B2B" w14:textId="77777777" w:rsidR="00D62336" w:rsidRDefault="00063062">
      <w:r>
        <w:rPr>
          <w:rFonts w:cs="v5.0.0"/>
        </w:rPr>
        <w:t>Unless otherwise stated, t</w:t>
      </w:r>
      <w:r>
        <w:t>he following arrangements apply for conducted receiver characteristics requirements in clause 7:</w:t>
      </w:r>
    </w:p>
    <w:p w14:paraId="79AEEE52" w14:textId="77777777" w:rsidR="00D62336" w:rsidRDefault="00063062">
      <w:pPr>
        <w:pStyle w:val="B1"/>
        <w:rPr>
          <w:lang w:eastAsia="zh-CN"/>
        </w:rPr>
      </w:pPr>
      <w:r>
        <w:rPr>
          <w:lang w:eastAsia="zh-CN"/>
        </w:rPr>
        <w:lastRenderedPageBreak/>
        <w:t>-</w:t>
      </w:r>
      <w:r>
        <w:rPr>
          <w:lang w:eastAsia="zh-CN"/>
        </w:rPr>
        <w:tab/>
        <w:t>Requirements shall be met for any transmitter setting.</w:t>
      </w:r>
    </w:p>
    <w:p w14:paraId="46F9A77D" w14:textId="77777777" w:rsidR="00D62336" w:rsidRDefault="00063062">
      <w:pPr>
        <w:pStyle w:val="B1"/>
        <w:rPr>
          <w:lang w:eastAsia="zh-CN"/>
        </w:rPr>
      </w:pPr>
      <w:r>
        <w:rPr>
          <w:lang w:eastAsia="zh-CN"/>
        </w:rPr>
        <w:t>-</w:t>
      </w:r>
      <w:r>
        <w:rPr>
          <w:lang w:eastAsia="zh-CN"/>
        </w:rPr>
        <w:tab/>
      </w:r>
      <w:r>
        <w:rPr>
          <w:rFonts w:hint="eastAsia"/>
          <w:lang w:eastAsia="zh-CN"/>
        </w:rPr>
        <w:t>T</w:t>
      </w:r>
      <w:r>
        <w:rPr>
          <w:lang w:eastAsia="zh-CN"/>
        </w:rPr>
        <w:t>he requirements shall be met with the transmitter unit(s) ON.</w:t>
      </w:r>
    </w:p>
    <w:p w14:paraId="729B4F3B" w14:textId="77777777" w:rsidR="00D62336" w:rsidRDefault="00063062">
      <w:pPr>
        <w:pStyle w:val="B1"/>
        <w:rPr>
          <w:lang w:eastAsia="zh-CN"/>
        </w:rPr>
      </w:pPr>
      <w:r>
        <w:rPr>
          <w:lang w:eastAsia="zh-CN"/>
        </w:rPr>
        <w:t>-</w:t>
      </w:r>
      <w:r>
        <w:rPr>
          <w:lang w:eastAsia="zh-CN"/>
        </w:rPr>
        <w:tab/>
        <w:t>Throughput requirements do not assume HARQ retransmissions.</w:t>
      </w:r>
    </w:p>
    <w:p w14:paraId="4B3B8F0E" w14:textId="77777777" w:rsidR="00D62336" w:rsidRDefault="00063062">
      <w:pPr>
        <w:pStyle w:val="B1"/>
        <w:rPr>
          <w:lang w:eastAsia="zh-CN"/>
        </w:rPr>
      </w:pPr>
      <w:r>
        <w:rPr>
          <w:lang w:eastAsia="zh-CN"/>
        </w:rPr>
        <w:t>-</w:t>
      </w:r>
      <w:r>
        <w:rPr>
          <w:lang w:eastAsia="zh-CN"/>
        </w:rPr>
        <w:tab/>
        <w:t xml:space="preserve">When </w:t>
      </w:r>
      <w:r>
        <w:rPr>
          <w:rFonts w:hint="eastAsia"/>
          <w:lang w:eastAsia="zh-CN"/>
        </w:rPr>
        <w:t>SAN</w:t>
      </w:r>
      <w:r>
        <w:rPr>
          <w:lang w:eastAsia="zh-CN"/>
        </w:rPr>
        <w:t xml:space="preserve"> is configured to receive multiple carriers, all the throughput requirements are applicable for each received carrier.</w:t>
      </w:r>
    </w:p>
    <w:p w14:paraId="46EBF968" w14:textId="77777777" w:rsidR="00D62336" w:rsidRDefault="00063062">
      <w:pPr>
        <w:pStyle w:val="B1"/>
      </w:pPr>
      <w:r>
        <w:rPr>
          <w:lang w:val="en-US" w:eastAsia="zh-CN"/>
        </w:rPr>
        <w:t>-</w:t>
      </w:r>
      <w:r>
        <w:rPr>
          <w:lang w:val="en-US" w:eastAsia="zh-CN"/>
        </w:rPr>
        <w:tab/>
        <w:t>F</w:t>
      </w:r>
      <w:r>
        <w:t xml:space="preserve">or ACS, blocking and intermodulation characteristics, the negative offsets of the interfering signal apply relative to the lower </w:t>
      </w:r>
      <w:r>
        <w:rPr>
          <w:rFonts w:cs="Arial" w:hint="eastAsia"/>
          <w:i/>
          <w:lang w:eastAsia="zh-CN"/>
        </w:rPr>
        <w:t>SAN</w:t>
      </w:r>
      <w:r>
        <w:rPr>
          <w:rFonts w:cs="Arial"/>
          <w:i/>
        </w:rPr>
        <w:t xml:space="preserve">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hint="eastAsia"/>
          <w:i/>
          <w:lang w:eastAsia="zh-CN"/>
        </w:rPr>
        <w:t>SAN</w:t>
      </w:r>
      <w:r>
        <w:rPr>
          <w:rFonts w:cs="Arial"/>
          <w:i/>
        </w:rPr>
        <w:t xml:space="preserve">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65CBE525" w14:textId="77777777" w:rsidR="00D62336" w:rsidRDefault="00063062">
      <w:pPr>
        <w:pStyle w:val="NO"/>
      </w:pPr>
      <w:r>
        <w:t>NOTE:</w:t>
      </w:r>
      <w:r>
        <w:tab/>
        <w:t xml:space="preserve">In normal operating condition the </w:t>
      </w:r>
      <w:r>
        <w:rPr>
          <w:rFonts w:hint="eastAsia"/>
        </w:rPr>
        <w:t>SAN</w:t>
      </w:r>
      <w:r>
        <w:t xml:space="preserve"> is configured to transmit and receive at the same time.</w:t>
      </w:r>
    </w:p>
    <w:p w14:paraId="5A229887" w14:textId="77777777" w:rsidR="00D62336" w:rsidRDefault="00D62336">
      <w:pPr>
        <w:rPr>
          <w:lang w:eastAsia="zh-CN"/>
        </w:rPr>
      </w:pPr>
    </w:p>
    <w:p w14:paraId="7C4255F2" w14:textId="52948D8E" w:rsidR="00D62336" w:rsidRDefault="00063062">
      <w:pPr>
        <w:pStyle w:val="Heading2"/>
        <w:rPr>
          <w:lang w:val="en-US" w:eastAsia="zh-CN"/>
        </w:rPr>
      </w:pPr>
      <w:bookmarkStart w:id="322" w:name="_Toc24498"/>
      <w:bookmarkStart w:id="323" w:name="_Toc121932995"/>
      <w:bookmarkStart w:id="324" w:name="_Toc121908709"/>
      <w:bookmarkStart w:id="325" w:name="_Toc124186504"/>
      <w:r>
        <w:rPr>
          <w:rFonts w:hint="eastAsia"/>
          <w:lang w:val="en-US" w:eastAsia="zh-CN"/>
        </w:rPr>
        <w:t>7.2</w:t>
      </w:r>
      <w:r>
        <w:rPr>
          <w:rFonts w:hint="eastAsia"/>
          <w:lang w:val="en-US" w:eastAsia="zh-CN"/>
        </w:rPr>
        <w:tab/>
        <w:t>Reference sensitivity level</w:t>
      </w:r>
      <w:bookmarkEnd w:id="322"/>
      <w:bookmarkEnd w:id="323"/>
      <w:bookmarkEnd w:id="324"/>
      <w:bookmarkEnd w:id="325"/>
    </w:p>
    <w:p w14:paraId="17E81C21" w14:textId="77777777" w:rsidR="00D62336" w:rsidRDefault="00063062">
      <w:pPr>
        <w:pStyle w:val="Heading3"/>
        <w:rPr>
          <w:lang w:eastAsia="zh-CN"/>
        </w:rPr>
      </w:pPr>
      <w:bookmarkStart w:id="326" w:name="_Toc25531"/>
      <w:bookmarkStart w:id="327" w:name="_Toc121932996"/>
      <w:bookmarkStart w:id="328" w:name="_Toc121908710"/>
      <w:bookmarkStart w:id="329" w:name="_Toc124186505"/>
      <w:r>
        <w:rPr>
          <w:lang w:eastAsia="zh-CN"/>
        </w:rPr>
        <w:t>7.2.1</w:t>
      </w:r>
      <w:r>
        <w:rPr>
          <w:lang w:eastAsia="zh-CN"/>
        </w:rPr>
        <w:tab/>
        <w:t>General</w:t>
      </w:r>
      <w:bookmarkEnd w:id="326"/>
      <w:bookmarkEnd w:id="327"/>
      <w:bookmarkEnd w:id="328"/>
      <w:bookmarkEnd w:id="329"/>
    </w:p>
    <w:p w14:paraId="3E8BD12A" w14:textId="77777777" w:rsidR="00D62336" w:rsidRDefault="00063062">
      <w:pPr>
        <w:rPr>
          <w:rFonts w:eastAsia="SimSun"/>
        </w:rPr>
      </w:pPr>
      <w:r>
        <w:t>The reference sensitivity power level P</w:t>
      </w:r>
      <w:r>
        <w:rPr>
          <w:vertAlign w:val="subscript"/>
        </w:rPr>
        <w:t>REFSENS</w:t>
      </w:r>
      <w:r>
        <w:t xml:space="preserve"> is the minimum mean power received at </w:t>
      </w:r>
      <w:bookmarkStart w:id="330" w:name="_Hlk508114944"/>
      <w:r>
        <w:rPr>
          <w:rFonts w:hint="eastAsia"/>
        </w:rPr>
        <w:t xml:space="preserve">the </w:t>
      </w:r>
      <w:r>
        <w:rPr>
          <w:i/>
        </w:rPr>
        <w:t>TAB connector</w:t>
      </w:r>
      <w:r>
        <w:t xml:space="preserve"> for </w:t>
      </w:r>
      <w:bookmarkEnd w:id="330"/>
      <w:r>
        <w:rPr>
          <w:rFonts w:hint="eastAsia"/>
          <w:i/>
          <w:iCs/>
          <w:lang w:val="en-US" w:eastAsia="zh-CN"/>
        </w:rPr>
        <w:t xml:space="preserve">SAN type 1-H </w:t>
      </w:r>
      <w:r>
        <w:t>at which a throughput requirement shall be met for a specified reference measurement channel.</w:t>
      </w:r>
    </w:p>
    <w:p w14:paraId="0CF036C0" w14:textId="77777777" w:rsidR="00D62336" w:rsidRDefault="00063062">
      <w:pPr>
        <w:pStyle w:val="Heading3"/>
        <w:rPr>
          <w:lang w:eastAsia="zh-CN"/>
        </w:rPr>
      </w:pPr>
      <w:bookmarkStart w:id="331" w:name="_Toc4314"/>
      <w:bookmarkStart w:id="332" w:name="_Toc121932997"/>
      <w:bookmarkStart w:id="333" w:name="_Toc121908711"/>
      <w:bookmarkStart w:id="334" w:name="_Toc124186506"/>
      <w:r>
        <w:rPr>
          <w:lang w:eastAsia="zh-CN"/>
        </w:rPr>
        <w:t>7.2.2</w:t>
      </w:r>
      <w:r>
        <w:rPr>
          <w:lang w:eastAsia="zh-CN"/>
        </w:rPr>
        <w:tab/>
        <w:t xml:space="preserve">Minimum requirements for </w:t>
      </w:r>
      <w:r>
        <w:rPr>
          <w:i/>
        </w:rPr>
        <w:t>SAN type 1-H</w:t>
      </w:r>
      <w:bookmarkEnd w:id="331"/>
      <w:bookmarkEnd w:id="332"/>
      <w:bookmarkEnd w:id="333"/>
      <w:bookmarkEnd w:id="334"/>
    </w:p>
    <w:p w14:paraId="76710A1C" w14:textId="2D9D202C" w:rsidR="00D62336" w:rsidRDefault="00063062">
      <w:r>
        <w:rPr>
          <w:rFonts w:hint="eastAsia"/>
          <w:lang w:val="en-US" w:eastAsia="zh-CN"/>
        </w:rPr>
        <w:t>For SAN supporting E-UTRA, t</w:t>
      </w:r>
      <w:r>
        <w:rPr>
          <w:rFonts w:hint="eastAsia"/>
        </w:rPr>
        <w:t xml:space="preserve">he throughput shall be ≥ 95% of the maximum throughput of the reference measurement channel as specified in </w:t>
      </w:r>
      <w:r>
        <w:t>annex A.1 with parameters specified in table 7.2.2-1</w:t>
      </w:r>
      <w:r>
        <w:rPr>
          <w:rFonts w:hint="eastAsia"/>
        </w:rPr>
        <w:t xml:space="preserve"> and 7.2.2-2 </w:t>
      </w:r>
      <w:r>
        <w:t xml:space="preserve">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99DD45F" w14:textId="77777777" w:rsidR="00D62336" w:rsidRDefault="00063062" w:rsidP="001329B9">
      <w:pPr>
        <w:pStyle w:val="TH"/>
        <w:rPr>
          <w:lang w:eastAsia="zh-CN"/>
        </w:rPr>
      </w:pPr>
      <w:r>
        <w:t xml:space="preserve">Table 7.2.2-1: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5EE01B9" w14:textId="77777777">
        <w:trPr>
          <w:cantSplit/>
          <w:jc w:val="center"/>
        </w:trPr>
        <w:tc>
          <w:tcPr>
            <w:tcW w:w="2263" w:type="dxa"/>
            <w:tcBorders>
              <w:bottom w:val="single" w:sz="4" w:space="0" w:color="auto"/>
            </w:tcBorders>
          </w:tcPr>
          <w:p w14:paraId="66E9389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1C2E0C1F" w14:textId="77777777" w:rsidR="00D62336" w:rsidRDefault="00063062">
            <w:pPr>
              <w:pStyle w:val="TAH"/>
              <w:rPr>
                <w:rFonts w:eastAsia="MS Mincho" w:cs="Arial"/>
              </w:rPr>
            </w:pPr>
            <w:r>
              <w:rPr>
                <w:rFonts w:cs="Arial"/>
              </w:rPr>
              <w:t>Sub-carrier spacing (kHz)</w:t>
            </w:r>
          </w:p>
        </w:tc>
        <w:tc>
          <w:tcPr>
            <w:tcW w:w="3119" w:type="dxa"/>
          </w:tcPr>
          <w:p w14:paraId="2D93CB5E" w14:textId="77777777" w:rsidR="00D62336" w:rsidRDefault="00063062">
            <w:pPr>
              <w:pStyle w:val="TAH"/>
              <w:rPr>
                <w:rFonts w:cs="Arial"/>
              </w:rPr>
            </w:pPr>
            <w:r>
              <w:rPr>
                <w:rFonts w:cs="Arial"/>
              </w:rPr>
              <w:t>Reference measurement channel</w:t>
            </w:r>
          </w:p>
          <w:p w14:paraId="19EDA147" w14:textId="77777777" w:rsidR="00D62336" w:rsidRDefault="00063062">
            <w:pPr>
              <w:pStyle w:val="TAH"/>
              <w:rPr>
                <w:rFonts w:eastAsia="MS Mincho" w:cs="Arial"/>
                <w:b w:val="0"/>
              </w:rPr>
            </w:pPr>
            <w:r>
              <w:rPr>
                <w:rFonts w:cs="Arial"/>
                <w:b w:val="0"/>
              </w:rPr>
              <w:t>(NOTE)</w:t>
            </w:r>
          </w:p>
          <w:p w14:paraId="4C50E940" w14:textId="77777777" w:rsidR="00D62336" w:rsidRDefault="00D62336">
            <w:pPr>
              <w:pStyle w:val="TAH"/>
              <w:rPr>
                <w:rFonts w:eastAsia="MS Mincho" w:cs="Arial"/>
              </w:rPr>
            </w:pPr>
          </w:p>
        </w:tc>
        <w:tc>
          <w:tcPr>
            <w:tcW w:w="2546" w:type="dxa"/>
          </w:tcPr>
          <w:p w14:paraId="57110887"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4380F96F" w14:textId="77777777" w:rsidR="00D62336" w:rsidRDefault="00063062">
            <w:pPr>
              <w:pStyle w:val="TAH"/>
              <w:rPr>
                <w:rFonts w:eastAsia="MS Mincho" w:cs="Arial"/>
                <w:i/>
              </w:rPr>
            </w:pPr>
            <w:r>
              <w:rPr>
                <w:rFonts w:cs="Arial"/>
              </w:rPr>
              <w:t xml:space="preserve"> (dBm)</w:t>
            </w:r>
          </w:p>
        </w:tc>
      </w:tr>
      <w:tr w:rsidR="00D62336" w14:paraId="6C92D335" w14:textId="77777777">
        <w:trPr>
          <w:cantSplit/>
          <w:jc w:val="center"/>
        </w:trPr>
        <w:tc>
          <w:tcPr>
            <w:tcW w:w="2263" w:type="dxa"/>
            <w:tcBorders>
              <w:bottom w:val="nil"/>
            </w:tcBorders>
            <w:vAlign w:val="center"/>
          </w:tcPr>
          <w:p w14:paraId="56C4ED5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5BD252B0" w14:textId="77777777" w:rsidR="00D62336" w:rsidRDefault="00063062">
            <w:pPr>
              <w:pStyle w:val="TAC"/>
              <w:rPr>
                <w:rFonts w:eastAsia="MS Mincho" w:cs="Arial"/>
              </w:rPr>
            </w:pPr>
            <w:r>
              <w:rPr>
                <w:rFonts w:cs="Arial"/>
              </w:rPr>
              <w:t>15</w:t>
            </w:r>
          </w:p>
        </w:tc>
        <w:tc>
          <w:tcPr>
            <w:tcW w:w="3119" w:type="dxa"/>
            <w:vAlign w:val="center"/>
          </w:tcPr>
          <w:p w14:paraId="2EBAFE3C" w14:textId="77777777" w:rsidR="00D62336" w:rsidRDefault="00063062">
            <w:pPr>
              <w:pStyle w:val="TAC"/>
              <w:rPr>
                <w:rFonts w:eastAsia="MS Mincho" w:cs="Arial"/>
              </w:rPr>
            </w:pPr>
            <w:r>
              <w:rPr>
                <w:rFonts w:cs="Arial"/>
              </w:rPr>
              <w:t>FRC A1-1 in Annex A.1</w:t>
            </w:r>
          </w:p>
        </w:tc>
        <w:tc>
          <w:tcPr>
            <w:tcW w:w="2546" w:type="dxa"/>
            <w:vAlign w:val="center"/>
          </w:tcPr>
          <w:p w14:paraId="56B80489" w14:textId="77777777" w:rsidR="00D62336" w:rsidRDefault="00063062">
            <w:pPr>
              <w:pStyle w:val="TAC"/>
              <w:rPr>
                <w:rFonts w:eastAsia="SimSun" w:cs="Arial"/>
                <w:lang w:val="en-US" w:eastAsia="zh-CN"/>
              </w:rPr>
            </w:pPr>
            <w:r>
              <w:rPr>
                <w:rFonts w:eastAsia="SimSun" w:cs="Arial" w:hint="eastAsia"/>
                <w:lang w:val="en-US" w:eastAsia="zh-CN"/>
              </w:rPr>
              <w:t>-104.4</w:t>
            </w:r>
          </w:p>
        </w:tc>
      </w:tr>
      <w:tr w:rsidR="00D62336" w14:paraId="21FD00E7" w14:textId="77777777">
        <w:trPr>
          <w:cantSplit/>
          <w:jc w:val="center"/>
        </w:trPr>
        <w:tc>
          <w:tcPr>
            <w:tcW w:w="9629" w:type="dxa"/>
            <w:gridSpan w:val="4"/>
            <w:vAlign w:val="center"/>
          </w:tcPr>
          <w:p w14:paraId="1F693402" w14:textId="590FE25A"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2185F09" w14:textId="77777777" w:rsidR="00D62336" w:rsidRDefault="00D62336"/>
    <w:p w14:paraId="7C0289D3" w14:textId="77777777" w:rsidR="00D62336" w:rsidRDefault="00063062" w:rsidP="001329B9">
      <w:pPr>
        <w:pStyle w:val="TH"/>
      </w:pPr>
      <w:r>
        <w:t>Table 7.2.2-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448ED8EF" w14:textId="77777777">
        <w:trPr>
          <w:cantSplit/>
          <w:jc w:val="center"/>
        </w:trPr>
        <w:tc>
          <w:tcPr>
            <w:tcW w:w="2263" w:type="dxa"/>
            <w:tcBorders>
              <w:bottom w:val="single" w:sz="4" w:space="0" w:color="auto"/>
            </w:tcBorders>
          </w:tcPr>
          <w:p w14:paraId="086E4E48"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0ABDD67C" w14:textId="77777777" w:rsidR="00D62336" w:rsidRDefault="00063062">
            <w:pPr>
              <w:pStyle w:val="TAH"/>
              <w:rPr>
                <w:rFonts w:eastAsia="MS Mincho" w:cs="Arial"/>
              </w:rPr>
            </w:pPr>
            <w:r>
              <w:rPr>
                <w:rFonts w:cs="Arial"/>
              </w:rPr>
              <w:t>Sub-carrier spacing (kHz)</w:t>
            </w:r>
          </w:p>
        </w:tc>
        <w:tc>
          <w:tcPr>
            <w:tcW w:w="3119" w:type="dxa"/>
          </w:tcPr>
          <w:p w14:paraId="2FD9FA9C" w14:textId="77777777" w:rsidR="00D62336" w:rsidRDefault="00063062">
            <w:pPr>
              <w:pStyle w:val="TAH"/>
              <w:rPr>
                <w:rFonts w:cs="Arial"/>
              </w:rPr>
            </w:pPr>
            <w:r>
              <w:rPr>
                <w:rFonts w:cs="Arial"/>
              </w:rPr>
              <w:t>Reference measurement channel</w:t>
            </w:r>
          </w:p>
          <w:p w14:paraId="587008EA" w14:textId="77777777" w:rsidR="00D62336" w:rsidRDefault="00063062">
            <w:pPr>
              <w:pStyle w:val="TAH"/>
              <w:rPr>
                <w:rFonts w:eastAsia="MS Mincho" w:cs="Arial"/>
                <w:b w:val="0"/>
              </w:rPr>
            </w:pPr>
            <w:r>
              <w:rPr>
                <w:rFonts w:cs="Arial"/>
                <w:b w:val="0"/>
              </w:rPr>
              <w:t>(NOTE)</w:t>
            </w:r>
          </w:p>
          <w:p w14:paraId="5D12D578" w14:textId="77777777" w:rsidR="00D62336" w:rsidRDefault="00D62336">
            <w:pPr>
              <w:pStyle w:val="TAH"/>
              <w:rPr>
                <w:rFonts w:eastAsia="MS Mincho" w:cs="Arial"/>
              </w:rPr>
            </w:pPr>
          </w:p>
        </w:tc>
        <w:tc>
          <w:tcPr>
            <w:tcW w:w="2546" w:type="dxa"/>
          </w:tcPr>
          <w:p w14:paraId="36943BFA" w14:textId="77777777" w:rsidR="00D62336" w:rsidRDefault="00063062">
            <w:pPr>
              <w:pStyle w:val="TAH"/>
              <w:rPr>
                <w:rFonts w:eastAsia="MS Mincho" w:cs="Arial"/>
              </w:rPr>
            </w:pPr>
            <w:r>
              <w:rPr>
                <w:rFonts w:cs="Arial"/>
              </w:rPr>
              <w:t>Reference sensitivity power level, P</w:t>
            </w:r>
            <w:r>
              <w:rPr>
                <w:rFonts w:cs="Arial"/>
                <w:vertAlign w:val="subscript"/>
              </w:rPr>
              <w:t>REFSENS</w:t>
            </w:r>
          </w:p>
          <w:p w14:paraId="6FCDC86C" w14:textId="77777777" w:rsidR="00D62336" w:rsidRDefault="00063062">
            <w:pPr>
              <w:pStyle w:val="TAH"/>
              <w:rPr>
                <w:rFonts w:eastAsia="MS Mincho" w:cs="Arial"/>
                <w:i/>
              </w:rPr>
            </w:pPr>
            <w:r>
              <w:rPr>
                <w:rFonts w:cs="Arial"/>
              </w:rPr>
              <w:t xml:space="preserve"> (dBm)</w:t>
            </w:r>
          </w:p>
        </w:tc>
      </w:tr>
      <w:tr w:rsidR="00D62336" w14:paraId="488DB931" w14:textId="77777777">
        <w:trPr>
          <w:cantSplit/>
          <w:jc w:val="center"/>
        </w:trPr>
        <w:tc>
          <w:tcPr>
            <w:tcW w:w="2263" w:type="dxa"/>
            <w:tcBorders>
              <w:bottom w:val="nil"/>
            </w:tcBorders>
            <w:vAlign w:val="center"/>
          </w:tcPr>
          <w:p w14:paraId="372532D9"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291C897F" w14:textId="77777777" w:rsidR="00D62336" w:rsidRDefault="00063062">
            <w:pPr>
              <w:pStyle w:val="TAC"/>
              <w:rPr>
                <w:rFonts w:eastAsia="MS Mincho" w:cs="Arial"/>
              </w:rPr>
            </w:pPr>
            <w:r>
              <w:rPr>
                <w:rFonts w:cs="Arial"/>
              </w:rPr>
              <w:t>15</w:t>
            </w:r>
          </w:p>
        </w:tc>
        <w:tc>
          <w:tcPr>
            <w:tcW w:w="3119" w:type="dxa"/>
            <w:vAlign w:val="center"/>
          </w:tcPr>
          <w:p w14:paraId="46D39EBC" w14:textId="77777777" w:rsidR="00D62336" w:rsidRDefault="00063062">
            <w:pPr>
              <w:pStyle w:val="TAC"/>
              <w:rPr>
                <w:rFonts w:eastAsia="MS Mincho" w:cs="Arial"/>
              </w:rPr>
            </w:pPr>
            <w:r>
              <w:rPr>
                <w:rFonts w:cs="Arial"/>
              </w:rPr>
              <w:t>FRC A1-1 in Annex A.1</w:t>
            </w:r>
          </w:p>
        </w:tc>
        <w:tc>
          <w:tcPr>
            <w:tcW w:w="2546" w:type="dxa"/>
            <w:vAlign w:val="center"/>
          </w:tcPr>
          <w:p w14:paraId="3F7D64B8" w14:textId="77777777" w:rsidR="00D62336" w:rsidRDefault="00063062">
            <w:pPr>
              <w:pStyle w:val="TAC"/>
              <w:rPr>
                <w:rFonts w:eastAsia="SimSun" w:cs="Arial"/>
                <w:lang w:val="en-US" w:eastAsia="zh-CN"/>
              </w:rPr>
            </w:pPr>
            <w:r>
              <w:rPr>
                <w:rFonts w:eastAsia="SimSun" w:cs="Arial" w:hint="eastAsia"/>
                <w:lang w:val="en-US" w:eastAsia="zh-CN"/>
              </w:rPr>
              <w:t>-107.5</w:t>
            </w:r>
          </w:p>
        </w:tc>
      </w:tr>
      <w:tr w:rsidR="00D62336" w14:paraId="39E862BE" w14:textId="77777777">
        <w:trPr>
          <w:cantSplit/>
          <w:jc w:val="center"/>
        </w:trPr>
        <w:tc>
          <w:tcPr>
            <w:tcW w:w="9629" w:type="dxa"/>
            <w:gridSpan w:val="4"/>
            <w:vAlign w:val="center"/>
          </w:tcPr>
          <w:p w14:paraId="0E71AC37" w14:textId="713C44C6" w:rsidR="00D62336" w:rsidRDefault="00063062" w:rsidP="00783B56">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2320F354" w14:textId="77777777" w:rsidR="00D62336" w:rsidRDefault="00D62336">
      <w:pPr>
        <w:rPr>
          <w:lang w:eastAsia="zh-CN"/>
        </w:rPr>
      </w:pPr>
    </w:p>
    <w:p w14:paraId="422398C9" w14:textId="5FA108EE" w:rsidR="00D62336" w:rsidRDefault="00063062">
      <w:pPr>
        <w:rPr>
          <w:lang w:val="en-US"/>
        </w:rPr>
      </w:pPr>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Annex A</w:t>
      </w:r>
      <w:r>
        <w:rPr>
          <w:rFonts w:hint="eastAsia"/>
          <w:lang w:val="en-US" w:eastAsia="zh-CN"/>
        </w:rPr>
        <w:t>.1</w:t>
      </w:r>
      <w:r>
        <w:t xml:space="preserve"> with parameters specified in Table 7.2.</w:t>
      </w:r>
      <w:r>
        <w:rPr>
          <w:rFonts w:hint="eastAsia"/>
          <w:lang w:val="en-US" w:eastAsia="zh-CN"/>
        </w:rPr>
        <w:t>2</w:t>
      </w:r>
      <w:r>
        <w:t>-</w:t>
      </w:r>
      <w:r>
        <w:rPr>
          <w:rFonts w:hint="eastAsia"/>
          <w:lang w:val="en-US" w:eastAsia="zh-CN"/>
        </w:rPr>
        <w:t xml:space="preserve">3 and 7.2.2-4 for </w:t>
      </w:r>
      <w:r>
        <w:rPr>
          <w:rFonts w:hint="eastAsia"/>
          <w:i/>
          <w:iCs/>
          <w:lang w:val="en-US" w:eastAsia="zh-CN"/>
        </w:rPr>
        <w:t>SAN type 1-H</w:t>
      </w:r>
      <w:r>
        <w:rPr>
          <w:rFonts w:hint="eastAsia"/>
          <w:i/>
          <w:lang w:val="en-US" w:eastAsia="zh-CN"/>
        </w:rPr>
        <w:t xml:space="preserve"> </w:t>
      </w:r>
      <w:r>
        <w:rPr>
          <w:rFonts w:cs="v5.0.0"/>
        </w:rPr>
        <w:t xml:space="preserve">in </w:t>
      </w:r>
      <w:r>
        <w:rPr>
          <w:rFonts w:cs="v5.0.0" w:hint="eastAsia"/>
        </w:rPr>
        <w:t xml:space="preserve">all </w:t>
      </w:r>
      <w:r>
        <w:rPr>
          <w:rFonts w:cs="v5.0.0"/>
        </w:rPr>
        <w:t>operating band</w:t>
      </w:r>
      <w:r>
        <w:t>.</w:t>
      </w:r>
    </w:p>
    <w:p w14:paraId="6AA9247E" w14:textId="77777777" w:rsidR="00D62336" w:rsidRDefault="00063062" w:rsidP="001329B9">
      <w:pPr>
        <w:pStyle w:val="TH"/>
      </w:pPr>
      <w:r>
        <w:t>Table 7.2.1-</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18CA9F25" w14:textId="77777777">
        <w:trPr>
          <w:jc w:val="center"/>
        </w:trPr>
        <w:tc>
          <w:tcPr>
            <w:tcW w:w="2069" w:type="dxa"/>
            <w:shd w:val="clear" w:color="auto" w:fill="auto"/>
            <w:vAlign w:val="center"/>
          </w:tcPr>
          <w:p w14:paraId="75E9EEEE"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2A8015A7" w14:textId="77777777" w:rsidR="00D62336" w:rsidRDefault="00063062">
            <w:pPr>
              <w:pStyle w:val="TAH"/>
              <w:rPr>
                <w:rFonts w:cs="Arial"/>
                <w:lang w:eastAsia="ja-JP"/>
              </w:rPr>
            </w:pPr>
            <w:r>
              <w:rPr>
                <w:rFonts w:cs="Arial"/>
                <w:lang w:eastAsia="ja-JP"/>
              </w:rPr>
              <w:t>Sub-carrier spacing</w:t>
            </w:r>
          </w:p>
          <w:p w14:paraId="0ECB5E72" w14:textId="77777777" w:rsidR="00D62336" w:rsidRDefault="00063062">
            <w:pPr>
              <w:pStyle w:val="TAH"/>
              <w:rPr>
                <w:rFonts w:cs="Arial"/>
                <w:lang w:eastAsia="ja-JP"/>
              </w:rPr>
            </w:pPr>
            <w:r>
              <w:rPr>
                <w:rFonts w:cs="Arial"/>
                <w:lang w:val="it-IT" w:eastAsia="ja-JP"/>
              </w:rPr>
              <w:t>[kHz]</w:t>
            </w:r>
          </w:p>
        </w:tc>
        <w:tc>
          <w:tcPr>
            <w:tcW w:w="2750" w:type="dxa"/>
            <w:vAlign w:val="center"/>
          </w:tcPr>
          <w:p w14:paraId="2AF2E66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37EA11D" w14:textId="77777777" w:rsidR="00D62336" w:rsidRDefault="00063062">
            <w:pPr>
              <w:pStyle w:val="TAH"/>
              <w:rPr>
                <w:rFonts w:cs="Arial"/>
                <w:lang w:eastAsia="ja-JP"/>
              </w:rPr>
            </w:pPr>
            <w:r>
              <w:rPr>
                <w:rFonts w:cs="Arial"/>
                <w:lang w:eastAsia="ja-JP"/>
              </w:rPr>
              <w:t xml:space="preserve"> Reference sensitivity power level, P</w:t>
            </w:r>
            <w:r>
              <w:rPr>
                <w:rFonts w:cs="Arial"/>
                <w:vertAlign w:val="subscript"/>
                <w:lang w:eastAsia="ja-JP"/>
              </w:rPr>
              <w:t>REFSENS</w:t>
            </w:r>
          </w:p>
          <w:p w14:paraId="6BF7B43E" w14:textId="77777777" w:rsidR="00D62336" w:rsidRDefault="00063062">
            <w:pPr>
              <w:pStyle w:val="TAH"/>
              <w:rPr>
                <w:rFonts w:cs="Arial"/>
                <w:lang w:eastAsia="ja-JP"/>
              </w:rPr>
            </w:pPr>
            <w:r>
              <w:rPr>
                <w:rFonts w:cs="Arial"/>
                <w:lang w:eastAsia="ja-JP"/>
              </w:rPr>
              <w:t xml:space="preserve"> [dBm]</w:t>
            </w:r>
          </w:p>
        </w:tc>
      </w:tr>
      <w:tr w:rsidR="00D62336" w14:paraId="5946CA07" w14:textId="77777777">
        <w:trPr>
          <w:jc w:val="center"/>
        </w:trPr>
        <w:tc>
          <w:tcPr>
            <w:tcW w:w="2069" w:type="dxa"/>
            <w:vAlign w:val="center"/>
          </w:tcPr>
          <w:p w14:paraId="30480238" w14:textId="77777777" w:rsidR="00D62336" w:rsidRDefault="00063062">
            <w:pPr>
              <w:pStyle w:val="TAC"/>
              <w:rPr>
                <w:rFonts w:cs="Arial"/>
                <w:lang w:eastAsia="ja-JP"/>
              </w:rPr>
            </w:pPr>
            <w:r>
              <w:rPr>
                <w:rFonts w:cs="Arial"/>
                <w:lang w:eastAsia="ja-JP"/>
              </w:rPr>
              <w:t>200</w:t>
            </w:r>
          </w:p>
        </w:tc>
        <w:tc>
          <w:tcPr>
            <w:tcW w:w="2257" w:type="dxa"/>
          </w:tcPr>
          <w:p w14:paraId="5589E586" w14:textId="77777777" w:rsidR="00D62336" w:rsidRDefault="00063062">
            <w:pPr>
              <w:pStyle w:val="TAC"/>
              <w:rPr>
                <w:rFonts w:cs="Arial"/>
                <w:lang w:eastAsia="ja-JP"/>
              </w:rPr>
            </w:pPr>
            <w:r>
              <w:rPr>
                <w:rFonts w:cs="Arial"/>
                <w:lang w:eastAsia="ja-JP"/>
              </w:rPr>
              <w:t>15</w:t>
            </w:r>
          </w:p>
        </w:tc>
        <w:tc>
          <w:tcPr>
            <w:tcW w:w="2750" w:type="dxa"/>
            <w:vAlign w:val="center"/>
          </w:tcPr>
          <w:p w14:paraId="263734F3"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2EF71E01" w14:textId="77777777" w:rsidR="00D62336" w:rsidRDefault="00063062">
            <w:pPr>
              <w:pStyle w:val="TAC"/>
              <w:rPr>
                <w:rFonts w:cs="Arial"/>
                <w:lang w:val="en-US" w:eastAsia="ja-JP"/>
              </w:rPr>
            </w:pPr>
            <w:r>
              <w:rPr>
                <w:rFonts w:cs="Arial"/>
                <w:lang w:val="en-US" w:eastAsia="ja-JP" w:bidi="ar"/>
              </w:rPr>
              <w:t>-124.9</w:t>
            </w:r>
          </w:p>
        </w:tc>
      </w:tr>
      <w:tr w:rsidR="00D62336" w14:paraId="6A32FE52" w14:textId="77777777">
        <w:trPr>
          <w:jc w:val="center"/>
        </w:trPr>
        <w:tc>
          <w:tcPr>
            <w:tcW w:w="2069" w:type="dxa"/>
            <w:vAlign w:val="center"/>
          </w:tcPr>
          <w:p w14:paraId="0BC15B31" w14:textId="77777777" w:rsidR="00D62336" w:rsidRDefault="00063062">
            <w:pPr>
              <w:pStyle w:val="TAC"/>
              <w:rPr>
                <w:rFonts w:cs="Arial"/>
                <w:lang w:eastAsia="ja-JP"/>
              </w:rPr>
            </w:pPr>
            <w:r>
              <w:rPr>
                <w:rFonts w:cs="Arial"/>
                <w:lang w:eastAsia="ja-JP"/>
              </w:rPr>
              <w:t>200</w:t>
            </w:r>
          </w:p>
        </w:tc>
        <w:tc>
          <w:tcPr>
            <w:tcW w:w="2257" w:type="dxa"/>
          </w:tcPr>
          <w:p w14:paraId="13D428D1" w14:textId="77777777" w:rsidR="00D62336" w:rsidRDefault="00063062">
            <w:pPr>
              <w:pStyle w:val="TAC"/>
              <w:rPr>
                <w:rFonts w:cs="Arial"/>
                <w:lang w:eastAsia="ja-JP"/>
              </w:rPr>
            </w:pPr>
            <w:r>
              <w:rPr>
                <w:rFonts w:cs="Arial"/>
                <w:lang w:eastAsia="ja-JP"/>
              </w:rPr>
              <w:t>3.75</w:t>
            </w:r>
          </w:p>
        </w:tc>
        <w:tc>
          <w:tcPr>
            <w:tcW w:w="2750" w:type="dxa"/>
            <w:vAlign w:val="center"/>
          </w:tcPr>
          <w:p w14:paraId="4D2E8E60"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0E18D869" w14:textId="77777777" w:rsidR="00D62336" w:rsidRDefault="00063062">
            <w:pPr>
              <w:pStyle w:val="TAC"/>
              <w:rPr>
                <w:rFonts w:cs="Arial"/>
                <w:lang w:val="en-US" w:eastAsia="ja-JP"/>
              </w:rPr>
            </w:pPr>
            <w:r>
              <w:rPr>
                <w:rFonts w:cs="Arial"/>
                <w:lang w:val="en-US" w:eastAsia="ja-JP" w:bidi="ar"/>
              </w:rPr>
              <w:t>-130.9</w:t>
            </w:r>
          </w:p>
        </w:tc>
      </w:tr>
    </w:tbl>
    <w:p w14:paraId="41538940" w14:textId="77777777" w:rsidR="00D62336" w:rsidRDefault="00D62336">
      <w:pPr>
        <w:rPr>
          <w:lang w:eastAsia="zh-CN"/>
        </w:rPr>
      </w:pPr>
    </w:p>
    <w:p w14:paraId="3CC52096" w14:textId="77777777" w:rsidR="00D62336" w:rsidRDefault="00063062" w:rsidP="001329B9">
      <w:pPr>
        <w:pStyle w:val="TH"/>
      </w:pPr>
      <w:r>
        <w:lastRenderedPageBreak/>
        <w:t>Table 7.2.1-</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200"/>
        <w:gridCol w:w="2693"/>
        <w:gridCol w:w="2710"/>
      </w:tblGrid>
      <w:tr w:rsidR="00D62336" w14:paraId="52FD8819" w14:textId="77777777">
        <w:trPr>
          <w:jc w:val="center"/>
        </w:trPr>
        <w:tc>
          <w:tcPr>
            <w:tcW w:w="2069" w:type="dxa"/>
            <w:shd w:val="clear" w:color="auto" w:fill="auto"/>
            <w:vAlign w:val="center"/>
          </w:tcPr>
          <w:p w14:paraId="717FE724"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52D34950" w14:textId="77777777" w:rsidR="00D62336" w:rsidRDefault="00063062">
            <w:pPr>
              <w:pStyle w:val="TAH"/>
              <w:rPr>
                <w:rFonts w:cs="Arial"/>
                <w:lang w:eastAsia="ja-JP"/>
              </w:rPr>
            </w:pPr>
            <w:r>
              <w:rPr>
                <w:rFonts w:cs="Arial"/>
                <w:lang w:eastAsia="ja-JP"/>
              </w:rPr>
              <w:t>Sub-carrier spacing</w:t>
            </w:r>
          </w:p>
          <w:p w14:paraId="0EB05802" w14:textId="77777777" w:rsidR="00D62336" w:rsidRDefault="00063062">
            <w:pPr>
              <w:pStyle w:val="TAH"/>
              <w:rPr>
                <w:rFonts w:cs="Arial"/>
                <w:lang w:eastAsia="ja-JP"/>
              </w:rPr>
            </w:pPr>
            <w:r>
              <w:rPr>
                <w:rFonts w:cs="Arial"/>
                <w:lang w:val="it-IT" w:eastAsia="ja-JP"/>
              </w:rPr>
              <w:t>[kHz]</w:t>
            </w:r>
          </w:p>
        </w:tc>
        <w:tc>
          <w:tcPr>
            <w:tcW w:w="2750" w:type="dxa"/>
            <w:vAlign w:val="center"/>
          </w:tcPr>
          <w:p w14:paraId="1E2D0551"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4031BDEE" w14:textId="77777777" w:rsidR="00D62336" w:rsidRDefault="00063062">
            <w:pPr>
              <w:pStyle w:val="TAH"/>
              <w:rPr>
                <w:rFonts w:cs="Arial"/>
                <w:vertAlign w:val="subscript"/>
                <w:lang w:eastAsia="ja-JP"/>
              </w:rPr>
            </w:pPr>
            <w:r>
              <w:rPr>
                <w:rFonts w:cs="Arial"/>
                <w:lang w:eastAsia="ja-JP"/>
              </w:rPr>
              <w:t xml:space="preserve"> Reference sensitivity power level, P</w:t>
            </w:r>
            <w:r>
              <w:rPr>
                <w:rFonts w:cs="Arial"/>
                <w:vertAlign w:val="subscript"/>
                <w:lang w:eastAsia="ja-JP"/>
              </w:rPr>
              <w:t>REFSENS</w:t>
            </w:r>
          </w:p>
          <w:p w14:paraId="4F503491" w14:textId="77777777" w:rsidR="00D62336" w:rsidRDefault="00063062">
            <w:pPr>
              <w:pStyle w:val="TAH"/>
              <w:rPr>
                <w:rFonts w:cs="Arial"/>
                <w:lang w:eastAsia="ja-JP"/>
              </w:rPr>
            </w:pPr>
            <w:r>
              <w:rPr>
                <w:rFonts w:cs="Arial"/>
                <w:lang w:eastAsia="ja-JP"/>
              </w:rPr>
              <w:t xml:space="preserve"> [dBm]</w:t>
            </w:r>
          </w:p>
        </w:tc>
      </w:tr>
      <w:tr w:rsidR="00D62336" w14:paraId="1753D3C0" w14:textId="77777777">
        <w:trPr>
          <w:jc w:val="center"/>
        </w:trPr>
        <w:tc>
          <w:tcPr>
            <w:tcW w:w="2069" w:type="dxa"/>
            <w:vAlign w:val="center"/>
          </w:tcPr>
          <w:p w14:paraId="635B16B9" w14:textId="77777777" w:rsidR="00D62336" w:rsidRDefault="00063062">
            <w:pPr>
              <w:pStyle w:val="TAC"/>
              <w:rPr>
                <w:rFonts w:cs="Arial"/>
                <w:lang w:eastAsia="ja-JP"/>
              </w:rPr>
            </w:pPr>
            <w:r>
              <w:rPr>
                <w:rFonts w:cs="Arial"/>
                <w:lang w:eastAsia="ja-JP"/>
              </w:rPr>
              <w:t>200</w:t>
            </w:r>
          </w:p>
        </w:tc>
        <w:tc>
          <w:tcPr>
            <w:tcW w:w="2257" w:type="dxa"/>
          </w:tcPr>
          <w:p w14:paraId="3883A9C6" w14:textId="77777777" w:rsidR="00D62336" w:rsidRDefault="00063062">
            <w:pPr>
              <w:pStyle w:val="TAC"/>
              <w:rPr>
                <w:rFonts w:cs="Arial"/>
                <w:lang w:eastAsia="ja-JP"/>
              </w:rPr>
            </w:pPr>
            <w:r>
              <w:rPr>
                <w:rFonts w:cs="Arial"/>
                <w:lang w:eastAsia="ja-JP"/>
              </w:rPr>
              <w:t>15</w:t>
            </w:r>
          </w:p>
        </w:tc>
        <w:tc>
          <w:tcPr>
            <w:tcW w:w="2750" w:type="dxa"/>
            <w:vAlign w:val="center"/>
          </w:tcPr>
          <w:p w14:paraId="2E14E05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71EFCB36" w14:textId="77777777" w:rsidR="00D62336" w:rsidRDefault="00063062">
            <w:pPr>
              <w:pStyle w:val="TAC"/>
              <w:rPr>
                <w:rFonts w:cs="Arial"/>
                <w:lang w:val="en-US" w:eastAsia="ja-JP"/>
              </w:rPr>
            </w:pPr>
            <w:r>
              <w:rPr>
                <w:rFonts w:cs="Arial"/>
                <w:lang w:val="en-US" w:eastAsia="ja-JP" w:bidi="ar"/>
              </w:rPr>
              <w:t>-128.0</w:t>
            </w:r>
          </w:p>
        </w:tc>
      </w:tr>
      <w:tr w:rsidR="00D62336" w14:paraId="515904FE" w14:textId="77777777">
        <w:trPr>
          <w:jc w:val="center"/>
        </w:trPr>
        <w:tc>
          <w:tcPr>
            <w:tcW w:w="2069" w:type="dxa"/>
            <w:vAlign w:val="center"/>
          </w:tcPr>
          <w:p w14:paraId="05EF2D6B" w14:textId="77777777" w:rsidR="00D62336" w:rsidRDefault="00063062">
            <w:pPr>
              <w:pStyle w:val="TAC"/>
              <w:rPr>
                <w:rFonts w:cs="Arial"/>
                <w:lang w:eastAsia="ja-JP"/>
              </w:rPr>
            </w:pPr>
            <w:r>
              <w:rPr>
                <w:rFonts w:cs="Arial"/>
                <w:lang w:eastAsia="ja-JP"/>
              </w:rPr>
              <w:t>200</w:t>
            </w:r>
          </w:p>
        </w:tc>
        <w:tc>
          <w:tcPr>
            <w:tcW w:w="2257" w:type="dxa"/>
          </w:tcPr>
          <w:p w14:paraId="43AE0BFB" w14:textId="77777777" w:rsidR="00D62336" w:rsidRDefault="00063062">
            <w:pPr>
              <w:pStyle w:val="TAC"/>
              <w:rPr>
                <w:rFonts w:cs="Arial"/>
                <w:lang w:eastAsia="ja-JP"/>
              </w:rPr>
            </w:pPr>
            <w:r>
              <w:rPr>
                <w:rFonts w:cs="Arial"/>
                <w:lang w:eastAsia="ja-JP"/>
              </w:rPr>
              <w:t>3.75</w:t>
            </w:r>
          </w:p>
        </w:tc>
        <w:tc>
          <w:tcPr>
            <w:tcW w:w="2750" w:type="dxa"/>
            <w:vAlign w:val="center"/>
          </w:tcPr>
          <w:p w14:paraId="070E792C"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514B506B" w14:textId="77777777" w:rsidR="00D62336" w:rsidRDefault="00063062">
            <w:pPr>
              <w:pStyle w:val="TAC"/>
              <w:rPr>
                <w:rFonts w:cs="Arial"/>
                <w:lang w:val="en-US" w:eastAsia="ja-JP"/>
              </w:rPr>
            </w:pPr>
            <w:r>
              <w:rPr>
                <w:rFonts w:cs="Arial"/>
                <w:lang w:val="en-US" w:eastAsia="ja-JP" w:bidi="ar"/>
              </w:rPr>
              <w:t>-134.0</w:t>
            </w:r>
          </w:p>
        </w:tc>
      </w:tr>
    </w:tbl>
    <w:p w14:paraId="5F21623B" w14:textId="77777777" w:rsidR="00D62336" w:rsidRDefault="00D62336">
      <w:pPr>
        <w:rPr>
          <w:lang w:eastAsia="zh-CN"/>
        </w:rPr>
      </w:pPr>
    </w:p>
    <w:p w14:paraId="23469AA2" w14:textId="77777777" w:rsidR="00D62336" w:rsidRDefault="00063062">
      <w:pPr>
        <w:pStyle w:val="Heading2"/>
        <w:rPr>
          <w:lang w:val="en-US" w:eastAsia="zh-CN"/>
        </w:rPr>
      </w:pPr>
      <w:bookmarkStart w:id="335" w:name="_Toc29244"/>
      <w:bookmarkStart w:id="336" w:name="_Toc121932998"/>
      <w:bookmarkStart w:id="337" w:name="_Toc121908712"/>
      <w:bookmarkStart w:id="338" w:name="_Toc124186507"/>
      <w:r>
        <w:rPr>
          <w:rFonts w:hint="eastAsia"/>
          <w:lang w:val="en-US" w:eastAsia="zh-CN"/>
        </w:rPr>
        <w:t>7.3</w:t>
      </w:r>
      <w:r>
        <w:rPr>
          <w:rFonts w:hint="eastAsia"/>
          <w:lang w:val="en-US" w:eastAsia="zh-CN"/>
        </w:rPr>
        <w:tab/>
        <w:t>Dynamic range</w:t>
      </w:r>
      <w:bookmarkEnd w:id="335"/>
      <w:bookmarkEnd w:id="336"/>
      <w:bookmarkEnd w:id="337"/>
      <w:bookmarkEnd w:id="338"/>
    </w:p>
    <w:p w14:paraId="66A6F551" w14:textId="77777777" w:rsidR="00D62336" w:rsidRDefault="00063062">
      <w:pPr>
        <w:pStyle w:val="Heading3"/>
        <w:rPr>
          <w:lang w:eastAsia="zh-CN"/>
        </w:rPr>
      </w:pPr>
      <w:bookmarkStart w:id="339" w:name="_Toc5762"/>
      <w:bookmarkStart w:id="340" w:name="_Toc121932999"/>
      <w:bookmarkStart w:id="341" w:name="_Toc121908713"/>
      <w:bookmarkStart w:id="342" w:name="_Toc124186508"/>
      <w:r>
        <w:rPr>
          <w:lang w:eastAsia="zh-CN"/>
        </w:rPr>
        <w:t>7.3.1</w:t>
      </w:r>
      <w:r>
        <w:rPr>
          <w:lang w:eastAsia="zh-CN"/>
        </w:rPr>
        <w:tab/>
        <w:t>General</w:t>
      </w:r>
      <w:bookmarkEnd w:id="339"/>
      <w:bookmarkEnd w:id="340"/>
      <w:bookmarkEnd w:id="341"/>
      <w:bookmarkEnd w:id="342"/>
    </w:p>
    <w:p w14:paraId="2E1E14AB" w14:textId="77777777" w:rsidR="00D62336" w:rsidRDefault="00063062">
      <w:r>
        <w:t xml:space="preserve">The dynamic range is specified as a measure of the capability of the receiver to receive a wanted signal in the presence of an interfering signal </w:t>
      </w:r>
      <w:bookmarkStart w:id="343" w:name="_Hlk508114964"/>
      <w:r>
        <w:t>at the TAB connector</w:t>
      </w:r>
      <w:r>
        <w:rPr>
          <w:lang w:val="en-US" w:eastAsia="zh-CN"/>
        </w:rPr>
        <w:t xml:space="preserve"> </w:t>
      </w:r>
      <w:r>
        <w:rPr>
          <w:rFonts w:eastAsia="??"/>
        </w:rPr>
        <w:t xml:space="preserve">for </w:t>
      </w:r>
      <w:bookmarkEnd w:id="343"/>
      <w:r>
        <w:rPr>
          <w:rFonts w:hint="eastAsia"/>
          <w:i/>
          <w:iCs/>
          <w:lang w:val="en-US" w:eastAsia="zh-CN"/>
        </w:rPr>
        <w:t>SAN type 1-H</w:t>
      </w:r>
      <w:r>
        <w:rPr>
          <w:rFonts w:eastAsia="SimSun"/>
          <w:lang w:val="en-US" w:eastAsia="zh-CN"/>
        </w:rPr>
        <w:t xml:space="preserve"> </w:t>
      </w:r>
      <w:r>
        <w:t>inside the received</w:t>
      </w:r>
      <w:r>
        <w:rPr>
          <w:iCs/>
        </w:rPr>
        <w:t xml:space="preserve"> </w:t>
      </w:r>
      <w:r>
        <w:rPr>
          <w:iCs/>
          <w:lang w:val="en-US" w:eastAsia="zh-CN"/>
        </w:rPr>
        <w:t>SAN</w:t>
      </w:r>
      <w:r>
        <w:t xml:space="preserve"> channel bandwidth. In this condition, a throughput requirement shall be met for a specified reference measurement channel. The interfering signal for the dynamic range requirement is an AWGN signal.</w:t>
      </w:r>
    </w:p>
    <w:p w14:paraId="05131194" w14:textId="77777777" w:rsidR="00D62336" w:rsidRDefault="00063062">
      <w:pPr>
        <w:pStyle w:val="Heading3"/>
        <w:rPr>
          <w:lang w:eastAsia="zh-CN"/>
        </w:rPr>
      </w:pPr>
      <w:bookmarkStart w:id="344" w:name="_Toc2137"/>
      <w:bookmarkStart w:id="345" w:name="_Toc121933000"/>
      <w:bookmarkStart w:id="346" w:name="_Toc121908714"/>
      <w:bookmarkStart w:id="347" w:name="_Toc124186509"/>
      <w:r>
        <w:rPr>
          <w:lang w:eastAsia="zh-CN"/>
        </w:rPr>
        <w:t>7.3.2</w:t>
      </w:r>
      <w:r>
        <w:rPr>
          <w:lang w:eastAsia="zh-CN"/>
        </w:rPr>
        <w:tab/>
        <w:t xml:space="preserve">Minimum requirements for </w:t>
      </w:r>
      <w:r>
        <w:rPr>
          <w:i/>
        </w:rPr>
        <w:t>SAN type 1-H</w:t>
      </w:r>
      <w:bookmarkEnd w:id="344"/>
      <w:bookmarkEnd w:id="345"/>
      <w:bookmarkEnd w:id="346"/>
      <w:bookmarkEnd w:id="347"/>
    </w:p>
    <w:p w14:paraId="4795FF8E" w14:textId="77777777" w:rsidR="00D62336" w:rsidRDefault="00063062">
      <w:pPr>
        <w:rPr>
          <w:rFonts w:eastAsia="SimSun"/>
          <w:lang w:val="en-US" w:eastAsia="zh-CN"/>
        </w:rPr>
      </w:pPr>
      <w:r>
        <w:rPr>
          <w:rFonts w:hint="eastAsia"/>
          <w:lang w:val="en-US" w:eastAsia="zh-CN"/>
        </w:rPr>
        <w:t>For SAN supporting E-UTRA, t</w:t>
      </w:r>
      <w:r>
        <w:t xml:space="preserve">he throughput shall be ≥ 95% of the maximum throughput of the reference measurement channel as specified in </w:t>
      </w:r>
      <w:r>
        <w:rPr>
          <w:rFonts w:hint="eastAsia"/>
          <w:lang w:val="en-US" w:eastAsia="zh-CN"/>
        </w:rPr>
        <w:t>A</w:t>
      </w:r>
      <w:r>
        <w:t xml:space="preserve">nnex A.2 with parameters specified in table 7.3.2-1 for </w:t>
      </w:r>
      <w:r>
        <w:rPr>
          <w:lang w:val="en-US" w:eastAsia="zh-CN"/>
        </w:rPr>
        <w:t>LEO</w:t>
      </w:r>
      <w:r>
        <w:t>.</w:t>
      </w:r>
      <w:r>
        <w:rPr>
          <w:rFonts w:eastAsia="SimSun" w:hint="eastAsia"/>
          <w:lang w:val="en-US" w:eastAsia="zh-CN"/>
        </w:rPr>
        <w:t xml:space="preserve"> </w:t>
      </w:r>
    </w:p>
    <w:p w14:paraId="6079CB8B" w14:textId="6D8DDEF3" w:rsidR="00D62336" w:rsidRDefault="00063062" w:rsidP="00EB195F">
      <w:pPr>
        <w:pStyle w:val="TH"/>
        <w:rPr>
          <w:lang w:val="en-US"/>
        </w:rPr>
      </w:pPr>
      <w:r>
        <w:rPr>
          <w:rFonts w:eastAsia="Osaka"/>
        </w:rPr>
        <w:t>Table 7.3.</w:t>
      </w:r>
      <w:r>
        <w:rPr>
          <w:rFonts w:eastAsia="SimSun" w:hint="eastAsia"/>
          <w:lang w:val="en-US" w:eastAsia="zh-CN"/>
        </w:rPr>
        <w:t>2</w:t>
      </w:r>
      <w:r>
        <w:rPr>
          <w:rFonts w:eastAsia="Osaka"/>
        </w:rPr>
        <w:t xml:space="preserve">-1: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1CA41591" w14:textId="77777777">
        <w:trPr>
          <w:jc w:val="center"/>
        </w:trPr>
        <w:tc>
          <w:tcPr>
            <w:tcW w:w="1116" w:type="dxa"/>
            <w:vAlign w:val="center"/>
          </w:tcPr>
          <w:p w14:paraId="3B826EFC" w14:textId="77777777" w:rsidR="00D62336" w:rsidRDefault="00063062">
            <w:pPr>
              <w:pStyle w:val="TAH"/>
              <w:rPr>
                <w:rFonts w:cs="Arial"/>
                <w:lang w:val="it-IT"/>
              </w:rPr>
            </w:pPr>
            <w:r>
              <w:rPr>
                <w:rFonts w:cs="Arial"/>
                <w:lang w:eastAsia="zh-CN"/>
              </w:rPr>
              <w:t>SAN</w:t>
            </w:r>
            <w:r>
              <w:rPr>
                <w:rFonts w:cs="Arial"/>
              </w:rPr>
              <w:t xml:space="preserve">  </w:t>
            </w:r>
            <w:r>
              <w:rPr>
                <w:rFonts w:cs="Arial"/>
                <w:lang w:val="it-IT" w:eastAsia="ja-JP"/>
              </w:rPr>
              <w:t xml:space="preserve"> </w:t>
            </w:r>
            <w:r>
              <w:rPr>
                <w:rFonts w:cs="Arial"/>
                <w:lang w:val="it-IT"/>
              </w:rPr>
              <w:t>channel bandwidth [MHz]</w:t>
            </w:r>
          </w:p>
        </w:tc>
        <w:tc>
          <w:tcPr>
            <w:tcW w:w="1387" w:type="dxa"/>
            <w:vAlign w:val="center"/>
          </w:tcPr>
          <w:p w14:paraId="15E88B12" w14:textId="77777777" w:rsidR="00D62336" w:rsidRDefault="00063062">
            <w:pPr>
              <w:pStyle w:val="TAH"/>
              <w:rPr>
                <w:rFonts w:cs="Arial"/>
              </w:rPr>
            </w:pPr>
            <w:r>
              <w:rPr>
                <w:rFonts w:cs="Arial"/>
              </w:rPr>
              <w:t>Reference measurement channel</w:t>
            </w:r>
          </w:p>
        </w:tc>
        <w:tc>
          <w:tcPr>
            <w:tcW w:w="1550" w:type="dxa"/>
            <w:vAlign w:val="center"/>
          </w:tcPr>
          <w:p w14:paraId="152BFCFF" w14:textId="77777777" w:rsidR="00D62336" w:rsidRDefault="00063062">
            <w:pPr>
              <w:pStyle w:val="TAH"/>
              <w:rPr>
                <w:rFonts w:cs="Arial"/>
              </w:rPr>
            </w:pPr>
            <w:r>
              <w:rPr>
                <w:rFonts w:cs="Arial"/>
              </w:rPr>
              <w:t>Wanted signal mean power [dBm]</w:t>
            </w:r>
          </w:p>
        </w:tc>
        <w:tc>
          <w:tcPr>
            <w:tcW w:w="1567" w:type="dxa"/>
            <w:vAlign w:val="center"/>
          </w:tcPr>
          <w:p w14:paraId="539572BD" w14:textId="77777777" w:rsidR="00D62336" w:rsidRDefault="00063062">
            <w:pPr>
              <w:pStyle w:val="TAH"/>
              <w:rPr>
                <w:rFonts w:cs="Arial"/>
              </w:rPr>
            </w:pPr>
            <w:r>
              <w:rPr>
                <w:rFonts w:cs="Arial"/>
              </w:rPr>
              <w:t>Interfering signal mean power [dBm] / BW</w:t>
            </w:r>
            <w:r>
              <w:rPr>
                <w:rFonts w:cs="Arial"/>
                <w:vertAlign w:val="subscript"/>
              </w:rPr>
              <w:t>Config</w:t>
            </w:r>
          </w:p>
        </w:tc>
        <w:tc>
          <w:tcPr>
            <w:tcW w:w="1424" w:type="dxa"/>
            <w:vAlign w:val="center"/>
          </w:tcPr>
          <w:p w14:paraId="275FAE07" w14:textId="77777777" w:rsidR="00D62336" w:rsidRDefault="00063062">
            <w:pPr>
              <w:pStyle w:val="TAH"/>
              <w:rPr>
                <w:rFonts w:cs="Arial"/>
              </w:rPr>
            </w:pPr>
            <w:r>
              <w:rPr>
                <w:rFonts w:cs="Arial"/>
              </w:rPr>
              <w:t>Type of interfering signal</w:t>
            </w:r>
          </w:p>
        </w:tc>
      </w:tr>
      <w:tr w:rsidR="00D62336" w14:paraId="65731FC2" w14:textId="77777777">
        <w:trPr>
          <w:jc w:val="center"/>
        </w:trPr>
        <w:tc>
          <w:tcPr>
            <w:tcW w:w="1116" w:type="dxa"/>
            <w:vAlign w:val="center"/>
          </w:tcPr>
          <w:p w14:paraId="5DDC190A" w14:textId="77777777" w:rsidR="00D62336" w:rsidRDefault="00063062">
            <w:pPr>
              <w:pStyle w:val="TAC"/>
              <w:rPr>
                <w:rFonts w:cs="Arial"/>
              </w:rPr>
            </w:pPr>
            <w:r>
              <w:rPr>
                <w:rFonts w:cs="Arial"/>
              </w:rPr>
              <w:t>1.4</w:t>
            </w:r>
          </w:p>
        </w:tc>
        <w:tc>
          <w:tcPr>
            <w:tcW w:w="1387" w:type="dxa"/>
            <w:vAlign w:val="center"/>
          </w:tcPr>
          <w:p w14:paraId="5FB98BC4" w14:textId="77777777" w:rsidR="00D62336" w:rsidRDefault="00063062">
            <w:pPr>
              <w:pStyle w:val="TAC"/>
              <w:rPr>
                <w:rFonts w:cs="Arial"/>
              </w:rPr>
            </w:pPr>
            <w:r>
              <w:rPr>
                <w:rFonts w:cs="Arial"/>
              </w:rPr>
              <w:t>FRC A2-1 in Annex A.2</w:t>
            </w:r>
          </w:p>
        </w:tc>
        <w:tc>
          <w:tcPr>
            <w:tcW w:w="1550" w:type="dxa"/>
            <w:vAlign w:val="center"/>
          </w:tcPr>
          <w:p w14:paraId="6C33D70F" w14:textId="77777777" w:rsidR="00D62336" w:rsidRDefault="00063062">
            <w:pPr>
              <w:pStyle w:val="TAC"/>
              <w:rPr>
                <w:rFonts w:cs="Arial"/>
                <w:lang w:val="en-US"/>
              </w:rPr>
            </w:pPr>
            <w:r>
              <w:rPr>
                <w:rFonts w:cs="Arial"/>
                <w:lang w:val="en-US"/>
              </w:rPr>
              <w:t>-82.0</w:t>
            </w:r>
          </w:p>
        </w:tc>
        <w:tc>
          <w:tcPr>
            <w:tcW w:w="1567" w:type="dxa"/>
            <w:vAlign w:val="center"/>
          </w:tcPr>
          <w:p w14:paraId="1BCE5A21" w14:textId="77777777" w:rsidR="00D62336" w:rsidRDefault="00063062">
            <w:pPr>
              <w:pStyle w:val="TAC"/>
              <w:rPr>
                <w:rFonts w:cs="Arial"/>
                <w:lang w:val="en-US"/>
              </w:rPr>
            </w:pPr>
            <w:r>
              <w:rPr>
                <w:rFonts w:cs="Arial"/>
                <w:lang w:val="en-US" w:bidi="ar"/>
              </w:rPr>
              <w:t>-94.4</w:t>
            </w:r>
          </w:p>
        </w:tc>
        <w:tc>
          <w:tcPr>
            <w:tcW w:w="1424" w:type="dxa"/>
            <w:vAlign w:val="center"/>
          </w:tcPr>
          <w:p w14:paraId="56646B3E" w14:textId="77777777" w:rsidR="00D62336" w:rsidRDefault="00063062">
            <w:pPr>
              <w:pStyle w:val="TAC"/>
              <w:rPr>
                <w:rFonts w:cs="Arial"/>
              </w:rPr>
            </w:pPr>
            <w:r>
              <w:rPr>
                <w:rFonts w:cs="Arial"/>
              </w:rPr>
              <w:t>AWGN</w:t>
            </w:r>
          </w:p>
        </w:tc>
      </w:tr>
      <w:tr w:rsidR="00D62336" w14:paraId="7C3F9E74"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0C964772" w14:textId="640CDF93" w:rsidR="00D62336" w:rsidRDefault="00063062">
            <w:pPr>
              <w:pStyle w:val="TAN"/>
            </w:pPr>
            <w:r>
              <w:t>Note*:</w:t>
            </w:r>
            <w:r>
              <w:tab/>
              <w:t>The wanted signal mean power is the power level of a single instance of the reference measurement channel.</w:t>
            </w:r>
          </w:p>
        </w:tc>
      </w:tr>
    </w:tbl>
    <w:p w14:paraId="2FAEB144" w14:textId="77777777" w:rsidR="00D62336" w:rsidRDefault="00D62336">
      <w:pPr>
        <w:rPr>
          <w:lang w:eastAsia="zh-CN"/>
        </w:rPr>
      </w:pPr>
    </w:p>
    <w:p w14:paraId="5BD3518C" w14:textId="77777777" w:rsidR="00D62336" w:rsidRDefault="00063062">
      <w:r>
        <w:rPr>
          <w:rFonts w:eastAsia="SimSun"/>
          <w:lang w:eastAsia="zh-CN"/>
        </w:rPr>
        <w:t xml:space="preserve">For </w:t>
      </w:r>
      <w:r>
        <w:rPr>
          <w:rFonts w:eastAsia="SimSun" w:hint="eastAsia"/>
          <w:lang w:val="en-US" w:eastAsia="zh-CN"/>
        </w:rPr>
        <w:t xml:space="preserve">SAN supporting standalone </w:t>
      </w:r>
      <w:r>
        <w:rPr>
          <w:rFonts w:eastAsia="SimSun"/>
          <w:lang w:eastAsia="zh-CN"/>
        </w:rPr>
        <w:t>NB-IoT</w:t>
      </w:r>
      <w:r>
        <w:rPr>
          <w:rFonts w:eastAsia="SimSun" w:hint="eastAsia"/>
          <w:lang w:val="en-US" w:eastAsia="zh-CN"/>
        </w:rPr>
        <w:t xml:space="preserve"> operation</w:t>
      </w:r>
      <w:r>
        <w:rPr>
          <w:rFonts w:eastAsia="SimSun"/>
          <w:lang w:eastAsia="zh-CN"/>
        </w:rPr>
        <w:t xml:space="preserve">, </w:t>
      </w:r>
      <w:r>
        <w:rPr>
          <w:rFonts w:eastAsia="SimSun" w:hint="eastAsia"/>
          <w:lang w:val="en-US" w:eastAsia="zh-CN"/>
        </w:rPr>
        <w:t>the</w:t>
      </w:r>
      <w:r>
        <w:t xml:space="preserve"> throughput shall be ≥ 95% of the maximum throughput of the reference measurement channel as specified in </w:t>
      </w:r>
      <w:r>
        <w:rPr>
          <w:rFonts w:hint="eastAsia"/>
          <w:lang w:val="en-US" w:eastAsia="zh-CN"/>
        </w:rPr>
        <w:t>A</w:t>
      </w:r>
      <w:r>
        <w:t>nnex A</w:t>
      </w:r>
      <w:r>
        <w:rPr>
          <w:rFonts w:hint="eastAsia"/>
          <w:lang w:val="en-US" w:eastAsia="zh-CN"/>
        </w:rPr>
        <w:t xml:space="preserve">.2 </w:t>
      </w:r>
      <w:r>
        <w:t>with parameters specified in Table 7.</w:t>
      </w:r>
      <w:r>
        <w:rPr>
          <w:rFonts w:hint="eastAsia"/>
          <w:lang w:val="en-US" w:eastAsia="zh-CN"/>
        </w:rPr>
        <w:t>3</w:t>
      </w:r>
      <w:r>
        <w:t>.</w:t>
      </w:r>
      <w:r>
        <w:rPr>
          <w:rFonts w:hint="eastAsia"/>
          <w:lang w:val="en-US" w:eastAsia="zh-CN"/>
        </w:rPr>
        <w:t>2</w:t>
      </w:r>
      <w:r>
        <w:t>-</w:t>
      </w:r>
      <w:r>
        <w:rPr>
          <w:rFonts w:hint="eastAsia"/>
          <w:lang w:val="en-US" w:eastAsia="zh-CN"/>
        </w:rPr>
        <w:t xml:space="preserve">2 and 7.3.2-3 </w:t>
      </w:r>
      <w:r>
        <w:t xml:space="preserve">. </w:t>
      </w:r>
    </w:p>
    <w:p w14:paraId="54EC4B83" w14:textId="011B1AF1" w:rsidR="00D62336" w:rsidRDefault="00063062" w:rsidP="00EB195F">
      <w:pPr>
        <w:pStyle w:val="TH"/>
        <w:rPr>
          <w:rFonts w:eastAsia="Osaka"/>
        </w:rPr>
      </w:pPr>
      <w:r>
        <w:rPr>
          <w:rFonts w:eastAsia="Osaka"/>
        </w:rPr>
        <w:t>Table 7.3.</w:t>
      </w:r>
      <w:r>
        <w:rPr>
          <w:rFonts w:eastAsia="SimSun" w:hint="eastAsia"/>
          <w:lang w:val="en-US" w:eastAsia="zh-CN"/>
        </w:rPr>
        <w:t>2</w:t>
      </w:r>
      <w:r>
        <w:rPr>
          <w:rFonts w:eastAsia="Osaka"/>
        </w:rPr>
        <w:t>-</w:t>
      </w:r>
      <w:r>
        <w:rPr>
          <w:rFonts w:eastAsia="SimSun"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2DE436F6" w14:textId="77777777">
        <w:trPr>
          <w:jc w:val="center"/>
        </w:trPr>
        <w:tc>
          <w:tcPr>
            <w:tcW w:w="1116" w:type="dxa"/>
            <w:vAlign w:val="center"/>
          </w:tcPr>
          <w:p w14:paraId="0819D0C3" w14:textId="77777777"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616A7918" w14:textId="77777777" w:rsidR="00D62336" w:rsidRDefault="00063062">
            <w:pPr>
              <w:pStyle w:val="TAH"/>
              <w:rPr>
                <w:rFonts w:cs="Arial"/>
                <w:lang w:eastAsia="ja-JP"/>
              </w:rPr>
            </w:pPr>
            <w:r>
              <w:rPr>
                <w:rFonts w:cs="Arial"/>
                <w:lang w:eastAsia="ja-JP"/>
              </w:rPr>
              <w:t>Reference measurement channel</w:t>
            </w:r>
          </w:p>
        </w:tc>
        <w:tc>
          <w:tcPr>
            <w:tcW w:w="1550" w:type="dxa"/>
            <w:vAlign w:val="center"/>
          </w:tcPr>
          <w:p w14:paraId="4CB466A8" w14:textId="77777777" w:rsidR="00D62336" w:rsidRDefault="00063062">
            <w:pPr>
              <w:pStyle w:val="TAH"/>
              <w:rPr>
                <w:rFonts w:cs="Arial"/>
                <w:lang w:eastAsia="ja-JP"/>
              </w:rPr>
            </w:pPr>
            <w:r>
              <w:rPr>
                <w:rFonts w:cs="Arial"/>
                <w:lang w:eastAsia="ja-JP"/>
              </w:rPr>
              <w:t>Wanted signal mean power [dBm]</w:t>
            </w:r>
          </w:p>
        </w:tc>
        <w:tc>
          <w:tcPr>
            <w:tcW w:w="1567" w:type="dxa"/>
            <w:vAlign w:val="center"/>
          </w:tcPr>
          <w:p w14:paraId="3FD32C2C" w14:textId="77777777" w:rsidR="00D62336" w:rsidRDefault="00063062">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23527877" w14:textId="77777777" w:rsidR="00D62336" w:rsidRDefault="00063062">
            <w:pPr>
              <w:pStyle w:val="TAH"/>
              <w:rPr>
                <w:rFonts w:cs="Arial"/>
                <w:lang w:eastAsia="ja-JP"/>
              </w:rPr>
            </w:pPr>
            <w:r>
              <w:rPr>
                <w:rFonts w:cs="Arial"/>
                <w:lang w:eastAsia="ja-JP"/>
              </w:rPr>
              <w:t>Type of interfering signal</w:t>
            </w:r>
          </w:p>
        </w:tc>
      </w:tr>
      <w:tr w:rsidR="00D62336" w14:paraId="06C937E0" w14:textId="77777777">
        <w:trPr>
          <w:jc w:val="center"/>
        </w:trPr>
        <w:tc>
          <w:tcPr>
            <w:tcW w:w="1116" w:type="dxa"/>
            <w:vAlign w:val="center"/>
          </w:tcPr>
          <w:p w14:paraId="271D4B05" w14:textId="77777777" w:rsidR="00D62336" w:rsidRDefault="00063062">
            <w:pPr>
              <w:pStyle w:val="TAC"/>
              <w:rPr>
                <w:rFonts w:cs="Arial"/>
                <w:lang w:eastAsia="ja-JP"/>
              </w:rPr>
            </w:pPr>
            <w:r>
              <w:rPr>
                <w:rFonts w:cs="Arial" w:hint="eastAsia"/>
                <w:lang w:eastAsia="ja-JP"/>
              </w:rPr>
              <w:t>200</w:t>
            </w:r>
          </w:p>
        </w:tc>
        <w:tc>
          <w:tcPr>
            <w:tcW w:w="1387" w:type="dxa"/>
            <w:vAlign w:val="center"/>
          </w:tcPr>
          <w:p w14:paraId="29D3B584"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9E7535C" w14:textId="77777777" w:rsidR="00D62336" w:rsidRDefault="00063062">
            <w:pPr>
              <w:pStyle w:val="TAC"/>
              <w:rPr>
                <w:rFonts w:cs="Arial"/>
                <w:lang w:val="en-US" w:eastAsia="zh-CN" w:bidi="ar"/>
              </w:rPr>
            </w:pPr>
            <w:r>
              <w:rPr>
                <w:rFonts w:cs="Arial" w:hint="eastAsia"/>
                <w:lang w:val="en-US" w:eastAsia="zh-CN" w:bidi="ar"/>
              </w:rPr>
              <w:t>-97.3</w:t>
            </w:r>
          </w:p>
        </w:tc>
        <w:tc>
          <w:tcPr>
            <w:tcW w:w="1567" w:type="dxa"/>
            <w:vAlign w:val="center"/>
          </w:tcPr>
          <w:p w14:paraId="7A75B20E"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03CC7CA" w14:textId="77777777" w:rsidR="00D62336" w:rsidRDefault="00063062">
            <w:pPr>
              <w:pStyle w:val="TAC"/>
              <w:rPr>
                <w:rFonts w:cs="Arial"/>
                <w:lang w:eastAsia="ja-JP"/>
              </w:rPr>
            </w:pPr>
            <w:r>
              <w:rPr>
                <w:rFonts w:cs="Arial"/>
                <w:lang w:eastAsia="ja-JP"/>
              </w:rPr>
              <w:t>AWGN</w:t>
            </w:r>
          </w:p>
        </w:tc>
      </w:tr>
      <w:tr w:rsidR="00D62336" w14:paraId="043DA039" w14:textId="77777777">
        <w:trPr>
          <w:jc w:val="center"/>
        </w:trPr>
        <w:tc>
          <w:tcPr>
            <w:tcW w:w="1116" w:type="dxa"/>
            <w:vAlign w:val="center"/>
          </w:tcPr>
          <w:p w14:paraId="7071354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4216121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3C14E87" w14:textId="77777777" w:rsidR="00D62336" w:rsidRDefault="00063062">
            <w:pPr>
              <w:pStyle w:val="TAC"/>
              <w:rPr>
                <w:rFonts w:cs="Arial"/>
                <w:lang w:val="en-US" w:eastAsia="zh-CN" w:bidi="ar"/>
              </w:rPr>
            </w:pPr>
            <w:r>
              <w:rPr>
                <w:rFonts w:cs="Arial" w:hint="eastAsia"/>
                <w:lang w:val="en-US" w:eastAsia="zh-CN" w:bidi="ar"/>
              </w:rPr>
              <w:t>-103.2</w:t>
            </w:r>
          </w:p>
        </w:tc>
        <w:tc>
          <w:tcPr>
            <w:tcW w:w="1567" w:type="dxa"/>
            <w:vAlign w:val="center"/>
          </w:tcPr>
          <w:p w14:paraId="09EE7E24" w14:textId="77777777" w:rsidR="00D62336" w:rsidRDefault="00063062">
            <w:pPr>
              <w:pStyle w:val="TAC"/>
              <w:rPr>
                <w:rFonts w:cs="Arial"/>
                <w:lang w:val="en-US" w:eastAsia="zh-CN" w:bidi="ar"/>
              </w:rPr>
            </w:pPr>
            <w:r>
              <w:rPr>
                <w:rFonts w:cs="Arial" w:hint="eastAsia"/>
                <w:lang w:val="en-US" w:eastAsia="zh-CN" w:bidi="ar"/>
              </w:rPr>
              <w:t>-93.6</w:t>
            </w:r>
          </w:p>
        </w:tc>
        <w:tc>
          <w:tcPr>
            <w:tcW w:w="1424" w:type="dxa"/>
            <w:vAlign w:val="center"/>
          </w:tcPr>
          <w:p w14:paraId="1D69F08A" w14:textId="77777777" w:rsidR="00D62336" w:rsidRDefault="00063062">
            <w:pPr>
              <w:pStyle w:val="TAC"/>
              <w:rPr>
                <w:rFonts w:cs="Arial"/>
                <w:lang w:eastAsia="ja-JP"/>
              </w:rPr>
            </w:pPr>
            <w:r>
              <w:rPr>
                <w:rFonts w:cs="Arial"/>
                <w:lang w:eastAsia="ja-JP"/>
              </w:rPr>
              <w:t>AWGN</w:t>
            </w:r>
          </w:p>
        </w:tc>
      </w:tr>
    </w:tbl>
    <w:p w14:paraId="4B386620" w14:textId="77777777" w:rsidR="00D62336" w:rsidRDefault="00D62336">
      <w:pPr>
        <w:rPr>
          <w:lang w:val="en-US"/>
        </w:rPr>
      </w:pPr>
    </w:p>
    <w:p w14:paraId="30E6E979" w14:textId="77777777" w:rsidR="009A3ABD" w:rsidRDefault="009A3ABD" w:rsidP="009A3ABD">
      <w:pPr>
        <w:pStyle w:val="TH"/>
        <w:rPr>
          <w:rFonts w:eastAsia="Osaka"/>
        </w:rPr>
      </w:pPr>
      <w:bookmarkStart w:id="348" w:name="_Toc12046"/>
      <w:bookmarkStart w:id="349" w:name="_Toc121933001"/>
      <w:bookmarkStart w:id="350" w:name="_Toc121908715"/>
      <w:bookmarkStart w:id="351" w:name="_Toc124186510"/>
      <w:r>
        <w:rPr>
          <w:rFonts w:eastAsia="Osaka"/>
        </w:rPr>
        <w:t>Table 7.3.</w:t>
      </w:r>
      <w:r>
        <w:rPr>
          <w:rFonts w:eastAsia="SimSun" w:hint="eastAsia"/>
          <w:lang w:val="en-US" w:eastAsia="zh-CN"/>
        </w:rPr>
        <w:t>2</w:t>
      </w:r>
      <w:r>
        <w:rPr>
          <w:rFonts w:eastAsia="Osaka"/>
        </w:rPr>
        <w:t>-</w:t>
      </w:r>
      <w:r>
        <w:rPr>
          <w:rFonts w:eastAsia="SimSun" w:hint="eastAsia"/>
          <w:lang w:val="en-US" w:eastAsia="zh-CN"/>
        </w:rPr>
        <w:t>3</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9A3ABD" w14:paraId="51E35C1C" w14:textId="77777777" w:rsidTr="007C3258">
        <w:trPr>
          <w:jc w:val="center"/>
        </w:trPr>
        <w:tc>
          <w:tcPr>
            <w:tcW w:w="1116" w:type="dxa"/>
            <w:vAlign w:val="center"/>
          </w:tcPr>
          <w:p w14:paraId="25979F00" w14:textId="77777777" w:rsidR="009A3ABD" w:rsidRDefault="009A3ABD" w:rsidP="007C3258">
            <w:pPr>
              <w:pStyle w:val="TAH"/>
              <w:rPr>
                <w:rFonts w:cs="Arial"/>
                <w:lang w:val="it-IT" w:eastAsia="ja-JP"/>
              </w:rPr>
            </w:pPr>
            <w:r>
              <w:rPr>
                <w:rFonts w:cs="Arial"/>
                <w:lang w:eastAsia="zh-CN"/>
              </w:rPr>
              <w:t>SAN</w:t>
            </w:r>
            <w:r>
              <w:rPr>
                <w:rFonts w:cs="Arial"/>
              </w:rPr>
              <w:t xml:space="preserve">  </w:t>
            </w:r>
            <w:r>
              <w:rPr>
                <w:rFonts w:cs="Arial"/>
                <w:lang w:val="it-IT" w:eastAsia="ja-JP"/>
              </w:rPr>
              <w:t xml:space="preserve"> channel bandwidth [kHz]</w:t>
            </w:r>
          </w:p>
        </w:tc>
        <w:tc>
          <w:tcPr>
            <w:tcW w:w="1387" w:type="dxa"/>
            <w:vAlign w:val="center"/>
          </w:tcPr>
          <w:p w14:paraId="44BB86E3" w14:textId="77777777" w:rsidR="009A3ABD" w:rsidRDefault="009A3ABD" w:rsidP="007C3258">
            <w:pPr>
              <w:pStyle w:val="TAH"/>
              <w:rPr>
                <w:rFonts w:cs="Arial"/>
                <w:lang w:eastAsia="ja-JP"/>
              </w:rPr>
            </w:pPr>
            <w:r>
              <w:rPr>
                <w:rFonts w:cs="Arial"/>
                <w:lang w:eastAsia="ja-JP"/>
              </w:rPr>
              <w:t>Reference measurement channel</w:t>
            </w:r>
          </w:p>
        </w:tc>
        <w:tc>
          <w:tcPr>
            <w:tcW w:w="1550" w:type="dxa"/>
            <w:vAlign w:val="center"/>
          </w:tcPr>
          <w:p w14:paraId="69327BAB" w14:textId="77777777" w:rsidR="009A3ABD" w:rsidRDefault="009A3ABD" w:rsidP="007C3258">
            <w:pPr>
              <w:pStyle w:val="TAH"/>
              <w:rPr>
                <w:rFonts w:cs="Arial"/>
                <w:lang w:eastAsia="ja-JP"/>
              </w:rPr>
            </w:pPr>
            <w:r>
              <w:rPr>
                <w:rFonts w:cs="Arial"/>
                <w:lang w:eastAsia="ja-JP"/>
              </w:rPr>
              <w:t>Wanted signal mean power [dBm]</w:t>
            </w:r>
          </w:p>
        </w:tc>
        <w:tc>
          <w:tcPr>
            <w:tcW w:w="1567" w:type="dxa"/>
            <w:vAlign w:val="center"/>
          </w:tcPr>
          <w:p w14:paraId="50BF3AB8" w14:textId="77777777" w:rsidR="009A3ABD" w:rsidRDefault="009A3ABD" w:rsidP="007C3258">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533C7863" w14:textId="77777777" w:rsidR="009A3ABD" w:rsidRDefault="009A3ABD" w:rsidP="007C3258">
            <w:pPr>
              <w:pStyle w:val="TAH"/>
              <w:rPr>
                <w:rFonts w:cs="Arial"/>
                <w:lang w:eastAsia="ja-JP"/>
              </w:rPr>
            </w:pPr>
            <w:r>
              <w:rPr>
                <w:rFonts w:cs="Arial"/>
                <w:lang w:eastAsia="ja-JP"/>
              </w:rPr>
              <w:t>Type of interfering signal</w:t>
            </w:r>
          </w:p>
        </w:tc>
      </w:tr>
      <w:tr w:rsidR="009A3ABD" w14:paraId="1659D539" w14:textId="77777777" w:rsidTr="007C3258">
        <w:trPr>
          <w:jc w:val="center"/>
        </w:trPr>
        <w:tc>
          <w:tcPr>
            <w:tcW w:w="1116" w:type="dxa"/>
            <w:vAlign w:val="center"/>
          </w:tcPr>
          <w:p w14:paraId="1A517877"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42871BFC"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54497993" w14:textId="62B7D794" w:rsidR="009A3ABD" w:rsidRDefault="009A3ABD" w:rsidP="007C3258">
            <w:pPr>
              <w:pStyle w:val="TAC"/>
              <w:rPr>
                <w:rFonts w:cs="Arial"/>
                <w:lang w:val="en-US" w:eastAsia="zh-CN" w:bidi="ar"/>
              </w:rPr>
            </w:pPr>
            <w:r>
              <w:rPr>
                <w:rFonts w:cs="Arial" w:hint="eastAsia"/>
                <w:lang w:val="en-US" w:eastAsia="zh-CN" w:bidi="ar"/>
              </w:rPr>
              <w:t>-89.4</w:t>
            </w:r>
          </w:p>
        </w:tc>
        <w:tc>
          <w:tcPr>
            <w:tcW w:w="1567" w:type="dxa"/>
            <w:vAlign w:val="center"/>
          </w:tcPr>
          <w:p w14:paraId="21C9CCE1" w14:textId="54444911"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55C58A5C" w14:textId="77777777" w:rsidR="009A3ABD" w:rsidRDefault="009A3ABD" w:rsidP="007C3258">
            <w:pPr>
              <w:pStyle w:val="TAC"/>
              <w:rPr>
                <w:rFonts w:cs="Arial"/>
                <w:lang w:eastAsia="ja-JP"/>
              </w:rPr>
            </w:pPr>
            <w:r>
              <w:rPr>
                <w:rFonts w:cs="Arial"/>
                <w:lang w:eastAsia="ja-JP"/>
              </w:rPr>
              <w:t>AWGN</w:t>
            </w:r>
          </w:p>
        </w:tc>
      </w:tr>
      <w:tr w:rsidR="009A3ABD" w14:paraId="12F09CB1" w14:textId="77777777" w:rsidTr="007C3258">
        <w:trPr>
          <w:jc w:val="center"/>
        </w:trPr>
        <w:tc>
          <w:tcPr>
            <w:tcW w:w="1116" w:type="dxa"/>
            <w:vAlign w:val="center"/>
          </w:tcPr>
          <w:p w14:paraId="0F55B178" w14:textId="77777777" w:rsidR="009A3ABD" w:rsidRDefault="009A3ABD" w:rsidP="007C3258">
            <w:pPr>
              <w:pStyle w:val="TAC"/>
              <w:rPr>
                <w:rFonts w:cs="Arial"/>
                <w:lang w:eastAsia="ja-JP"/>
              </w:rPr>
            </w:pPr>
            <w:r>
              <w:rPr>
                <w:rFonts w:cs="Arial" w:hint="eastAsia"/>
                <w:lang w:eastAsia="ja-JP"/>
              </w:rPr>
              <w:t>200</w:t>
            </w:r>
          </w:p>
        </w:tc>
        <w:tc>
          <w:tcPr>
            <w:tcW w:w="1387" w:type="dxa"/>
            <w:vAlign w:val="center"/>
          </w:tcPr>
          <w:p w14:paraId="65860030" w14:textId="77777777" w:rsidR="009A3ABD" w:rsidRDefault="009A3ABD"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60C22919" w14:textId="458D9021" w:rsidR="009A3ABD" w:rsidRDefault="009A3ABD" w:rsidP="007C3258">
            <w:pPr>
              <w:pStyle w:val="TAC"/>
              <w:rPr>
                <w:rFonts w:cs="Arial"/>
                <w:lang w:val="en-US" w:eastAsia="zh-CN" w:bidi="ar"/>
              </w:rPr>
            </w:pPr>
            <w:r>
              <w:rPr>
                <w:rFonts w:cs="Arial" w:hint="eastAsia"/>
                <w:lang w:val="en-US" w:eastAsia="zh-CN" w:bidi="ar"/>
              </w:rPr>
              <w:t>-95.3</w:t>
            </w:r>
          </w:p>
        </w:tc>
        <w:tc>
          <w:tcPr>
            <w:tcW w:w="1567" w:type="dxa"/>
            <w:vAlign w:val="center"/>
          </w:tcPr>
          <w:p w14:paraId="13AF80FF" w14:textId="2682EB70" w:rsidR="009A3ABD" w:rsidRDefault="009A3ABD" w:rsidP="007C3258">
            <w:pPr>
              <w:pStyle w:val="TAC"/>
              <w:rPr>
                <w:rFonts w:cs="Arial"/>
                <w:lang w:val="en-US" w:eastAsia="zh-CN" w:bidi="ar"/>
              </w:rPr>
            </w:pPr>
            <w:r>
              <w:rPr>
                <w:rFonts w:cs="Arial" w:hint="eastAsia"/>
                <w:lang w:val="en-US" w:eastAsia="zh-CN" w:bidi="ar"/>
              </w:rPr>
              <w:t>-85.7</w:t>
            </w:r>
          </w:p>
        </w:tc>
        <w:tc>
          <w:tcPr>
            <w:tcW w:w="1424" w:type="dxa"/>
            <w:vAlign w:val="center"/>
          </w:tcPr>
          <w:p w14:paraId="4EF4731A" w14:textId="77777777" w:rsidR="009A3ABD" w:rsidRDefault="009A3ABD" w:rsidP="007C3258">
            <w:pPr>
              <w:pStyle w:val="TAC"/>
              <w:rPr>
                <w:rFonts w:cs="Arial"/>
                <w:lang w:eastAsia="ja-JP"/>
              </w:rPr>
            </w:pPr>
            <w:r>
              <w:rPr>
                <w:rFonts w:cs="Arial"/>
                <w:lang w:eastAsia="ja-JP"/>
              </w:rPr>
              <w:t>AWGN</w:t>
            </w:r>
          </w:p>
        </w:tc>
      </w:tr>
    </w:tbl>
    <w:p w14:paraId="33B7E986" w14:textId="77777777" w:rsidR="009A3ABD" w:rsidRDefault="009A3ABD" w:rsidP="009A3ABD">
      <w:pPr>
        <w:rPr>
          <w:lang w:val="en-US"/>
        </w:rPr>
      </w:pPr>
    </w:p>
    <w:p w14:paraId="6E7B953F" w14:textId="77777777" w:rsidR="00D62336" w:rsidRDefault="00063062">
      <w:pPr>
        <w:pStyle w:val="Heading2"/>
        <w:rPr>
          <w:lang w:val="en-US" w:eastAsia="zh-CN"/>
        </w:rPr>
      </w:pPr>
      <w:r>
        <w:rPr>
          <w:rFonts w:hint="eastAsia"/>
          <w:lang w:val="en-US" w:eastAsia="zh-CN"/>
        </w:rPr>
        <w:lastRenderedPageBreak/>
        <w:t>7.4</w:t>
      </w:r>
      <w:r>
        <w:rPr>
          <w:rFonts w:hint="eastAsia"/>
          <w:lang w:val="en-US" w:eastAsia="zh-CN"/>
        </w:rPr>
        <w:tab/>
        <w:t>In-band selectivity and blocking</w:t>
      </w:r>
      <w:bookmarkEnd w:id="348"/>
      <w:bookmarkEnd w:id="349"/>
      <w:bookmarkEnd w:id="350"/>
      <w:bookmarkEnd w:id="351"/>
    </w:p>
    <w:p w14:paraId="16197C10" w14:textId="77777777" w:rsidR="00D62336" w:rsidRDefault="00063062">
      <w:pPr>
        <w:pStyle w:val="Heading3"/>
        <w:rPr>
          <w:lang w:eastAsia="zh-CN"/>
        </w:rPr>
      </w:pPr>
      <w:bookmarkStart w:id="352" w:name="_Toc15801"/>
      <w:bookmarkStart w:id="353" w:name="_Toc121933002"/>
      <w:bookmarkStart w:id="354" w:name="_Toc121908716"/>
      <w:bookmarkStart w:id="355" w:name="_Toc124186511"/>
      <w:r>
        <w:rPr>
          <w:lang w:eastAsia="zh-CN"/>
        </w:rPr>
        <w:t>7.4.1</w:t>
      </w:r>
      <w:r>
        <w:rPr>
          <w:lang w:eastAsia="zh-CN"/>
        </w:rPr>
        <w:tab/>
        <w:t>Adjacent Channel Selectivity (ACS)</w:t>
      </w:r>
      <w:bookmarkEnd w:id="352"/>
      <w:bookmarkEnd w:id="353"/>
      <w:bookmarkEnd w:id="354"/>
      <w:bookmarkEnd w:id="355"/>
    </w:p>
    <w:p w14:paraId="6AB9341F" w14:textId="77777777" w:rsidR="00D62336" w:rsidRDefault="00063062">
      <w:pPr>
        <w:pStyle w:val="Heading4"/>
        <w:rPr>
          <w:lang w:eastAsia="zh-CN"/>
        </w:rPr>
      </w:pPr>
      <w:bookmarkStart w:id="356" w:name="_Toc25350"/>
      <w:bookmarkStart w:id="357" w:name="_Toc121933003"/>
      <w:bookmarkStart w:id="358" w:name="_Toc121908717"/>
      <w:bookmarkStart w:id="359" w:name="_Toc124186512"/>
      <w:r>
        <w:rPr>
          <w:lang w:eastAsia="zh-CN"/>
        </w:rPr>
        <w:t>7.4.1.1</w:t>
      </w:r>
      <w:r>
        <w:rPr>
          <w:lang w:eastAsia="zh-CN"/>
        </w:rPr>
        <w:tab/>
        <w:t>General</w:t>
      </w:r>
      <w:bookmarkEnd w:id="356"/>
      <w:bookmarkEnd w:id="357"/>
      <w:bookmarkEnd w:id="358"/>
      <w:bookmarkEnd w:id="359"/>
    </w:p>
    <w:p w14:paraId="5E117FF2" w14:textId="77777777" w:rsidR="00D62336" w:rsidRDefault="00063062">
      <w:pPr>
        <w:rPr>
          <w:lang w:val="en-US" w:eastAsia="ko-KR"/>
        </w:rPr>
      </w:pPr>
      <w:r>
        <w:rPr>
          <w:lang w:val="en-US" w:eastAsia="ko-KR"/>
        </w:rPr>
        <w:t>Adjacent channel selectivity (ACS) is a measure of the receiver</w:t>
      </w:r>
      <w:r>
        <w:rPr>
          <w:lang w:val="en-US"/>
        </w:rPr>
        <w:t>'</w:t>
      </w:r>
      <w:r>
        <w:rPr>
          <w:lang w:val="en-US" w:eastAsia="ko-KR"/>
        </w:rPr>
        <w:t xml:space="preserve">s ability to receive a wanted signal at its assigned channel frequency </w:t>
      </w:r>
      <w:r>
        <w:rPr>
          <w:lang w:val="en-US"/>
        </w:rPr>
        <w:t xml:space="preserve">at </w:t>
      </w:r>
      <w:r>
        <w:rPr>
          <w:i/>
          <w:lang w:val="en-US"/>
        </w:rPr>
        <w:t>TAB connector</w:t>
      </w:r>
      <w:r>
        <w:rPr>
          <w:i/>
          <w:lang w:val="en-US" w:eastAsia="zh-CN"/>
        </w:rPr>
        <w:t xml:space="preserve"> </w:t>
      </w:r>
      <w:r>
        <w:rPr>
          <w:rFonts w:eastAsia="??"/>
          <w:lang w:val="en-US"/>
        </w:rPr>
        <w:t xml:space="preserve">for </w:t>
      </w:r>
      <w:r>
        <w:rPr>
          <w:rFonts w:hint="eastAsia"/>
          <w:i/>
          <w:iCs/>
          <w:lang w:val="en-US" w:eastAsia="zh-CN"/>
        </w:rPr>
        <w:t>SAN type 1-H</w:t>
      </w:r>
      <w:r>
        <w:rPr>
          <w:lang w:val="en-US"/>
        </w:rPr>
        <w:t xml:space="preserve"> </w:t>
      </w:r>
      <w:r>
        <w:rPr>
          <w:lang w:val="en-US" w:eastAsia="ko-KR"/>
        </w:rPr>
        <w:t>in the presence of an adjacent channel signal with a specified center frequency offset of the interfering signal to the band edge of a victim system.</w:t>
      </w:r>
    </w:p>
    <w:p w14:paraId="60665C53" w14:textId="77777777" w:rsidR="00D62336" w:rsidRDefault="00D62336" w:rsidP="00783B56"/>
    <w:p w14:paraId="51F0CE31" w14:textId="77777777" w:rsidR="00D62336" w:rsidRDefault="00063062">
      <w:pPr>
        <w:pStyle w:val="Heading4"/>
        <w:rPr>
          <w:lang w:eastAsia="zh-CN"/>
        </w:rPr>
      </w:pPr>
      <w:bookmarkStart w:id="360" w:name="_Toc12832"/>
      <w:bookmarkStart w:id="361" w:name="_Toc121933004"/>
      <w:bookmarkStart w:id="362" w:name="_Toc121908718"/>
      <w:bookmarkStart w:id="363" w:name="_Toc124186513"/>
      <w:r>
        <w:rPr>
          <w:lang w:eastAsia="zh-CN"/>
        </w:rPr>
        <w:t>7.4.1.2</w:t>
      </w:r>
      <w:r>
        <w:rPr>
          <w:lang w:eastAsia="zh-CN"/>
        </w:rPr>
        <w:tab/>
        <w:t xml:space="preserve">Minimum requirements for </w:t>
      </w:r>
      <w:r>
        <w:rPr>
          <w:i/>
        </w:rPr>
        <w:t>SAN type 1-H</w:t>
      </w:r>
      <w:bookmarkEnd w:id="360"/>
      <w:bookmarkEnd w:id="361"/>
      <w:bookmarkEnd w:id="362"/>
      <w:bookmarkEnd w:id="363"/>
    </w:p>
    <w:p w14:paraId="1E23192D" w14:textId="77777777" w:rsidR="00D62336" w:rsidRDefault="00063062">
      <w:pPr>
        <w:rPr>
          <w:lang w:val="en-US" w:eastAsia="zh-CN"/>
        </w:rPr>
      </w:pPr>
      <w:r>
        <w:rPr>
          <w:lang w:val="en-US"/>
        </w:rPr>
        <w:t xml:space="preserve">The throughput shall be </w:t>
      </w:r>
      <w:r>
        <w:rPr>
          <w:rFonts w:hint="eastAsia"/>
          <w:lang w:val="en-US"/>
        </w:rPr>
        <w:t>≥</w:t>
      </w:r>
      <w:r>
        <w:rPr>
          <w:lang w:val="en-US"/>
        </w:rPr>
        <w:t xml:space="preserve"> 95% of the maximum throughput of the reference measurement channel</w:t>
      </w:r>
      <w:r>
        <w:rPr>
          <w:lang w:val="en-US" w:eastAsia="zh-CN"/>
        </w:rPr>
        <w:t>.</w:t>
      </w:r>
    </w:p>
    <w:p w14:paraId="438991FD" w14:textId="77777777" w:rsidR="00D62336" w:rsidRDefault="00063062">
      <w:pPr>
        <w:rPr>
          <w:rFonts w:eastAsia="Osaka"/>
          <w:lang w:val="en-US"/>
        </w:rPr>
      </w:pPr>
      <w:r>
        <w:rPr>
          <w:lang w:val="en-US" w:eastAsia="zh-CN"/>
        </w:rPr>
        <w:t>For SAN</w:t>
      </w:r>
      <w:r>
        <w:rPr>
          <w:rFonts w:hint="eastAsia"/>
          <w:lang w:val="en-US" w:eastAsia="zh-CN"/>
        </w:rPr>
        <w:t xml:space="preserve"> supporting E-UTRA</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lang w:val="en-US" w:eastAsia="zh-CN"/>
        </w:rPr>
        <w:t>1</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0FB26B0F" w14:textId="77777777" w:rsidR="00D62336" w:rsidRDefault="00063062">
      <w:pPr>
        <w:rPr>
          <w:rFonts w:eastAsia="Osaka"/>
          <w:lang w:val="en-US"/>
        </w:rPr>
      </w:pPr>
      <w:r>
        <w:rPr>
          <w:lang w:val="en-US" w:eastAsia="zh-CN"/>
        </w:rPr>
        <w:t>For SAN</w:t>
      </w:r>
      <w:r>
        <w:rPr>
          <w:rFonts w:hint="eastAsia"/>
          <w:lang w:val="en-US" w:eastAsia="zh-CN"/>
        </w:rPr>
        <w:t xml:space="preserve">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lang w:val="en-US" w:eastAsia="zh-CN"/>
        </w:rPr>
        <w:t xml:space="preserve">, the </w:t>
      </w:r>
      <w:r>
        <w:rPr>
          <w:lang w:val="en-US"/>
        </w:rPr>
        <w:t xml:space="preserve">wanted and </w:t>
      </w:r>
      <w:r>
        <w:rPr>
          <w:lang w:val="en-US" w:eastAsia="zh-CN"/>
        </w:rPr>
        <w:t>the</w:t>
      </w:r>
      <w:r>
        <w:rPr>
          <w:lang w:val="en-US"/>
        </w:rPr>
        <w:t xml:space="preserve"> interfering signal coupled to the </w:t>
      </w:r>
      <w:r>
        <w:rPr>
          <w:rFonts w:hint="eastAsia"/>
          <w:i/>
          <w:iCs/>
          <w:lang w:val="en-US" w:eastAsia="zh-CN"/>
        </w:rPr>
        <w:t>SAN type 1-H</w:t>
      </w:r>
      <w:r>
        <w:rPr>
          <w:i/>
          <w:lang w:val="en-US"/>
        </w:rPr>
        <w:t xml:space="preserve"> </w:t>
      </w:r>
      <w:r>
        <w:rPr>
          <w:lang w:val="en-US"/>
        </w:rPr>
        <w:t xml:space="preserve"> </w:t>
      </w:r>
      <w:r>
        <w:rPr>
          <w:i/>
          <w:lang w:val="en-US"/>
        </w:rPr>
        <w:t>TAB connector</w:t>
      </w:r>
      <w:r>
        <w:rPr>
          <w:lang w:val="en-US"/>
        </w:rPr>
        <w:t xml:space="preserve"> </w:t>
      </w:r>
      <w:r>
        <w:rPr>
          <w:lang w:val="en-US" w:eastAsia="zh-CN"/>
        </w:rPr>
        <w:t>are</w:t>
      </w:r>
      <w:r>
        <w:rPr>
          <w:lang w:val="en-US"/>
        </w:rPr>
        <w:t xml:space="preserve"> specified</w:t>
      </w:r>
      <w:r>
        <w:rPr>
          <w:rFonts w:eastAsia="Osaka"/>
          <w:lang w:val="en-US"/>
        </w:rPr>
        <w:t xml:space="preserve"> in table </w:t>
      </w:r>
      <w:r>
        <w:rPr>
          <w:rFonts w:eastAsia="SimSun" w:cs="v5.0.0"/>
          <w:lang w:val="en-US" w:eastAsia="zh-CN"/>
        </w:rPr>
        <w:t>7.4.1.2</w:t>
      </w:r>
      <w:r>
        <w:rPr>
          <w:rFonts w:eastAsia="Osaka"/>
          <w:lang w:val="en-US"/>
        </w:rPr>
        <w:t>-</w:t>
      </w:r>
      <w:r>
        <w:rPr>
          <w:rFonts w:eastAsia="SimSun" w:hint="eastAsia"/>
          <w:lang w:val="en-US" w:eastAsia="zh-CN"/>
        </w:rPr>
        <w:t>2</w:t>
      </w:r>
      <w:r>
        <w:rPr>
          <w:rFonts w:eastAsia="Osaka"/>
          <w:lang w:val="en-US"/>
        </w:rPr>
        <w:t xml:space="preserve">. The reference measurement channel for the wanted signal is identified in table 7.2.2-1 for each </w:t>
      </w:r>
      <w:r>
        <w:rPr>
          <w:rFonts w:eastAsia="Osaka"/>
          <w:i/>
          <w:lang w:val="en-US"/>
        </w:rPr>
        <w:t>SAN channel bandwidth</w:t>
      </w:r>
      <w:r>
        <w:rPr>
          <w:rFonts w:eastAsia="Osaka"/>
          <w:lang w:val="en-US"/>
        </w:rPr>
        <w:t xml:space="preserve"> </w:t>
      </w:r>
      <w:r>
        <w:rPr>
          <w:rFonts w:cs="v5.0.0"/>
          <w:lang w:val="en-US" w:eastAsia="zh-CN"/>
        </w:rPr>
        <w:t xml:space="preserve">in any operating band </w:t>
      </w:r>
      <w:r>
        <w:rPr>
          <w:rFonts w:eastAsia="Osaka"/>
          <w:lang w:val="en-US"/>
        </w:rPr>
        <w:t>and further specified in annex A.1. The characteristics of the interfering signal is further specified in annex C.</w:t>
      </w:r>
    </w:p>
    <w:p w14:paraId="4AC1D140" w14:textId="77777777" w:rsidR="00D62336" w:rsidRDefault="00063062">
      <w:pPr>
        <w:rPr>
          <w:rFonts w:eastAsia="Osaka"/>
          <w:lang w:val="en-US"/>
        </w:rPr>
      </w:pPr>
      <w:r>
        <w:rPr>
          <w:rFonts w:eastAsia="Osaka"/>
          <w:lang w:val="en-US"/>
        </w:rPr>
        <w:t xml:space="preserve">The ACS requirement is applicable outside the </w:t>
      </w:r>
      <w:r>
        <w:rPr>
          <w:i/>
          <w:lang w:val="en-US" w:eastAsia="zh-CN"/>
        </w:rPr>
        <w:t xml:space="preserve">SAN </w:t>
      </w:r>
      <w:r>
        <w:rPr>
          <w:rFonts w:eastAsia="Osaka"/>
          <w:i/>
          <w:lang w:val="en-US"/>
        </w:rPr>
        <w:t>RF Bandwidth</w:t>
      </w:r>
      <w:r>
        <w:rPr>
          <w:lang w:val="en-US" w:eastAsia="zh-CN"/>
        </w:rPr>
        <w:t xml:space="preserve"> or </w:t>
      </w:r>
      <w:r>
        <w:rPr>
          <w:i/>
          <w:lang w:val="en-US" w:eastAsia="zh-CN"/>
        </w:rPr>
        <w:t>Radio Bandwidth</w:t>
      </w:r>
      <w:r>
        <w:rPr>
          <w:rFonts w:eastAsia="Osaka"/>
          <w:lang w:val="en-US"/>
        </w:rPr>
        <w:t>. The interfering signal offset is defined relative to the</w:t>
      </w:r>
      <w:r>
        <w:rPr>
          <w:lang w:val="en-US"/>
        </w:rPr>
        <w:t xml:space="preserve"> </w:t>
      </w:r>
      <w:r>
        <w:rPr>
          <w:i/>
          <w:lang w:val="en-US" w:eastAsia="zh-CN"/>
        </w:rPr>
        <w:t>SAN</w:t>
      </w:r>
      <w:r>
        <w:rPr>
          <w:rFonts w:eastAsia="Osaka"/>
          <w:i/>
          <w:lang w:val="en-US"/>
        </w:rPr>
        <w:t xml:space="preserve"> RF Bandwidth</w:t>
      </w:r>
      <w:r>
        <w:rPr>
          <w:rFonts w:eastAsia="Osaka"/>
          <w:lang w:val="en-US"/>
        </w:rPr>
        <w:t xml:space="preserve"> edges </w:t>
      </w:r>
      <w:r>
        <w:rPr>
          <w:lang w:val="en-US" w:eastAsia="zh-CN"/>
        </w:rPr>
        <w:t xml:space="preserve">or </w:t>
      </w:r>
      <w:r>
        <w:rPr>
          <w:i/>
          <w:lang w:val="en-US" w:eastAsia="zh-CN"/>
        </w:rPr>
        <w:t>Radio Bandwidth</w:t>
      </w:r>
      <w:r>
        <w:rPr>
          <w:lang w:val="en-US" w:eastAsia="zh-CN"/>
        </w:rPr>
        <w:t xml:space="preserve"> </w:t>
      </w:r>
      <w:r>
        <w:rPr>
          <w:rFonts w:eastAsia="Osaka"/>
          <w:lang w:val="en-US"/>
        </w:rPr>
        <w:t>edges.</w:t>
      </w:r>
    </w:p>
    <w:p w14:paraId="088563F0" w14:textId="77777777" w:rsidR="00D62336" w:rsidRDefault="00063062">
      <w:pPr>
        <w:rPr>
          <w:rFonts w:eastAsia="SimSun"/>
          <w:lang w:val="en-US" w:eastAsia="zh-CN"/>
        </w:rPr>
      </w:pPr>
      <w:r>
        <w:rPr>
          <w:rFonts w:eastAsia="SimSun"/>
          <w:lang w:val="en-US" w:eastAsia="zh-CN"/>
        </w:rPr>
        <w:t xml:space="preserve">Minimum conducted requirement is defined at the </w:t>
      </w:r>
      <w:r>
        <w:rPr>
          <w:rFonts w:eastAsia="SimSun"/>
          <w:i/>
          <w:lang w:val="en-US" w:eastAsia="zh-CN"/>
        </w:rPr>
        <w:t>TAB connector</w:t>
      </w:r>
      <w:r>
        <w:rPr>
          <w:rFonts w:eastAsia="SimSun"/>
          <w:lang w:val="en-US" w:eastAsia="zh-CN"/>
        </w:rPr>
        <w:t xml:space="preserve"> for </w:t>
      </w:r>
      <w:r>
        <w:rPr>
          <w:rFonts w:hint="eastAsia"/>
          <w:i/>
          <w:iCs/>
          <w:lang w:val="en-US" w:eastAsia="zh-CN"/>
        </w:rPr>
        <w:t>SAN type 1-H</w:t>
      </w:r>
      <w:r>
        <w:rPr>
          <w:rFonts w:eastAsia="SimSun"/>
          <w:i/>
          <w:lang w:val="en-US" w:eastAsia="zh-CN"/>
        </w:rPr>
        <w:t>.</w:t>
      </w:r>
    </w:p>
    <w:p w14:paraId="00579FF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48"/>
        <w:gridCol w:w="1439"/>
        <w:gridCol w:w="2338"/>
        <w:gridCol w:w="2489"/>
      </w:tblGrid>
      <w:tr w:rsidR="00D62336" w14:paraId="476CD53A" w14:textId="77777777">
        <w:trPr>
          <w:jc w:val="center"/>
        </w:trPr>
        <w:tc>
          <w:tcPr>
            <w:tcW w:w="1417" w:type="dxa"/>
            <w:shd w:val="clear" w:color="auto" w:fill="auto"/>
            <w:vAlign w:val="center"/>
          </w:tcPr>
          <w:p w14:paraId="3C9FAB68" w14:textId="77777777"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547F79DE" w14:textId="77777777" w:rsidR="00D62336" w:rsidRDefault="00063062">
            <w:pPr>
              <w:pStyle w:val="TAH"/>
              <w:rPr>
                <w:rFonts w:cs="Arial"/>
              </w:rPr>
            </w:pPr>
            <w:r>
              <w:rPr>
                <w:rFonts w:cs="Arial"/>
              </w:rPr>
              <w:t>Wanted signal mean power [dBm]</w:t>
            </w:r>
          </w:p>
        </w:tc>
        <w:tc>
          <w:tcPr>
            <w:tcW w:w="1442" w:type="dxa"/>
            <w:vAlign w:val="center"/>
          </w:tcPr>
          <w:p w14:paraId="39730DA5" w14:textId="77777777" w:rsidR="00D62336" w:rsidRDefault="00063062">
            <w:pPr>
              <w:pStyle w:val="TAH"/>
              <w:rPr>
                <w:rFonts w:cs="Arial"/>
              </w:rPr>
            </w:pPr>
            <w:r>
              <w:rPr>
                <w:rFonts w:cs="Arial"/>
              </w:rPr>
              <w:t>Interfering signal mean power [dBm]</w:t>
            </w:r>
          </w:p>
        </w:tc>
        <w:tc>
          <w:tcPr>
            <w:tcW w:w="2349" w:type="dxa"/>
            <w:vAlign w:val="center"/>
          </w:tcPr>
          <w:p w14:paraId="0DDF3E2C" w14:textId="77777777" w:rsidR="00D62336" w:rsidRDefault="00063062">
            <w:pPr>
              <w:pStyle w:val="TAH"/>
              <w:rPr>
                <w:rFonts w:cs="Arial"/>
              </w:rPr>
            </w:pPr>
            <w:r>
              <w:rPr>
                <w:rFonts w:cs="Arial"/>
              </w:rPr>
              <w:t xml:space="preserve"> Interfering signal centre frequency offset from the lower/upper Base Station RF Bandwidth edge or sub-block edge inside a sub-block gap [MHz]</w:t>
            </w:r>
          </w:p>
        </w:tc>
        <w:tc>
          <w:tcPr>
            <w:tcW w:w="2503" w:type="dxa"/>
            <w:vAlign w:val="center"/>
          </w:tcPr>
          <w:p w14:paraId="4860DF8C" w14:textId="77777777" w:rsidR="00D62336" w:rsidRDefault="00063062">
            <w:pPr>
              <w:pStyle w:val="TAH"/>
              <w:rPr>
                <w:rFonts w:cs="Arial"/>
              </w:rPr>
            </w:pPr>
            <w:r>
              <w:rPr>
                <w:rFonts w:cs="Arial"/>
              </w:rPr>
              <w:t>Type of interfering signal</w:t>
            </w:r>
          </w:p>
        </w:tc>
      </w:tr>
      <w:tr w:rsidR="00D62336" w14:paraId="18EC7FD3" w14:textId="77777777">
        <w:trPr>
          <w:jc w:val="center"/>
        </w:trPr>
        <w:tc>
          <w:tcPr>
            <w:tcW w:w="1417" w:type="dxa"/>
            <w:vAlign w:val="center"/>
          </w:tcPr>
          <w:p w14:paraId="353CE3F8" w14:textId="77777777" w:rsidR="00D62336" w:rsidRDefault="00063062">
            <w:pPr>
              <w:pStyle w:val="TAC"/>
              <w:rPr>
                <w:rFonts w:cs="Arial"/>
              </w:rPr>
            </w:pPr>
            <w:r>
              <w:rPr>
                <w:rFonts w:cs="Arial"/>
              </w:rPr>
              <w:t>1.4</w:t>
            </w:r>
          </w:p>
        </w:tc>
        <w:tc>
          <w:tcPr>
            <w:tcW w:w="1959" w:type="dxa"/>
            <w:vAlign w:val="center"/>
          </w:tcPr>
          <w:p w14:paraId="7C026906" w14:textId="77777777" w:rsidR="00D62336" w:rsidRDefault="00063062">
            <w:pPr>
              <w:pStyle w:val="TAC"/>
              <w:rPr>
                <w:rFonts w:cs="Arial"/>
              </w:rPr>
            </w:pPr>
            <w:r>
              <w:rPr>
                <w:rFonts w:cs="Arial"/>
              </w:rPr>
              <w:t>P</w:t>
            </w:r>
            <w:r>
              <w:rPr>
                <w:rFonts w:cs="Arial"/>
                <w:vertAlign w:val="subscript"/>
              </w:rPr>
              <w:t>REFSENS</w:t>
            </w:r>
            <w:r>
              <w:rPr>
                <w:rFonts w:cs="Arial"/>
              </w:rPr>
              <w:t xml:space="preserve"> + 11dB </w:t>
            </w:r>
            <w:r>
              <w:rPr>
                <w:rFonts w:cs="Arial"/>
                <w:lang w:eastAsia="zh-CN"/>
              </w:rPr>
              <w:t>(Note)</w:t>
            </w:r>
          </w:p>
        </w:tc>
        <w:tc>
          <w:tcPr>
            <w:tcW w:w="1442" w:type="dxa"/>
            <w:vAlign w:val="center"/>
          </w:tcPr>
          <w:p w14:paraId="0383F369"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p>
          <w:p w14:paraId="781DA9BB"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p>
          <w:p w14:paraId="250559AE" w14:textId="77777777" w:rsidR="00D62336" w:rsidRDefault="00D62336">
            <w:pPr>
              <w:pStyle w:val="TAC"/>
              <w:rPr>
                <w:rFonts w:cs="Arial"/>
              </w:rPr>
            </w:pPr>
          </w:p>
        </w:tc>
        <w:tc>
          <w:tcPr>
            <w:tcW w:w="2349" w:type="dxa"/>
            <w:vAlign w:val="center"/>
          </w:tcPr>
          <w:p w14:paraId="594E2DAB" w14:textId="77777777" w:rsidR="00D62336" w:rsidRDefault="00063062">
            <w:pPr>
              <w:pStyle w:val="TAC"/>
              <w:rPr>
                <w:rFonts w:cs="Arial"/>
              </w:rPr>
            </w:pPr>
            <w:r>
              <w:rPr>
                <w:rFonts w:cs="Arial"/>
              </w:rPr>
              <w:t>±0.7025</w:t>
            </w:r>
          </w:p>
        </w:tc>
        <w:tc>
          <w:tcPr>
            <w:tcW w:w="2503" w:type="dxa"/>
            <w:shd w:val="clear" w:color="auto" w:fill="auto"/>
            <w:vAlign w:val="center"/>
          </w:tcPr>
          <w:p w14:paraId="273AE193" w14:textId="77777777" w:rsidR="00D62336" w:rsidRDefault="00063062">
            <w:pPr>
              <w:pStyle w:val="TAC"/>
              <w:rPr>
                <w:rFonts w:cs="Arial"/>
              </w:rPr>
            </w:pPr>
            <w:r>
              <w:rPr>
                <w:rFonts w:cs="Arial"/>
              </w:rPr>
              <w:t>1.4MHz E-UTRA signal</w:t>
            </w:r>
          </w:p>
        </w:tc>
      </w:tr>
      <w:tr w:rsidR="00D62336" w14:paraId="7B06A1F1" w14:textId="77777777">
        <w:trPr>
          <w:jc w:val="center"/>
        </w:trPr>
        <w:tc>
          <w:tcPr>
            <w:tcW w:w="9670" w:type="dxa"/>
            <w:gridSpan w:val="5"/>
            <w:vAlign w:val="center"/>
          </w:tcPr>
          <w:p w14:paraId="43F076B4"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60D6E1A7" w14:textId="77777777" w:rsidR="00D62336" w:rsidRDefault="00D62336">
      <w:pPr>
        <w:rPr>
          <w:rFonts w:eastAsia="SimSun"/>
          <w:lang w:val="en-US" w:eastAsia="zh-CN"/>
        </w:rPr>
      </w:pPr>
    </w:p>
    <w:p w14:paraId="2E9BA022" w14:textId="77777777" w:rsidR="00D62336" w:rsidRDefault="00063062">
      <w:pPr>
        <w:pStyle w:val="TH"/>
        <w:rPr>
          <w:rFonts w:eastAsia="SimSun"/>
          <w:lang w:val="en-US" w:eastAsia="zh-CN"/>
        </w:rPr>
      </w:pPr>
      <w:r>
        <w:t xml:space="preserve">Table </w:t>
      </w:r>
      <w:r>
        <w:rPr>
          <w:rFonts w:eastAsia="SimSun"/>
          <w:lang w:eastAsia="zh-CN"/>
        </w:rPr>
        <w:t>7.4.1.2</w:t>
      </w:r>
      <w:r>
        <w:t>-</w:t>
      </w:r>
      <w:r>
        <w:rPr>
          <w:rFonts w:eastAsia="SimSun"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35"/>
        <w:gridCol w:w="1434"/>
        <w:gridCol w:w="2324"/>
        <w:gridCol w:w="2471"/>
      </w:tblGrid>
      <w:tr w:rsidR="00D62336" w14:paraId="0BC02B96" w14:textId="77777777">
        <w:trPr>
          <w:jc w:val="center"/>
        </w:trPr>
        <w:tc>
          <w:tcPr>
            <w:tcW w:w="1467" w:type="dxa"/>
            <w:shd w:val="clear" w:color="auto" w:fill="auto"/>
          </w:tcPr>
          <w:p w14:paraId="235AF160" w14:textId="77777777" w:rsidR="00D62336" w:rsidRDefault="00063062">
            <w:pPr>
              <w:pStyle w:val="TAH"/>
              <w:rPr>
                <w:rFonts w:cs="Arial"/>
                <w:lang w:val="en-US" w:eastAsia="zh-CN"/>
              </w:rPr>
            </w:pPr>
            <w:r>
              <w:rPr>
                <w:rFonts w:cs="Arial" w:hint="eastAsia"/>
                <w:lang w:val="en-US" w:eastAsia="zh-CN"/>
              </w:rPr>
              <w:t>SAN</w:t>
            </w:r>
          </w:p>
          <w:p w14:paraId="72EAAC1D" w14:textId="7777777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2FD9D63D" w14:textId="77777777" w:rsidR="00D62336" w:rsidRDefault="00063062">
            <w:pPr>
              <w:pStyle w:val="TAH"/>
              <w:rPr>
                <w:rFonts w:cs="Arial"/>
                <w:lang w:eastAsia="ja-JP"/>
              </w:rPr>
            </w:pPr>
            <w:r>
              <w:rPr>
                <w:rFonts w:cs="Arial"/>
                <w:lang w:eastAsia="ja-JP"/>
              </w:rPr>
              <w:t>Wanted signal mean power [dBm]</w:t>
            </w:r>
          </w:p>
        </w:tc>
        <w:tc>
          <w:tcPr>
            <w:tcW w:w="1442" w:type="dxa"/>
          </w:tcPr>
          <w:p w14:paraId="52FCA5D2" w14:textId="77777777" w:rsidR="00D62336" w:rsidRDefault="00063062">
            <w:pPr>
              <w:pStyle w:val="TAH"/>
              <w:rPr>
                <w:rFonts w:cs="Arial"/>
                <w:lang w:eastAsia="ja-JP"/>
              </w:rPr>
            </w:pPr>
            <w:r>
              <w:rPr>
                <w:rFonts w:cs="Arial"/>
                <w:lang w:eastAsia="ja-JP"/>
              </w:rPr>
              <w:t>Interfering signal mean power [dBm]</w:t>
            </w:r>
          </w:p>
        </w:tc>
        <w:tc>
          <w:tcPr>
            <w:tcW w:w="2349" w:type="dxa"/>
          </w:tcPr>
          <w:p w14:paraId="417243F4" w14:textId="77777777"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57A5B93D" w14:textId="77777777" w:rsidR="00D62336" w:rsidRDefault="00063062">
            <w:pPr>
              <w:pStyle w:val="TAH"/>
              <w:rPr>
                <w:rFonts w:cs="Arial"/>
                <w:lang w:eastAsia="ja-JP"/>
              </w:rPr>
            </w:pPr>
            <w:r>
              <w:rPr>
                <w:rFonts w:cs="Arial"/>
                <w:lang w:eastAsia="ja-JP"/>
              </w:rPr>
              <w:t>Type of interfering signal</w:t>
            </w:r>
          </w:p>
        </w:tc>
      </w:tr>
      <w:tr w:rsidR="00D62336" w14:paraId="4C05F970" w14:textId="77777777">
        <w:trPr>
          <w:jc w:val="center"/>
        </w:trPr>
        <w:tc>
          <w:tcPr>
            <w:tcW w:w="1467" w:type="dxa"/>
            <w:vAlign w:val="center"/>
          </w:tcPr>
          <w:p w14:paraId="6654C579" w14:textId="77777777" w:rsidR="00D62336" w:rsidRDefault="00063062">
            <w:pPr>
              <w:pStyle w:val="TAC"/>
              <w:rPr>
                <w:rFonts w:cs="Arial"/>
                <w:lang w:eastAsia="ja-JP"/>
              </w:rPr>
            </w:pPr>
            <w:r>
              <w:rPr>
                <w:rFonts w:cs="Arial"/>
                <w:lang w:eastAsia="ja-JP"/>
              </w:rPr>
              <w:t>200</w:t>
            </w:r>
          </w:p>
        </w:tc>
        <w:tc>
          <w:tcPr>
            <w:tcW w:w="1959" w:type="dxa"/>
            <w:vAlign w:val="center"/>
          </w:tcPr>
          <w:p w14:paraId="5D28A4B2"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Arial"/>
                <w:lang w:eastAsia="zh-CN"/>
              </w:rPr>
              <w:t>(Note)</w:t>
            </w:r>
          </w:p>
        </w:tc>
        <w:tc>
          <w:tcPr>
            <w:tcW w:w="1442" w:type="dxa"/>
            <w:vAlign w:val="center"/>
          </w:tcPr>
          <w:p w14:paraId="7B433686"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p>
          <w:p w14:paraId="5C8FA82A"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p>
          <w:p w14:paraId="0E334C45" w14:textId="77777777" w:rsidR="00D62336" w:rsidRDefault="00D62336">
            <w:pPr>
              <w:pStyle w:val="TAC"/>
              <w:rPr>
                <w:rFonts w:cs="Arial"/>
                <w:lang w:val="en-US" w:eastAsia="ja-JP"/>
              </w:rPr>
            </w:pPr>
          </w:p>
        </w:tc>
        <w:tc>
          <w:tcPr>
            <w:tcW w:w="2349" w:type="dxa"/>
            <w:vAlign w:val="center"/>
          </w:tcPr>
          <w:p w14:paraId="6101B3F4"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19617D05" w14:textId="77777777" w:rsidR="00D62336" w:rsidRDefault="00063062">
            <w:pPr>
              <w:pStyle w:val="TAC"/>
              <w:rPr>
                <w:rFonts w:cs="Arial"/>
                <w:lang w:eastAsia="ja-JP"/>
              </w:rPr>
            </w:pPr>
            <w:r>
              <w:rPr>
                <w:rFonts w:cs="Arial"/>
                <w:lang w:eastAsia="ja-JP"/>
              </w:rPr>
              <w:t>180 kHz NB-IoT signal</w:t>
            </w:r>
          </w:p>
        </w:tc>
      </w:tr>
      <w:tr w:rsidR="00D62336" w14:paraId="3E05CA3B" w14:textId="77777777">
        <w:trPr>
          <w:jc w:val="center"/>
        </w:trPr>
        <w:tc>
          <w:tcPr>
            <w:tcW w:w="9720" w:type="dxa"/>
            <w:gridSpan w:val="5"/>
            <w:vAlign w:val="center"/>
          </w:tcPr>
          <w:p w14:paraId="1C3F289D"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7F2BFFF0" w14:textId="77777777" w:rsidR="00D62336" w:rsidRDefault="00D62336" w:rsidP="00A70389"/>
    <w:p w14:paraId="56069777" w14:textId="77777777" w:rsidR="00D62336" w:rsidRDefault="00063062">
      <w:pPr>
        <w:pStyle w:val="Heading3"/>
        <w:rPr>
          <w:lang w:eastAsia="zh-CN"/>
        </w:rPr>
      </w:pPr>
      <w:bookmarkStart w:id="364" w:name="_Toc121933005"/>
      <w:bookmarkStart w:id="365" w:name="_Toc121908719"/>
      <w:bookmarkStart w:id="366" w:name="_Toc124186514"/>
      <w:bookmarkStart w:id="367" w:name="_Toc12035"/>
      <w:r>
        <w:rPr>
          <w:lang w:eastAsia="zh-CN"/>
        </w:rPr>
        <w:lastRenderedPageBreak/>
        <w:t>7.4.2</w:t>
      </w:r>
      <w:r>
        <w:rPr>
          <w:lang w:eastAsia="zh-CN"/>
        </w:rPr>
        <w:tab/>
        <w:t>In-band blocking</w:t>
      </w:r>
      <w:bookmarkEnd w:id="364"/>
      <w:bookmarkEnd w:id="365"/>
      <w:bookmarkEnd w:id="366"/>
    </w:p>
    <w:bookmarkEnd w:id="367"/>
    <w:p w14:paraId="55EDA50B" w14:textId="77777777" w:rsidR="00D62336" w:rsidRDefault="00063062">
      <w:r>
        <w:t>The requirement is not applicable in this version of the specification.</w:t>
      </w:r>
    </w:p>
    <w:p w14:paraId="18E177A8" w14:textId="77777777" w:rsidR="00D62336" w:rsidRDefault="00D62336">
      <w:pPr>
        <w:rPr>
          <w:lang w:eastAsia="zh-CN"/>
        </w:rPr>
      </w:pPr>
    </w:p>
    <w:p w14:paraId="1CB827A6" w14:textId="77777777" w:rsidR="00D62336" w:rsidRDefault="00063062">
      <w:pPr>
        <w:pStyle w:val="Heading2"/>
        <w:rPr>
          <w:lang w:val="en-US" w:eastAsia="zh-CN"/>
        </w:rPr>
      </w:pPr>
      <w:bookmarkStart w:id="368" w:name="_Toc17467"/>
      <w:bookmarkStart w:id="369" w:name="_Toc121933006"/>
      <w:bookmarkStart w:id="370" w:name="_Toc121908720"/>
      <w:bookmarkStart w:id="371" w:name="_Toc124186515"/>
      <w:r>
        <w:rPr>
          <w:rFonts w:hint="eastAsia"/>
          <w:lang w:val="en-US" w:eastAsia="zh-CN"/>
        </w:rPr>
        <w:t>7.5</w:t>
      </w:r>
      <w:r>
        <w:rPr>
          <w:rFonts w:hint="eastAsia"/>
          <w:lang w:val="en-US" w:eastAsia="zh-CN"/>
        </w:rPr>
        <w:tab/>
        <w:t>Out-of-band blocking</w:t>
      </w:r>
      <w:bookmarkEnd w:id="368"/>
      <w:bookmarkEnd w:id="369"/>
      <w:bookmarkEnd w:id="370"/>
      <w:bookmarkEnd w:id="371"/>
    </w:p>
    <w:p w14:paraId="5FD5C6F2" w14:textId="77777777" w:rsidR="00D62336" w:rsidRDefault="00063062">
      <w:pPr>
        <w:pStyle w:val="Heading3"/>
        <w:rPr>
          <w:lang w:eastAsia="zh-CN"/>
        </w:rPr>
      </w:pPr>
      <w:bookmarkStart w:id="372" w:name="_Toc16801"/>
      <w:bookmarkStart w:id="373" w:name="_Toc121933007"/>
      <w:bookmarkStart w:id="374" w:name="_Toc121908721"/>
      <w:bookmarkStart w:id="375" w:name="_Toc124186516"/>
      <w:r>
        <w:rPr>
          <w:lang w:eastAsia="zh-CN"/>
        </w:rPr>
        <w:t>7.5.1</w:t>
      </w:r>
      <w:r>
        <w:rPr>
          <w:lang w:eastAsia="zh-CN"/>
        </w:rPr>
        <w:tab/>
        <w:t>General</w:t>
      </w:r>
      <w:bookmarkEnd w:id="372"/>
      <w:bookmarkEnd w:id="373"/>
      <w:bookmarkEnd w:id="374"/>
      <w:bookmarkEnd w:id="375"/>
    </w:p>
    <w:p w14:paraId="273E223C" w14:textId="77777777" w:rsidR="00D62336" w:rsidRDefault="00063062">
      <w:pPr>
        <w:rPr>
          <w:rFonts w:eastAsia="DengXian"/>
        </w:rPr>
      </w:pPr>
      <w:r>
        <w:rPr>
          <w:rFonts w:eastAsia="DengXian"/>
        </w:rPr>
        <w:t xml:space="preserve">The out-of-band blocking characteristics is a measure of the receiver ability to receive a wanted signal at its assigned channel at the </w:t>
      </w:r>
      <w:r>
        <w:rPr>
          <w:rFonts w:eastAsia="DengXian"/>
          <w:i/>
        </w:rPr>
        <w:t xml:space="preserve">TAB connector </w:t>
      </w:r>
      <w:r>
        <w:rPr>
          <w:rFonts w:eastAsia="??"/>
        </w:rPr>
        <w:t xml:space="preserve">for </w:t>
      </w:r>
      <w:r>
        <w:rPr>
          <w:rFonts w:hint="eastAsia"/>
          <w:i/>
          <w:iCs/>
          <w:lang w:val="en-US" w:eastAsia="zh-CN"/>
        </w:rPr>
        <w:t>SAN type 1-H</w:t>
      </w:r>
      <w:r>
        <w:rPr>
          <w:rFonts w:eastAsia="SimSun"/>
          <w:i/>
        </w:rPr>
        <w:t xml:space="preserve"> </w:t>
      </w:r>
      <w:r>
        <w:rPr>
          <w:rFonts w:eastAsia="DengXian"/>
        </w:rPr>
        <w:t xml:space="preserve">in the presence of an unwanted interferer out of the </w:t>
      </w:r>
      <w:r>
        <w:rPr>
          <w:rFonts w:eastAsia="DengXian"/>
          <w:i/>
        </w:rPr>
        <w:t>operating band</w:t>
      </w:r>
      <w:r>
        <w:rPr>
          <w:rFonts w:eastAsia="DengXian"/>
        </w:rPr>
        <w:t>, which is a CW signal for out-of-band blocking.</w:t>
      </w:r>
    </w:p>
    <w:p w14:paraId="38BC5B9C" w14:textId="77777777" w:rsidR="00D62336" w:rsidRDefault="00063062">
      <w:pPr>
        <w:pStyle w:val="Heading3"/>
        <w:rPr>
          <w:lang w:eastAsia="zh-CN"/>
        </w:rPr>
      </w:pPr>
      <w:bookmarkStart w:id="376" w:name="_Toc12338"/>
      <w:bookmarkStart w:id="377" w:name="_Toc121933008"/>
      <w:bookmarkStart w:id="378" w:name="_Toc121908722"/>
      <w:bookmarkStart w:id="379" w:name="_Toc124186517"/>
      <w:r>
        <w:rPr>
          <w:lang w:eastAsia="zh-CN"/>
        </w:rPr>
        <w:t>7.5.2</w:t>
      </w:r>
      <w:r>
        <w:rPr>
          <w:lang w:eastAsia="zh-CN"/>
        </w:rPr>
        <w:tab/>
        <w:t xml:space="preserve">Minimum requirements for </w:t>
      </w:r>
      <w:r>
        <w:rPr>
          <w:i/>
        </w:rPr>
        <w:t>SAN type 1-H</w:t>
      </w:r>
      <w:bookmarkEnd w:id="376"/>
      <w:bookmarkEnd w:id="377"/>
      <w:bookmarkEnd w:id="378"/>
      <w:bookmarkEnd w:id="379"/>
    </w:p>
    <w:p w14:paraId="2D133B33" w14:textId="2127F15F" w:rsidR="00D62336" w:rsidRDefault="00063062">
      <w:r>
        <w:t xml:space="preserve">The throughput shall be </w:t>
      </w:r>
      <w:r>
        <w:rPr>
          <w:rFonts w:hint="eastAsia"/>
        </w:rPr>
        <w:t>≥</w:t>
      </w:r>
      <w:r>
        <w:t xml:space="preserve"> 95% of the maximum throughput of the reference measurement channel, with a wanted and an interfering signal coupled to </w:t>
      </w:r>
      <w:r>
        <w:rPr>
          <w:rFonts w:hint="eastAsia"/>
          <w:i/>
          <w:iCs/>
          <w:lang w:val="en-US" w:eastAsia="zh-CN"/>
        </w:rPr>
        <w:t>SAN type 1-H</w:t>
      </w:r>
      <w:r>
        <w:t xml:space="preserve"> </w:t>
      </w:r>
      <w:r>
        <w:rPr>
          <w:i/>
        </w:rPr>
        <w:t xml:space="preserve">TAB connector </w:t>
      </w:r>
      <w:r>
        <w:t>using the parameters in table 7.5.2-1.</w:t>
      </w:r>
    </w:p>
    <w:p w14:paraId="55D2F0F6" w14:textId="77777777" w:rsidR="00D62336" w:rsidRDefault="00063062">
      <w:pPr>
        <w:rPr>
          <w:rFonts w:eastAsia="Osaka"/>
        </w:rPr>
      </w:pPr>
      <w:r>
        <w:rPr>
          <w:rFonts w:eastAsia="Osaka"/>
        </w:rPr>
        <w:t xml:space="preserve">The reference measurement channel for the wanted signal is identified </w:t>
      </w:r>
      <w:r>
        <w:t xml:space="preserve">in </w:t>
      </w:r>
      <w:r>
        <w:rPr>
          <w:rFonts w:eastAsia="Osaka"/>
        </w:rPr>
        <w:t>clause 7.2.</w:t>
      </w:r>
      <w:r>
        <w:t>2 f</w:t>
      </w:r>
      <w:r>
        <w:rPr>
          <w:rFonts w:eastAsia="Osaka"/>
        </w:rPr>
        <w:t xml:space="preserve">or each </w:t>
      </w:r>
      <w:r>
        <w:rPr>
          <w:rFonts w:eastAsia="Osaka"/>
          <w:i/>
        </w:rPr>
        <w:t>SAN channel bandwidth</w:t>
      </w:r>
      <w:r>
        <w:rPr>
          <w:rFonts w:eastAsia="Osaka"/>
        </w:rPr>
        <w:t xml:space="preserve"> and further specified in annex A.1.</w:t>
      </w:r>
    </w:p>
    <w:p w14:paraId="1872FA9E" w14:textId="77777777" w:rsidR="00D62336" w:rsidRDefault="00063062">
      <w:r>
        <w:rPr>
          <w:rFonts w:cs="v3.8.0"/>
        </w:rPr>
        <w:t xml:space="preserve">The </w:t>
      </w:r>
      <w:r>
        <w:t xml:space="preserve">out-of-band blocking requirement </w:t>
      </w:r>
      <w:r>
        <w:rPr>
          <w:rFonts w:cs="v3.8.0"/>
        </w:rPr>
        <w:t xml:space="preserve">apply </w:t>
      </w:r>
      <w:r>
        <w:t xml:space="preserve">from 1 MHz to </w:t>
      </w:r>
      <w:r>
        <w:rPr>
          <w:rFonts w:cs="Arial"/>
        </w:rPr>
        <w:t>F</w:t>
      </w:r>
      <w:r>
        <w:rPr>
          <w:rFonts w:cs="Arial"/>
          <w:vertAlign w:val="subscript"/>
        </w:rPr>
        <w:t>UL,low</w:t>
      </w:r>
      <w:r>
        <w:rPr>
          <w:rFonts w:cs="Arial"/>
        </w:rPr>
        <w:t xml:space="preserve"> - </w:t>
      </w:r>
      <w:r>
        <w:t>Δf</w:t>
      </w:r>
      <w:r>
        <w:rPr>
          <w:vertAlign w:val="subscript"/>
        </w:rPr>
        <w:t>OOB</w:t>
      </w:r>
      <w:r>
        <w:t xml:space="preserve"> and from </w:t>
      </w:r>
      <w:r>
        <w:rPr>
          <w:rFonts w:cs="Arial"/>
        </w:rPr>
        <w:t>F</w:t>
      </w:r>
      <w:r>
        <w:rPr>
          <w:rFonts w:cs="Arial"/>
          <w:vertAlign w:val="subscript"/>
        </w:rPr>
        <w:t>UL,high</w:t>
      </w:r>
      <w:r>
        <w:rPr>
          <w:rFonts w:cs="Arial"/>
        </w:rPr>
        <w:t xml:space="preserve"> + </w:t>
      </w:r>
      <w:r>
        <w:t>Δf</w:t>
      </w:r>
      <w:r>
        <w:rPr>
          <w:vertAlign w:val="subscript"/>
        </w:rPr>
        <w:t>OOB</w:t>
      </w:r>
      <w:r>
        <w:t xml:space="preserve"> up to 12750 MHz</w:t>
      </w:r>
      <w:r>
        <w:rPr>
          <w:rFonts w:cs="v3.8.0"/>
        </w:rPr>
        <w:t>,</w:t>
      </w:r>
      <w:r>
        <w:t xml:space="preserve"> including the downlink frequency range of the </w:t>
      </w:r>
      <w:r>
        <w:rPr>
          <w:rFonts w:cs="v3.8.0"/>
        </w:rPr>
        <w:t>FDD</w:t>
      </w:r>
      <w:r>
        <w:rPr>
          <w:i/>
        </w:rPr>
        <w:t xml:space="preserve"> operating band</w:t>
      </w:r>
      <w:r>
        <w:t xml:space="preserve"> for SAN. The Δf</w:t>
      </w:r>
      <w:r>
        <w:rPr>
          <w:vertAlign w:val="subscript"/>
        </w:rPr>
        <w:t>OOB</w:t>
      </w:r>
      <w:r>
        <w:t xml:space="preserve"> for </w:t>
      </w:r>
      <w:r>
        <w:rPr>
          <w:rFonts w:hint="eastAsia"/>
          <w:i/>
          <w:iCs/>
          <w:lang w:val="en-US" w:eastAsia="zh-CN"/>
        </w:rPr>
        <w:t>SAN type 1-H</w:t>
      </w:r>
      <w:r>
        <w:t xml:space="preserve"> is defined in table 7.5.2-2.</w:t>
      </w:r>
    </w:p>
    <w:p w14:paraId="0E052C6F" w14:textId="77777777" w:rsidR="00D62336" w:rsidRDefault="00063062">
      <w:pPr>
        <w:rPr>
          <w:rFonts w:eastAsia="SimSun"/>
          <w:i/>
        </w:rPr>
      </w:pPr>
      <w:r>
        <w:rPr>
          <w:rFonts w:eastAsia="SimSun"/>
        </w:rPr>
        <w:t xml:space="preserve">Minimum conducted requirement is defined at the </w:t>
      </w:r>
      <w:r>
        <w:rPr>
          <w:rFonts w:eastAsia="SimSun"/>
          <w:i/>
        </w:rPr>
        <w:t>antenna connector</w:t>
      </w:r>
      <w:r>
        <w:rPr>
          <w:rFonts w:eastAsia="SimSun"/>
        </w:rPr>
        <w:t xml:space="preserve"> at the </w:t>
      </w:r>
      <w:r>
        <w:rPr>
          <w:rFonts w:eastAsia="SimSun"/>
          <w:i/>
        </w:rPr>
        <w:t>TAB connector</w:t>
      </w:r>
      <w:r>
        <w:rPr>
          <w:rFonts w:eastAsia="SimSun"/>
        </w:rPr>
        <w:t xml:space="preserve"> for </w:t>
      </w:r>
      <w:r>
        <w:rPr>
          <w:rFonts w:hint="eastAsia"/>
          <w:i/>
          <w:iCs/>
          <w:lang w:val="en-US" w:eastAsia="zh-CN"/>
        </w:rPr>
        <w:t>SAN type 1-H</w:t>
      </w:r>
      <w:r>
        <w:rPr>
          <w:rFonts w:eastAsia="SimSun"/>
          <w:i/>
        </w:rPr>
        <w:t>.</w:t>
      </w:r>
    </w:p>
    <w:p w14:paraId="7786582A" w14:textId="77777777" w:rsidR="00D62336" w:rsidRDefault="00063062">
      <w:pPr>
        <w:pStyle w:val="TH"/>
        <w:rPr>
          <w:lang w:val="en-US" w:eastAsia="zh-CN"/>
        </w:rPr>
      </w:pPr>
      <w:r>
        <w:rPr>
          <w:rFonts w:eastAsia="Osaka"/>
        </w:rPr>
        <w:t>Table 7.</w:t>
      </w:r>
      <w:r>
        <w:t>5</w:t>
      </w:r>
      <w:r>
        <w:rPr>
          <w:rFonts w:eastAsia="Osaka"/>
        </w:rPr>
        <w:t>.</w:t>
      </w:r>
      <w:r>
        <w:t>2</w:t>
      </w:r>
      <w:r>
        <w:rPr>
          <w:rFonts w:eastAsia="Osaka"/>
        </w:rPr>
        <w:t xml:space="preserve">-1: </w:t>
      </w:r>
      <w:r>
        <w:t xml:space="preserve">Out-of-band blocking requirement 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1559"/>
        <w:gridCol w:w="2364"/>
      </w:tblGrid>
      <w:tr w:rsidR="00D62336" w14:paraId="39B75E43" w14:textId="77777777">
        <w:trPr>
          <w:cantSplit/>
          <w:jc w:val="center"/>
        </w:trPr>
        <w:tc>
          <w:tcPr>
            <w:tcW w:w="2178" w:type="dxa"/>
          </w:tcPr>
          <w:p w14:paraId="77F14C26" w14:textId="77777777" w:rsidR="00D62336" w:rsidRDefault="00063062">
            <w:pPr>
              <w:pStyle w:val="TAH"/>
            </w:pPr>
            <w:r>
              <w:t>Wanted signal mean power (dBm)</w:t>
            </w:r>
          </w:p>
        </w:tc>
        <w:tc>
          <w:tcPr>
            <w:tcW w:w="1559" w:type="dxa"/>
          </w:tcPr>
          <w:p w14:paraId="7F03489C" w14:textId="77777777" w:rsidR="00D62336" w:rsidRDefault="00063062">
            <w:pPr>
              <w:pStyle w:val="TAH"/>
            </w:pPr>
            <w:r>
              <w:t>Interfering signal mean power (dBm)</w:t>
            </w:r>
          </w:p>
        </w:tc>
        <w:tc>
          <w:tcPr>
            <w:tcW w:w="2364" w:type="dxa"/>
          </w:tcPr>
          <w:p w14:paraId="3C057DC9" w14:textId="77777777" w:rsidR="00D62336" w:rsidRDefault="00063062">
            <w:pPr>
              <w:pStyle w:val="TAH"/>
            </w:pPr>
            <w:r>
              <w:t>Type of interfering signal</w:t>
            </w:r>
          </w:p>
        </w:tc>
      </w:tr>
      <w:tr w:rsidR="00D62336" w14:paraId="12C25599" w14:textId="77777777">
        <w:trPr>
          <w:cantSplit/>
          <w:jc w:val="center"/>
        </w:trPr>
        <w:tc>
          <w:tcPr>
            <w:tcW w:w="2178" w:type="dxa"/>
            <w:tcBorders>
              <w:left w:val="single" w:sz="4" w:space="0" w:color="auto"/>
            </w:tcBorders>
          </w:tcPr>
          <w:p w14:paraId="4AA80CCD" w14:textId="77777777" w:rsidR="00D62336" w:rsidRDefault="00063062">
            <w:pPr>
              <w:pStyle w:val="TAC"/>
            </w:pPr>
            <w:r>
              <w:t>P</w:t>
            </w:r>
            <w:r>
              <w:rPr>
                <w:vertAlign w:val="subscript"/>
              </w:rPr>
              <w:t>REFSENS</w:t>
            </w:r>
            <w:r>
              <w:t xml:space="preserve"> +</w:t>
            </w:r>
            <w:r>
              <w:rPr>
                <w:rFonts w:hint="eastAsia"/>
                <w:lang w:val="en-US" w:eastAsia="zh-CN"/>
              </w:rPr>
              <w:t>6</w:t>
            </w:r>
            <w:r>
              <w:t> dB</w:t>
            </w:r>
            <w:r>
              <w:br/>
              <w:t>(NOTE)</w:t>
            </w:r>
          </w:p>
        </w:tc>
        <w:tc>
          <w:tcPr>
            <w:tcW w:w="1559" w:type="dxa"/>
          </w:tcPr>
          <w:p w14:paraId="2BFFF3DC" w14:textId="77777777" w:rsidR="00D62336" w:rsidRDefault="00063062">
            <w:pPr>
              <w:pStyle w:val="TAC"/>
              <w:rPr>
                <w:lang w:val="en-US" w:eastAsia="zh-CN"/>
              </w:rPr>
            </w:pPr>
            <w:r>
              <w:rPr>
                <w:rFonts w:hint="eastAsia"/>
                <w:lang w:val="en-US" w:eastAsia="zh-CN"/>
              </w:rPr>
              <w:t>-44</w:t>
            </w:r>
          </w:p>
        </w:tc>
        <w:tc>
          <w:tcPr>
            <w:tcW w:w="2364" w:type="dxa"/>
          </w:tcPr>
          <w:p w14:paraId="153AFB2B" w14:textId="77777777" w:rsidR="00D62336" w:rsidRDefault="00063062">
            <w:pPr>
              <w:pStyle w:val="TAC"/>
            </w:pPr>
            <w:r>
              <w:t>CW carrier</w:t>
            </w:r>
          </w:p>
        </w:tc>
      </w:tr>
      <w:tr w:rsidR="00D62336" w14:paraId="443DAC25" w14:textId="77777777">
        <w:trPr>
          <w:cantSplit/>
          <w:jc w:val="center"/>
        </w:trPr>
        <w:tc>
          <w:tcPr>
            <w:tcW w:w="6101" w:type="dxa"/>
            <w:gridSpan w:val="3"/>
            <w:tcBorders>
              <w:left w:val="single" w:sz="4" w:space="0" w:color="auto"/>
            </w:tcBorders>
          </w:tcPr>
          <w:p w14:paraId="445A922B" w14:textId="77777777" w:rsidR="00D62336" w:rsidRDefault="00063062">
            <w:pPr>
              <w:pStyle w:val="TAN"/>
            </w:pPr>
            <w:r>
              <w:t>NOTE</w:t>
            </w:r>
            <w:r>
              <w:rPr>
                <w:rFonts w:hint="eastAsia"/>
                <w:lang w:val="en-US" w:eastAsia="zh-CN"/>
              </w:rPr>
              <w:t xml:space="preserve"> 1</w:t>
            </w:r>
            <w:r>
              <w:t>:</w:t>
            </w:r>
            <w:r>
              <w:tab/>
              <w:t xml:space="preserve">For </w:t>
            </w:r>
            <w:r>
              <w:rPr>
                <w:rFonts w:hint="eastAsia"/>
              </w:rPr>
              <w:t>SAN</w:t>
            </w:r>
            <w:r>
              <w:t>, P</w:t>
            </w:r>
            <w:r>
              <w:rPr>
                <w:vertAlign w:val="subscript"/>
              </w:rPr>
              <w:t>REFSENS</w:t>
            </w:r>
            <w:r>
              <w:t xml:space="preserve"> depends on the </w:t>
            </w:r>
            <w:r>
              <w:rPr>
                <w:i/>
              </w:rPr>
              <w:t>SAN channel bandwidth</w:t>
            </w:r>
            <w:r>
              <w:t xml:space="preserve">. </w:t>
            </w:r>
          </w:p>
          <w:p w14:paraId="61A64F50" w14:textId="77777777" w:rsidR="00D62336" w:rsidRDefault="00063062" w:rsidP="00250830">
            <w:pPr>
              <w:pStyle w:val="TAN"/>
              <w:rPr>
                <w:lang w:val="en-US" w:eastAsia="zh-CN"/>
              </w:rPr>
            </w:pPr>
            <w:r>
              <w:rPr>
                <w:lang w:eastAsia="ja-JP"/>
              </w:rPr>
              <w:t>Note 2:</w:t>
            </w:r>
            <w:r>
              <w:rPr>
                <w:lang w:eastAsia="ja-JP"/>
              </w:rPr>
              <w:tab/>
            </w:r>
            <w:r>
              <w:rPr>
                <w:rFonts w:hint="eastAsia"/>
                <w:lang w:val="en-US" w:eastAsia="zh-CN"/>
              </w:rPr>
              <w:t>[For SAN supporting standalone NB-IoT, u</w:t>
            </w:r>
            <w:r>
              <w:rPr>
                <w:lang w:eastAsia="ja-JP"/>
              </w:rPr>
              <w:t>p to 24 exceptions are allowed for spurious response frequencies in each wanted signal frequency when measured using a 1MHz step size. For these exceptions the above throughput requirement shall be met when the blocking signal is set to a level of -46 dBm for 3.75 kHz subcarrier spacing. In addition, each group of exceptions shall not exceed three contiguous measurements using a 1MHz step size.</w:t>
            </w:r>
            <w:r>
              <w:rPr>
                <w:rFonts w:hint="eastAsia"/>
                <w:lang w:val="en-US" w:eastAsia="zh-CN"/>
              </w:rPr>
              <w:t>]</w:t>
            </w:r>
          </w:p>
        </w:tc>
      </w:tr>
    </w:tbl>
    <w:p w14:paraId="0D01D97E" w14:textId="77777777" w:rsidR="00D62336" w:rsidRDefault="00D62336"/>
    <w:p w14:paraId="1B016648" w14:textId="77777777" w:rsidR="00D62336" w:rsidRDefault="00063062">
      <w:pPr>
        <w:pStyle w:val="TH"/>
        <w:rPr>
          <w:i/>
        </w:rPr>
      </w:pPr>
      <w:r>
        <w:t>Table 7.5.2-2: Δf</w:t>
      </w:r>
      <w:r>
        <w:rPr>
          <w:vertAlign w:val="subscript"/>
        </w:rPr>
        <w:t>OOB</w:t>
      </w:r>
      <w:r>
        <w:t xml:space="preserve"> offset for </w:t>
      </w:r>
      <w:r>
        <w:rPr>
          <w:rFonts w:hint="eastAsia"/>
          <w:lang w:val="en-US" w:eastAsia="zh-CN"/>
        </w:rPr>
        <w:t>E-UTRA</w:t>
      </w:r>
      <w:r>
        <w:t xml:space="preserv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D62336" w14:paraId="46EF3664" w14:textId="77777777">
        <w:trPr>
          <w:cantSplit/>
          <w:jc w:val="center"/>
        </w:trPr>
        <w:tc>
          <w:tcPr>
            <w:tcW w:w="1476" w:type="dxa"/>
          </w:tcPr>
          <w:p w14:paraId="1FBD91C7"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68E4CEB" w14:textId="77777777" w:rsidR="00D62336" w:rsidRDefault="00063062">
            <w:pPr>
              <w:pStyle w:val="TAH"/>
            </w:pPr>
            <w:r>
              <w:rPr>
                <w:i/>
              </w:rPr>
              <w:t>Operating band</w:t>
            </w:r>
            <w:r>
              <w:t xml:space="preserve"> characteristics</w:t>
            </w:r>
          </w:p>
        </w:tc>
        <w:tc>
          <w:tcPr>
            <w:tcW w:w="1219" w:type="dxa"/>
            <w:shd w:val="clear" w:color="auto" w:fill="auto"/>
          </w:tcPr>
          <w:p w14:paraId="5C29B41A" w14:textId="77777777" w:rsidR="00D62336" w:rsidRDefault="00063062">
            <w:pPr>
              <w:pStyle w:val="TAH"/>
            </w:pPr>
            <w:r>
              <w:t>Δf</w:t>
            </w:r>
            <w:r>
              <w:rPr>
                <w:vertAlign w:val="subscript"/>
              </w:rPr>
              <w:t>OOB</w:t>
            </w:r>
            <w:r>
              <w:t xml:space="preserve"> (MHz)</w:t>
            </w:r>
          </w:p>
        </w:tc>
      </w:tr>
      <w:tr w:rsidR="00D62336" w14:paraId="40990364" w14:textId="77777777">
        <w:trPr>
          <w:cantSplit/>
          <w:jc w:val="center"/>
        </w:trPr>
        <w:tc>
          <w:tcPr>
            <w:tcW w:w="1476" w:type="dxa"/>
            <w:vAlign w:val="center"/>
          </w:tcPr>
          <w:p w14:paraId="62067836" w14:textId="77777777" w:rsidR="00D62336" w:rsidRDefault="00063062">
            <w:pPr>
              <w:pStyle w:val="TAC"/>
              <w:rPr>
                <w:lang w:eastAsia="zh-CN"/>
              </w:rPr>
            </w:pPr>
            <w:r>
              <w:rPr>
                <w:rFonts w:hint="eastAsia"/>
                <w:i/>
                <w:iCs/>
                <w:lang w:val="en-US" w:eastAsia="zh-CN"/>
              </w:rPr>
              <w:t>SAN type 1-H</w:t>
            </w:r>
          </w:p>
        </w:tc>
        <w:tc>
          <w:tcPr>
            <w:tcW w:w="3472" w:type="dxa"/>
            <w:shd w:val="clear" w:color="auto" w:fill="auto"/>
          </w:tcPr>
          <w:p w14:paraId="2D3EA050" w14:textId="77777777" w:rsidR="00D62336" w:rsidRDefault="00063062">
            <w:pPr>
              <w:pStyle w:val="TAC"/>
              <w:rPr>
                <w:i/>
              </w:rPr>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w:t>
            </w:r>
            <w:r>
              <w:rPr>
                <w:rFonts w:cs="Arial"/>
                <w:lang w:eastAsia="zh-CN"/>
              </w:rPr>
              <w:t>100 MHz</w:t>
            </w:r>
          </w:p>
        </w:tc>
        <w:tc>
          <w:tcPr>
            <w:tcW w:w="1219" w:type="dxa"/>
            <w:shd w:val="clear" w:color="auto" w:fill="auto"/>
          </w:tcPr>
          <w:p w14:paraId="5698D7BB" w14:textId="77777777" w:rsidR="00D62336" w:rsidRDefault="00063062">
            <w:pPr>
              <w:pStyle w:val="TAC"/>
              <w:rPr>
                <w:lang w:val="en-US" w:eastAsia="zh-CN"/>
              </w:rPr>
            </w:pPr>
            <w:r>
              <w:rPr>
                <w:rFonts w:hint="eastAsia"/>
                <w:lang w:val="en-US" w:eastAsia="zh-CN"/>
              </w:rPr>
              <w:t>20MHz</w:t>
            </w:r>
          </w:p>
        </w:tc>
      </w:tr>
    </w:tbl>
    <w:p w14:paraId="4923E0BB" w14:textId="77777777" w:rsidR="00D62336" w:rsidRDefault="00D62336">
      <w:pPr>
        <w:rPr>
          <w:lang w:eastAsia="zh-CN"/>
        </w:rPr>
      </w:pPr>
    </w:p>
    <w:p w14:paraId="007131C4" w14:textId="77777777" w:rsidR="00D62336" w:rsidRDefault="00063062">
      <w:pPr>
        <w:pStyle w:val="Heading2"/>
        <w:rPr>
          <w:lang w:val="en-US" w:eastAsia="zh-CN"/>
        </w:rPr>
      </w:pPr>
      <w:bookmarkStart w:id="380" w:name="_Toc5732"/>
      <w:bookmarkStart w:id="381" w:name="_Toc121933009"/>
      <w:bookmarkStart w:id="382" w:name="_Toc121908723"/>
      <w:bookmarkStart w:id="383" w:name="_Toc124186518"/>
      <w:r>
        <w:rPr>
          <w:rFonts w:hint="eastAsia"/>
          <w:lang w:val="en-US" w:eastAsia="zh-CN"/>
        </w:rPr>
        <w:t>7.6</w:t>
      </w:r>
      <w:r>
        <w:rPr>
          <w:rFonts w:hint="eastAsia"/>
          <w:lang w:val="en-US" w:eastAsia="zh-CN"/>
        </w:rPr>
        <w:tab/>
        <w:t>Receiver spurious emissions</w:t>
      </w:r>
      <w:bookmarkEnd w:id="380"/>
      <w:bookmarkEnd w:id="381"/>
      <w:bookmarkEnd w:id="382"/>
      <w:bookmarkEnd w:id="383"/>
    </w:p>
    <w:p w14:paraId="118ED8CA" w14:textId="77777777" w:rsidR="00D62336" w:rsidRDefault="00063062">
      <w:pPr>
        <w:pStyle w:val="Heading3"/>
        <w:rPr>
          <w:lang w:eastAsia="zh-CN"/>
        </w:rPr>
      </w:pPr>
      <w:bookmarkStart w:id="384" w:name="_Toc23438"/>
      <w:bookmarkStart w:id="385" w:name="_Toc121933010"/>
      <w:bookmarkStart w:id="386" w:name="_Toc121908724"/>
      <w:bookmarkStart w:id="387" w:name="_Toc124186519"/>
      <w:r>
        <w:rPr>
          <w:lang w:eastAsia="zh-CN"/>
        </w:rPr>
        <w:t>7.6.1</w:t>
      </w:r>
      <w:r>
        <w:rPr>
          <w:lang w:eastAsia="zh-CN"/>
        </w:rPr>
        <w:tab/>
        <w:t>General</w:t>
      </w:r>
      <w:bookmarkEnd w:id="384"/>
      <w:bookmarkEnd w:id="385"/>
      <w:bookmarkEnd w:id="386"/>
      <w:bookmarkEnd w:id="387"/>
    </w:p>
    <w:p w14:paraId="301F73C9" w14:textId="77777777" w:rsidR="00D62336" w:rsidRDefault="00063062">
      <w:pPr>
        <w:rPr>
          <w:i/>
        </w:rPr>
      </w:pPr>
      <w:r>
        <w:t xml:space="preserve">The requirement is not applicable in this version of the specification. </w:t>
      </w:r>
      <w:r>
        <w:rPr>
          <w:i/>
          <w:color w:val="000000" w:themeColor="text1"/>
          <w:lang w:val="en-US" w:eastAsia="zh-CN"/>
        </w:rPr>
        <w:t>TAB connectors</w:t>
      </w:r>
      <w:r>
        <w:rPr>
          <w:color w:val="000000" w:themeColor="text1"/>
          <w:lang w:val="en-US" w:eastAsia="zh-CN"/>
        </w:rPr>
        <w:t xml:space="preserve"> shall always support both TX and RX.</w:t>
      </w:r>
    </w:p>
    <w:p w14:paraId="41A9A00D" w14:textId="77777777" w:rsidR="00D62336" w:rsidRDefault="00D62336">
      <w:pPr>
        <w:rPr>
          <w:lang w:eastAsia="zh-CN"/>
        </w:rPr>
      </w:pPr>
    </w:p>
    <w:p w14:paraId="236DF37F" w14:textId="77777777" w:rsidR="00D62336" w:rsidRDefault="00063062">
      <w:pPr>
        <w:pStyle w:val="Heading2"/>
        <w:rPr>
          <w:lang w:val="en-US" w:eastAsia="zh-CN"/>
        </w:rPr>
      </w:pPr>
      <w:bookmarkStart w:id="388" w:name="_Toc361"/>
      <w:bookmarkStart w:id="389" w:name="_Toc121933011"/>
      <w:bookmarkStart w:id="390" w:name="_Toc121908725"/>
      <w:bookmarkStart w:id="391" w:name="_Toc124186520"/>
      <w:r>
        <w:rPr>
          <w:rFonts w:hint="eastAsia"/>
          <w:lang w:val="en-US" w:eastAsia="zh-CN"/>
        </w:rPr>
        <w:lastRenderedPageBreak/>
        <w:t>7.7</w:t>
      </w:r>
      <w:r>
        <w:rPr>
          <w:rFonts w:hint="eastAsia"/>
          <w:lang w:val="en-US" w:eastAsia="zh-CN"/>
        </w:rPr>
        <w:tab/>
        <w:t>Receiver intermodulation</w:t>
      </w:r>
      <w:bookmarkEnd w:id="388"/>
      <w:bookmarkEnd w:id="389"/>
      <w:bookmarkEnd w:id="390"/>
      <w:bookmarkEnd w:id="391"/>
    </w:p>
    <w:p w14:paraId="4C2305FC" w14:textId="77777777" w:rsidR="00D62336" w:rsidRDefault="00063062">
      <w:pPr>
        <w:rPr>
          <w:i/>
        </w:rPr>
      </w:pPr>
      <w:r>
        <w:t>The requirement is not applicable in this version of the specification.</w:t>
      </w:r>
    </w:p>
    <w:p w14:paraId="76A96CE2" w14:textId="77777777" w:rsidR="00D62336" w:rsidRDefault="00D62336">
      <w:pPr>
        <w:rPr>
          <w:lang w:eastAsia="zh-CN"/>
        </w:rPr>
      </w:pPr>
    </w:p>
    <w:p w14:paraId="5CC32039" w14:textId="77777777" w:rsidR="00D62336" w:rsidRDefault="00063062">
      <w:pPr>
        <w:pStyle w:val="Heading2"/>
        <w:rPr>
          <w:lang w:val="en-US" w:eastAsia="zh-CN"/>
        </w:rPr>
      </w:pPr>
      <w:bookmarkStart w:id="392" w:name="_Toc20659"/>
      <w:bookmarkStart w:id="393" w:name="_Toc121933012"/>
      <w:bookmarkStart w:id="394" w:name="_Toc121908726"/>
      <w:bookmarkStart w:id="395" w:name="_Toc124186521"/>
      <w:r>
        <w:rPr>
          <w:rFonts w:hint="eastAsia"/>
          <w:lang w:val="en-US" w:eastAsia="zh-CN"/>
        </w:rPr>
        <w:t>7.8</w:t>
      </w:r>
      <w:r>
        <w:rPr>
          <w:rFonts w:hint="eastAsia"/>
          <w:lang w:val="en-US" w:eastAsia="zh-CN"/>
        </w:rPr>
        <w:tab/>
        <w:t>In-channel selectivity</w:t>
      </w:r>
      <w:bookmarkEnd w:id="392"/>
      <w:bookmarkEnd w:id="393"/>
      <w:bookmarkEnd w:id="394"/>
      <w:bookmarkEnd w:id="395"/>
    </w:p>
    <w:p w14:paraId="44B809F1" w14:textId="77777777" w:rsidR="00D62336" w:rsidRDefault="00063062">
      <w:pPr>
        <w:pStyle w:val="Heading3"/>
        <w:rPr>
          <w:lang w:eastAsia="zh-CN"/>
        </w:rPr>
      </w:pPr>
      <w:bookmarkStart w:id="396" w:name="_Toc18693"/>
      <w:bookmarkStart w:id="397" w:name="_Toc121933013"/>
      <w:bookmarkStart w:id="398" w:name="_Toc121908727"/>
      <w:bookmarkStart w:id="399" w:name="_Toc124186522"/>
      <w:r>
        <w:rPr>
          <w:lang w:eastAsia="zh-CN"/>
        </w:rPr>
        <w:t>7.8.1</w:t>
      </w:r>
      <w:r>
        <w:rPr>
          <w:lang w:eastAsia="zh-CN"/>
        </w:rPr>
        <w:tab/>
        <w:t>General</w:t>
      </w:r>
      <w:bookmarkEnd w:id="396"/>
      <w:bookmarkEnd w:id="397"/>
      <w:bookmarkEnd w:id="398"/>
      <w:bookmarkEnd w:id="399"/>
    </w:p>
    <w:p w14:paraId="63623738" w14:textId="77777777" w:rsidR="00D62336" w:rsidRDefault="00063062">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hint="eastAsia"/>
          <w:i/>
          <w:iCs/>
          <w:lang w:val="en-US" w:eastAsia="zh-CN"/>
        </w:rPr>
        <w:t>SAN type 1-H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which is time aligned with the wanted signal</w:t>
      </w:r>
      <w:r>
        <w:rPr>
          <w:rFonts w:eastAsia="MS PGothic" w:cs="v4.2.0"/>
        </w:rPr>
        <w:t>.</w:t>
      </w:r>
    </w:p>
    <w:p w14:paraId="49ED42EC" w14:textId="77777777" w:rsidR="00D62336" w:rsidRDefault="00063062">
      <w:pPr>
        <w:pStyle w:val="Heading3"/>
        <w:rPr>
          <w:lang w:eastAsia="zh-CN"/>
        </w:rPr>
      </w:pPr>
      <w:bookmarkStart w:id="400" w:name="_Toc11312"/>
      <w:bookmarkStart w:id="401" w:name="_Toc121933014"/>
      <w:bookmarkStart w:id="402" w:name="_Toc121908728"/>
      <w:bookmarkStart w:id="403" w:name="_Toc124186523"/>
      <w:r>
        <w:rPr>
          <w:lang w:eastAsia="zh-CN"/>
        </w:rPr>
        <w:t>7.8.2</w:t>
      </w:r>
      <w:r>
        <w:rPr>
          <w:lang w:eastAsia="zh-CN"/>
        </w:rPr>
        <w:tab/>
        <w:t xml:space="preserve">Minimum requirements for </w:t>
      </w:r>
      <w:r>
        <w:rPr>
          <w:i/>
        </w:rPr>
        <w:t>SAN type 1-H</w:t>
      </w:r>
      <w:bookmarkEnd w:id="400"/>
      <w:bookmarkEnd w:id="401"/>
      <w:bookmarkEnd w:id="402"/>
      <w:bookmarkEnd w:id="403"/>
    </w:p>
    <w:p w14:paraId="2E2D40EF" w14:textId="31B95712" w:rsidR="00D62336" w:rsidRDefault="00063062">
      <w:pPr>
        <w:rPr>
          <w:rFonts w:eastAsia="Osaka"/>
        </w:rPr>
      </w:pPr>
      <w:r>
        <w:t>For</w:t>
      </w:r>
      <w:r>
        <w:rPr>
          <w:rFonts w:hint="eastAsia"/>
          <w:lang w:val="en-US" w:eastAsia="zh-CN"/>
        </w:rPr>
        <w:t xml:space="preserve"> </w:t>
      </w:r>
      <w:r>
        <w:rPr>
          <w:i/>
        </w:rPr>
        <w:t>SAN</w:t>
      </w:r>
      <w:r>
        <w:rPr>
          <w:rFonts w:hint="eastAsia"/>
          <w:i/>
          <w:lang w:val="en-US"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C.</w:t>
      </w:r>
    </w:p>
    <w:p w14:paraId="1920EB91" w14:textId="77777777" w:rsidR="00D62336" w:rsidRDefault="00063062">
      <w:pPr>
        <w:pStyle w:val="TH"/>
        <w:rPr>
          <w:lang w:eastAsia="zh-CN"/>
        </w:rPr>
      </w:pPr>
      <w:r>
        <w:t>Table 7.</w:t>
      </w:r>
      <w:r>
        <w:rPr>
          <w:rFonts w:hint="eastAsia"/>
          <w:lang w:val="en-US" w:eastAsia="zh-CN"/>
        </w:rPr>
        <w:t>8</w:t>
      </w:r>
      <w:r>
        <w:t>.</w:t>
      </w:r>
      <w:r>
        <w:rPr>
          <w:rFonts w:hint="eastAsia"/>
          <w:lang w:val="en-US" w:eastAsia="zh-CN"/>
        </w:rPr>
        <w:t>2</w:t>
      </w:r>
      <w:r>
        <w:t xml:space="preserve">-1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5C9FE6E" w14:textId="77777777">
        <w:trPr>
          <w:jc w:val="center"/>
        </w:trPr>
        <w:tc>
          <w:tcPr>
            <w:tcW w:w="1116" w:type="dxa"/>
            <w:vAlign w:val="center"/>
          </w:tcPr>
          <w:p w14:paraId="1EF9CBE1" w14:textId="77777777" w:rsidR="00D62336" w:rsidRDefault="00063062">
            <w:pPr>
              <w:pStyle w:val="TAH"/>
              <w:rPr>
                <w:rFonts w:cs="Arial"/>
                <w:lang w:val="en-US" w:eastAsia="zh-CN"/>
              </w:rPr>
            </w:pPr>
            <w:r>
              <w:rPr>
                <w:rFonts w:cs="Arial" w:hint="eastAsia"/>
                <w:lang w:val="en-US" w:eastAsia="zh-CN"/>
              </w:rPr>
              <w:t>SAN</w:t>
            </w:r>
          </w:p>
          <w:p w14:paraId="700F4509" w14:textId="77777777" w:rsidR="00D62336" w:rsidRDefault="00063062">
            <w:pPr>
              <w:pStyle w:val="TAH"/>
              <w:rPr>
                <w:rFonts w:cs="Arial"/>
                <w:lang w:val="it-IT"/>
              </w:rPr>
            </w:pPr>
            <w:r>
              <w:rPr>
                <w:rFonts w:cs="Arial"/>
                <w:lang w:val="it-IT"/>
              </w:rPr>
              <w:t>channel bandwidth (MHz)</w:t>
            </w:r>
          </w:p>
        </w:tc>
        <w:tc>
          <w:tcPr>
            <w:tcW w:w="1387" w:type="dxa"/>
            <w:vAlign w:val="center"/>
          </w:tcPr>
          <w:p w14:paraId="14D8635B" w14:textId="77777777" w:rsidR="00D62336" w:rsidRDefault="00063062">
            <w:pPr>
              <w:pStyle w:val="TAH"/>
              <w:rPr>
                <w:rFonts w:cs="Arial"/>
              </w:rPr>
            </w:pPr>
            <w:r>
              <w:rPr>
                <w:rFonts w:cs="Arial"/>
              </w:rPr>
              <w:t>Reference measurement channel</w:t>
            </w:r>
          </w:p>
        </w:tc>
        <w:tc>
          <w:tcPr>
            <w:tcW w:w="1550" w:type="dxa"/>
            <w:vAlign w:val="center"/>
          </w:tcPr>
          <w:p w14:paraId="4C6861EA" w14:textId="77777777" w:rsidR="00D62336" w:rsidRDefault="00063062">
            <w:pPr>
              <w:pStyle w:val="TAH"/>
              <w:rPr>
                <w:rFonts w:cs="Arial"/>
              </w:rPr>
            </w:pPr>
            <w:r>
              <w:rPr>
                <w:rFonts w:cs="Arial"/>
              </w:rPr>
              <w:t>Wanted signal mean power [dBm]</w:t>
            </w:r>
          </w:p>
        </w:tc>
        <w:tc>
          <w:tcPr>
            <w:tcW w:w="1567" w:type="dxa"/>
            <w:vAlign w:val="center"/>
          </w:tcPr>
          <w:p w14:paraId="5B812F43" w14:textId="77777777" w:rsidR="00D62336" w:rsidRDefault="00063062">
            <w:pPr>
              <w:pStyle w:val="TAH"/>
              <w:rPr>
                <w:rFonts w:cs="Arial"/>
              </w:rPr>
            </w:pPr>
            <w:r>
              <w:rPr>
                <w:rFonts w:cs="Arial"/>
              </w:rPr>
              <w:t xml:space="preserve">Interfering signal mean power [dBm] </w:t>
            </w:r>
          </w:p>
        </w:tc>
        <w:tc>
          <w:tcPr>
            <w:tcW w:w="1871" w:type="dxa"/>
            <w:vAlign w:val="center"/>
          </w:tcPr>
          <w:p w14:paraId="05FF14B4" w14:textId="77777777" w:rsidR="00D62336" w:rsidRDefault="00063062">
            <w:pPr>
              <w:pStyle w:val="TAH"/>
              <w:rPr>
                <w:rFonts w:cs="Arial"/>
              </w:rPr>
            </w:pPr>
            <w:r>
              <w:rPr>
                <w:rFonts w:cs="Arial"/>
              </w:rPr>
              <w:t>Type of interfering signal</w:t>
            </w:r>
          </w:p>
        </w:tc>
      </w:tr>
      <w:tr w:rsidR="00D62336" w14:paraId="0141C9E3" w14:textId="77777777">
        <w:trPr>
          <w:jc w:val="center"/>
        </w:trPr>
        <w:tc>
          <w:tcPr>
            <w:tcW w:w="1116" w:type="dxa"/>
            <w:vAlign w:val="center"/>
          </w:tcPr>
          <w:p w14:paraId="51328EE9" w14:textId="77777777" w:rsidR="00D62336" w:rsidRDefault="00063062">
            <w:pPr>
              <w:pStyle w:val="TAC"/>
              <w:rPr>
                <w:rFonts w:cs="Arial"/>
              </w:rPr>
            </w:pPr>
            <w:r>
              <w:rPr>
                <w:rFonts w:cs="Arial"/>
              </w:rPr>
              <w:t>1.4</w:t>
            </w:r>
          </w:p>
        </w:tc>
        <w:tc>
          <w:tcPr>
            <w:tcW w:w="1387" w:type="dxa"/>
            <w:vAlign w:val="center"/>
          </w:tcPr>
          <w:p w14:paraId="1BA16F64" w14:textId="77777777" w:rsidR="00D62336" w:rsidRDefault="00063062">
            <w:pPr>
              <w:pStyle w:val="TAC"/>
              <w:rPr>
                <w:rFonts w:cs="Arial"/>
              </w:rPr>
            </w:pPr>
            <w:r>
              <w:rPr>
                <w:rFonts w:cs="Arial"/>
              </w:rPr>
              <w:t>A1-4 in Annex A.1</w:t>
            </w:r>
          </w:p>
        </w:tc>
        <w:tc>
          <w:tcPr>
            <w:tcW w:w="1550" w:type="dxa"/>
            <w:vAlign w:val="center"/>
          </w:tcPr>
          <w:p w14:paraId="1B3B14A4" w14:textId="77777777" w:rsidR="00D62336" w:rsidRDefault="00063062">
            <w:pPr>
              <w:pStyle w:val="TAC"/>
              <w:rPr>
                <w:rFonts w:cs="Arial"/>
              </w:rPr>
            </w:pPr>
            <w:r>
              <w:rPr>
                <w:rFonts w:cs="Arial"/>
                <w:lang w:val="en-US" w:eastAsia="zh-CN" w:bidi="ar"/>
              </w:rPr>
              <w:t>-104.5</w:t>
            </w:r>
          </w:p>
        </w:tc>
        <w:tc>
          <w:tcPr>
            <w:tcW w:w="1567" w:type="dxa"/>
            <w:vAlign w:val="center"/>
          </w:tcPr>
          <w:p w14:paraId="44938BBA" w14:textId="77777777" w:rsidR="00D62336" w:rsidRDefault="00063062">
            <w:pPr>
              <w:pStyle w:val="TAC"/>
              <w:rPr>
                <w:rFonts w:cs="Arial"/>
              </w:rPr>
            </w:pPr>
            <w:r>
              <w:rPr>
                <w:rFonts w:cs="Arial"/>
                <w:lang w:val="en-US" w:eastAsia="zh-CN" w:bidi="ar"/>
              </w:rPr>
              <w:t>-97.6</w:t>
            </w:r>
          </w:p>
        </w:tc>
        <w:tc>
          <w:tcPr>
            <w:tcW w:w="1871" w:type="dxa"/>
            <w:vAlign w:val="center"/>
          </w:tcPr>
          <w:p w14:paraId="6B644897" w14:textId="77777777" w:rsidR="00D62336" w:rsidRDefault="00063062">
            <w:pPr>
              <w:pStyle w:val="TAC"/>
              <w:rPr>
                <w:rFonts w:cs="Arial"/>
                <w:lang w:val="sv-SE"/>
              </w:rPr>
            </w:pPr>
            <w:r>
              <w:rPr>
                <w:rFonts w:cs="Arial"/>
                <w:lang w:val="sv-SE"/>
              </w:rPr>
              <w:t>1.4 MHz E-UTRA signal, 3 RBs</w:t>
            </w:r>
          </w:p>
        </w:tc>
      </w:tr>
    </w:tbl>
    <w:p w14:paraId="53EAB4D9" w14:textId="77777777" w:rsidR="00D62336" w:rsidRDefault="00D62336">
      <w:pPr>
        <w:rPr>
          <w:lang w:eastAsia="zh-CN"/>
        </w:rPr>
      </w:pPr>
    </w:p>
    <w:p w14:paraId="6E28C930" w14:textId="77777777" w:rsidR="00D62336" w:rsidRDefault="00063062">
      <w:pPr>
        <w:pStyle w:val="TH"/>
        <w:rPr>
          <w:lang w:val="en-US" w:eastAsia="zh-CN"/>
        </w:rPr>
      </w:pPr>
      <w:r>
        <w:t>Table 7.</w:t>
      </w:r>
      <w:r>
        <w:rPr>
          <w:rFonts w:hint="eastAsia"/>
          <w:lang w:val="en-US" w:eastAsia="zh-CN"/>
        </w:rPr>
        <w:t>8</w:t>
      </w:r>
      <w:r>
        <w:t>.</w:t>
      </w:r>
      <w:r>
        <w:rPr>
          <w:rFonts w:hint="eastAsia"/>
          <w:lang w:val="en-US" w:eastAsia="zh-CN"/>
        </w:rPr>
        <w:t>2</w:t>
      </w:r>
      <w:r>
        <w:t>-</w:t>
      </w:r>
      <w:r>
        <w:rPr>
          <w:rFonts w:hint="eastAsia"/>
          <w:lang w:val="en-US" w:eastAsia="zh-CN"/>
        </w:rPr>
        <w:t>2</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63F7A48A" w14:textId="77777777">
        <w:trPr>
          <w:jc w:val="center"/>
        </w:trPr>
        <w:tc>
          <w:tcPr>
            <w:tcW w:w="1116" w:type="dxa"/>
            <w:vAlign w:val="center"/>
          </w:tcPr>
          <w:p w14:paraId="2DBB325F" w14:textId="77777777" w:rsidR="00D62336" w:rsidRDefault="00063062">
            <w:pPr>
              <w:pStyle w:val="TAH"/>
              <w:rPr>
                <w:rFonts w:cs="Arial"/>
                <w:lang w:val="en-US" w:eastAsia="zh-CN"/>
              </w:rPr>
            </w:pPr>
            <w:r>
              <w:rPr>
                <w:rFonts w:cs="Arial" w:hint="eastAsia"/>
                <w:lang w:val="en-US" w:eastAsia="zh-CN"/>
              </w:rPr>
              <w:t>SAN</w:t>
            </w:r>
          </w:p>
          <w:p w14:paraId="01882AC7" w14:textId="77777777" w:rsidR="00D62336" w:rsidRDefault="00063062">
            <w:pPr>
              <w:pStyle w:val="TAH"/>
              <w:rPr>
                <w:rFonts w:cs="Arial"/>
                <w:lang w:val="it-IT"/>
              </w:rPr>
            </w:pPr>
            <w:r>
              <w:rPr>
                <w:rFonts w:cs="Arial"/>
                <w:lang w:val="it-IT"/>
              </w:rPr>
              <w:t>channel bandwidth (MHz)</w:t>
            </w:r>
          </w:p>
        </w:tc>
        <w:tc>
          <w:tcPr>
            <w:tcW w:w="1387" w:type="dxa"/>
            <w:vAlign w:val="center"/>
          </w:tcPr>
          <w:p w14:paraId="5FDDB39D" w14:textId="77777777" w:rsidR="00D62336" w:rsidRDefault="00063062">
            <w:pPr>
              <w:pStyle w:val="TAH"/>
              <w:rPr>
                <w:rFonts w:cs="Arial"/>
              </w:rPr>
            </w:pPr>
            <w:r>
              <w:rPr>
                <w:rFonts w:cs="Arial"/>
              </w:rPr>
              <w:t>Reference measurement channel</w:t>
            </w:r>
          </w:p>
        </w:tc>
        <w:tc>
          <w:tcPr>
            <w:tcW w:w="1550" w:type="dxa"/>
            <w:vAlign w:val="center"/>
          </w:tcPr>
          <w:p w14:paraId="57406507" w14:textId="77777777" w:rsidR="00D62336" w:rsidRDefault="00063062">
            <w:pPr>
              <w:pStyle w:val="TAH"/>
              <w:rPr>
                <w:rFonts w:cs="Arial"/>
              </w:rPr>
            </w:pPr>
            <w:r>
              <w:rPr>
                <w:rFonts w:cs="Arial"/>
              </w:rPr>
              <w:t>Wanted signal mean power [dBm]</w:t>
            </w:r>
          </w:p>
        </w:tc>
        <w:tc>
          <w:tcPr>
            <w:tcW w:w="1567" w:type="dxa"/>
            <w:vAlign w:val="center"/>
          </w:tcPr>
          <w:p w14:paraId="5C709E6D" w14:textId="77777777" w:rsidR="00D62336" w:rsidRDefault="00063062">
            <w:pPr>
              <w:pStyle w:val="TAH"/>
              <w:rPr>
                <w:rFonts w:cs="Arial"/>
              </w:rPr>
            </w:pPr>
            <w:r>
              <w:rPr>
                <w:rFonts w:cs="Arial"/>
              </w:rPr>
              <w:t xml:space="preserve">Interfering signal mean power [dBm] </w:t>
            </w:r>
          </w:p>
        </w:tc>
        <w:tc>
          <w:tcPr>
            <w:tcW w:w="1871" w:type="dxa"/>
            <w:vAlign w:val="center"/>
          </w:tcPr>
          <w:p w14:paraId="677A901D" w14:textId="77777777" w:rsidR="00D62336" w:rsidRDefault="00063062">
            <w:pPr>
              <w:pStyle w:val="TAH"/>
              <w:rPr>
                <w:rFonts w:cs="Arial"/>
              </w:rPr>
            </w:pPr>
            <w:r>
              <w:rPr>
                <w:rFonts w:cs="Arial"/>
              </w:rPr>
              <w:t>Type of interfering signal</w:t>
            </w:r>
          </w:p>
        </w:tc>
      </w:tr>
      <w:tr w:rsidR="00D62336" w14:paraId="01C5E9EE" w14:textId="77777777">
        <w:trPr>
          <w:jc w:val="center"/>
        </w:trPr>
        <w:tc>
          <w:tcPr>
            <w:tcW w:w="1116" w:type="dxa"/>
            <w:vAlign w:val="center"/>
          </w:tcPr>
          <w:p w14:paraId="2E703393" w14:textId="77777777" w:rsidR="00D62336" w:rsidRDefault="00063062">
            <w:pPr>
              <w:pStyle w:val="TAC"/>
              <w:rPr>
                <w:rFonts w:cs="Arial"/>
              </w:rPr>
            </w:pPr>
            <w:r>
              <w:rPr>
                <w:rFonts w:cs="Arial"/>
              </w:rPr>
              <w:t>1.4</w:t>
            </w:r>
          </w:p>
        </w:tc>
        <w:tc>
          <w:tcPr>
            <w:tcW w:w="1387" w:type="dxa"/>
            <w:vAlign w:val="center"/>
          </w:tcPr>
          <w:p w14:paraId="21776865" w14:textId="77777777" w:rsidR="00D62336" w:rsidRDefault="00063062">
            <w:pPr>
              <w:pStyle w:val="TAC"/>
              <w:rPr>
                <w:rFonts w:cs="Arial"/>
              </w:rPr>
            </w:pPr>
            <w:r>
              <w:rPr>
                <w:rFonts w:cs="Arial"/>
              </w:rPr>
              <w:t>A1-4 in Annex A.1</w:t>
            </w:r>
          </w:p>
        </w:tc>
        <w:tc>
          <w:tcPr>
            <w:tcW w:w="1550" w:type="dxa"/>
            <w:vAlign w:val="center"/>
          </w:tcPr>
          <w:p w14:paraId="7CECA3EF" w14:textId="77777777" w:rsidR="00D62336" w:rsidRDefault="00063062">
            <w:pPr>
              <w:pStyle w:val="TAC"/>
              <w:rPr>
                <w:rFonts w:cs="Arial"/>
              </w:rPr>
            </w:pPr>
            <w:r>
              <w:rPr>
                <w:rFonts w:cs="Arial"/>
                <w:lang w:val="en-US" w:eastAsia="zh-CN" w:bidi="ar"/>
              </w:rPr>
              <w:t>-107.6</w:t>
            </w:r>
          </w:p>
        </w:tc>
        <w:tc>
          <w:tcPr>
            <w:tcW w:w="1567" w:type="dxa"/>
            <w:vAlign w:val="center"/>
          </w:tcPr>
          <w:p w14:paraId="1D59FF56" w14:textId="77777777" w:rsidR="00D62336" w:rsidRDefault="00063062">
            <w:pPr>
              <w:pStyle w:val="TAC"/>
              <w:rPr>
                <w:rFonts w:cs="Arial"/>
              </w:rPr>
            </w:pPr>
            <w:r>
              <w:rPr>
                <w:rFonts w:cs="Arial"/>
                <w:lang w:val="en-US" w:eastAsia="zh-CN" w:bidi="ar"/>
              </w:rPr>
              <w:t>-88.7</w:t>
            </w:r>
          </w:p>
        </w:tc>
        <w:tc>
          <w:tcPr>
            <w:tcW w:w="1871" w:type="dxa"/>
            <w:vAlign w:val="center"/>
          </w:tcPr>
          <w:p w14:paraId="20A5554B" w14:textId="77777777" w:rsidR="00D62336" w:rsidRDefault="00063062">
            <w:pPr>
              <w:pStyle w:val="TAC"/>
              <w:rPr>
                <w:rFonts w:cs="Arial"/>
                <w:lang w:val="sv-SE"/>
              </w:rPr>
            </w:pPr>
            <w:r>
              <w:rPr>
                <w:rFonts w:cs="Arial"/>
                <w:lang w:val="sv-SE"/>
              </w:rPr>
              <w:t>1.4 MHz E-UTRA signal, 3 RBs</w:t>
            </w:r>
          </w:p>
        </w:tc>
      </w:tr>
    </w:tbl>
    <w:p w14:paraId="7EDA66D0" w14:textId="77777777" w:rsidR="00D62336" w:rsidRDefault="00D62336">
      <w:pPr>
        <w:rPr>
          <w:lang w:eastAsia="zh-CN"/>
        </w:rPr>
      </w:pPr>
    </w:p>
    <w:p w14:paraId="1BA724B6" w14:textId="77777777" w:rsidR="00D62336" w:rsidRDefault="00063062">
      <w:pPr>
        <w:pStyle w:val="Heading1"/>
        <w:rPr>
          <w:lang w:eastAsia="zh-CN"/>
        </w:rPr>
      </w:pPr>
      <w:bookmarkStart w:id="404" w:name="_Toc25150"/>
      <w:bookmarkStart w:id="405" w:name="_Toc121933015"/>
      <w:bookmarkStart w:id="406" w:name="_Toc121908729"/>
      <w:bookmarkStart w:id="407" w:name="_Toc124186524"/>
      <w:r>
        <w:rPr>
          <w:lang w:eastAsia="zh-CN"/>
        </w:rPr>
        <w:t>8</w:t>
      </w:r>
      <w:r>
        <w:rPr>
          <w:lang w:eastAsia="zh-CN"/>
        </w:rPr>
        <w:tab/>
        <w:t>Conducted performance requirements</w:t>
      </w:r>
      <w:bookmarkEnd w:id="404"/>
      <w:bookmarkEnd w:id="405"/>
      <w:bookmarkEnd w:id="406"/>
      <w:bookmarkEnd w:id="407"/>
    </w:p>
    <w:p w14:paraId="76382A5D" w14:textId="77777777" w:rsidR="00D62336" w:rsidRDefault="00063062">
      <w:pPr>
        <w:pStyle w:val="Heading2"/>
        <w:rPr>
          <w:lang w:eastAsia="zh-CN"/>
        </w:rPr>
      </w:pPr>
      <w:bookmarkStart w:id="408" w:name="_Toc5526"/>
      <w:bookmarkStart w:id="409" w:name="_Toc121933016"/>
      <w:bookmarkStart w:id="410" w:name="_Toc121908730"/>
      <w:bookmarkStart w:id="411" w:name="_Toc124186525"/>
      <w:r>
        <w:rPr>
          <w:lang w:eastAsia="zh-CN"/>
        </w:rPr>
        <w:t>8.1</w:t>
      </w:r>
      <w:r>
        <w:rPr>
          <w:lang w:eastAsia="zh-CN"/>
        </w:rPr>
        <w:tab/>
        <w:t>General</w:t>
      </w:r>
      <w:bookmarkEnd w:id="408"/>
      <w:bookmarkEnd w:id="409"/>
      <w:bookmarkEnd w:id="410"/>
      <w:bookmarkEnd w:id="411"/>
    </w:p>
    <w:p w14:paraId="0FE74763" w14:textId="77777777" w:rsidR="00D62336" w:rsidRDefault="00D62336">
      <w:pPr>
        <w:rPr>
          <w:lang w:eastAsia="zh-CN"/>
        </w:rPr>
      </w:pPr>
    </w:p>
    <w:p w14:paraId="36AA4D2C" w14:textId="77777777" w:rsidR="00D62336" w:rsidRDefault="00063062">
      <w:pPr>
        <w:pStyle w:val="Heading2"/>
        <w:rPr>
          <w:lang w:eastAsia="zh-CN"/>
        </w:rPr>
      </w:pPr>
      <w:bookmarkStart w:id="412" w:name="_Toc24182"/>
      <w:bookmarkStart w:id="413" w:name="_Toc121933017"/>
      <w:bookmarkStart w:id="414" w:name="_Toc121908731"/>
      <w:bookmarkStart w:id="415" w:name="_Toc124186526"/>
      <w:r>
        <w:rPr>
          <w:lang w:eastAsia="zh-CN"/>
        </w:rPr>
        <w:t>8.2</w:t>
      </w:r>
      <w:r>
        <w:rPr>
          <w:lang w:eastAsia="zh-CN"/>
        </w:rPr>
        <w:tab/>
        <w:t>Performance requirements for PUSCH</w:t>
      </w:r>
      <w:bookmarkEnd w:id="412"/>
      <w:bookmarkEnd w:id="413"/>
      <w:bookmarkEnd w:id="414"/>
      <w:bookmarkEnd w:id="415"/>
    </w:p>
    <w:p w14:paraId="6E892733" w14:textId="77777777" w:rsidR="00D62336" w:rsidRDefault="00D62336">
      <w:pPr>
        <w:rPr>
          <w:lang w:eastAsia="zh-CN"/>
        </w:rPr>
      </w:pPr>
    </w:p>
    <w:p w14:paraId="1EB1C624" w14:textId="77777777" w:rsidR="00D62336" w:rsidRDefault="00063062">
      <w:pPr>
        <w:pStyle w:val="Heading2"/>
        <w:rPr>
          <w:lang w:eastAsia="zh-CN"/>
        </w:rPr>
      </w:pPr>
      <w:bookmarkStart w:id="416" w:name="_Toc28873"/>
      <w:bookmarkStart w:id="417" w:name="_Toc121933018"/>
      <w:bookmarkStart w:id="418" w:name="_Toc121908732"/>
      <w:bookmarkStart w:id="419" w:name="_Toc124186527"/>
      <w:r>
        <w:rPr>
          <w:lang w:eastAsia="zh-CN"/>
        </w:rPr>
        <w:t>8.3</w:t>
      </w:r>
      <w:r>
        <w:rPr>
          <w:lang w:eastAsia="zh-CN"/>
        </w:rPr>
        <w:tab/>
        <w:t>Performance requirements for PUCCH</w:t>
      </w:r>
      <w:bookmarkEnd w:id="416"/>
      <w:bookmarkEnd w:id="417"/>
      <w:bookmarkEnd w:id="418"/>
      <w:bookmarkEnd w:id="419"/>
    </w:p>
    <w:p w14:paraId="3620A391" w14:textId="77777777" w:rsidR="00D62336" w:rsidRDefault="00D62336">
      <w:pPr>
        <w:rPr>
          <w:lang w:eastAsia="zh-CN"/>
        </w:rPr>
      </w:pPr>
    </w:p>
    <w:p w14:paraId="1D2FB231" w14:textId="77777777" w:rsidR="00D62336" w:rsidRDefault="00063062">
      <w:pPr>
        <w:pStyle w:val="Heading2"/>
        <w:rPr>
          <w:lang w:eastAsia="zh-CN"/>
        </w:rPr>
      </w:pPr>
      <w:bookmarkStart w:id="420" w:name="_Toc29161"/>
      <w:bookmarkStart w:id="421" w:name="_Toc121933019"/>
      <w:bookmarkStart w:id="422" w:name="_Toc121908733"/>
      <w:bookmarkStart w:id="423" w:name="_Toc124186528"/>
      <w:r>
        <w:rPr>
          <w:lang w:eastAsia="zh-CN"/>
        </w:rPr>
        <w:t>8.4</w:t>
      </w:r>
      <w:r>
        <w:rPr>
          <w:lang w:eastAsia="zh-CN"/>
        </w:rPr>
        <w:tab/>
        <w:t>Performance requirements for PRACH</w:t>
      </w:r>
      <w:bookmarkEnd w:id="420"/>
      <w:bookmarkEnd w:id="421"/>
      <w:bookmarkEnd w:id="422"/>
      <w:bookmarkEnd w:id="423"/>
    </w:p>
    <w:p w14:paraId="522570A4" w14:textId="77777777" w:rsidR="00D62336" w:rsidRDefault="00D62336">
      <w:pPr>
        <w:rPr>
          <w:lang w:eastAsia="zh-CN"/>
        </w:rPr>
      </w:pPr>
    </w:p>
    <w:p w14:paraId="015F36BF" w14:textId="77777777" w:rsidR="00D62336" w:rsidRDefault="00063062">
      <w:pPr>
        <w:pStyle w:val="Heading1"/>
      </w:pPr>
      <w:bookmarkStart w:id="424" w:name="_Toc21127617"/>
      <w:bookmarkStart w:id="425" w:name="_Toc61179013"/>
      <w:bookmarkStart w:id="426" w:name="_Toc29811826"/>
      <w:bookmarkStart w:id="427" w:name="_Toc74663400"/>
      <w:bookmarkStart w:id="428" w:name="_Toc45893604"/>
      <w:bookmarkStart w:id="429" w:name="_Toc2418"/>
      <w:bookmarkStart w:id="430" w:name="_Toc61179483"/>
      <w:bookmarkStart w:id="431" w:name="_Toc37267688"/>
      <w:bookmarkStart w:id="432" w:name="_Toc67916779"/>
      <w:bookmarkStart w:id="433" w:name="_Toc44712291"/>
      <w:bookmarkStart w:id="434" w:name="_Toc53178324"/>
      <w:bookmarkStart w:id="435" w:name="_Toc53178775"/>
      <w:bookmarkStart w:id="436" w:name="_Toc37260300"/>
      <w:bookmarkStart w:id="437" w:name="_Toc36817378"/>
      <w:bookmarkStart w:id="438" w:name="_Toc121933020"/>
      <w:bookmarkStart w:id="439" w:name="_Toc121908734"/>
      <w:bookmarkStart w:id="440" w:name="_Toc124186529"/>
      <w:r>
        <w:lastRenderedPageBreak/>
        <w:t>9</w:t>
      </w:r>
      <w:r>
        <w:tab/>
        <w:t>Radiated transmitter characteristics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3CC3F7D5" w14:textId="77777777" w:rsidR="00D62336" w:rsidRDefault="00063062">
      <w:pPr>
        <w:pStyle w:val="Heading2"/>
      </w:pPr>
      <w:bookmarkStart w:id="441" w:name="_Toc45893605"/>
      <w:bookmarkStart w:id="442" w:name="_Toc61179484"/>
      <w:bookmarkStart w:id="443" w:name="_Toc67916780"/>
      <w:bookmarkStart w:id="444" w:name="_Toc29811827"/>
      <w:bookmarkStart w:id="445" w:name="_Toc61179014"/>
      <w:bookmarkStart w:id="446" w:name="_Toc36817379"/>
      <w:bookmarkStart w:id="447" w:name="_Toc37260301"/>
      <w:bookmarkStart w:id="448" w:name="_Toc37267689"/>
      <w:bookmarkStart w:id="449" w:name="_Toc53178776"/>
      <w:bookmarkStart w:id="450" w:name="_Toc26759"/>
      <w:bookmarkStart w:id="451" w:name="_Toc44712292"/>
      <w:bookmarkStart w:id="452" w:name="_Toc21127618"/>
      <w:bookmarkStart w:id="453" w:name="_Toc53178325"/>
      <w:bookmarkStart w:id="454" w:name="_Toc74663401"/>
      <w:bookmarkStart w:id="455" w:name="_Toc121933021"/>
      <w:bookmarkStart w:id="456" w:name="_Toc121908735"/>
      <w:bookmarkStart w:id="457" w:name="_Toc124186530"/>
      <w:r>
        <w:t>9.1</w:t>
      </w:r>
      <w:r>
        <w:tab/>
        <w:t>General</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50773EE" w14:textId="77777777" w:rsidR="00D62336" w:rsidRDefault="00063062">
      <w:pPr>
        <w:rPr>
          <w:rFonts w:eastAsia="DengXian"/>
        </w:rPr>
      </w:pPr>
      <w:r>
        <w:rPr>
          <w:rFonts w:eastAsia="DengXian"/>
          <w:lang w:val="en-US"/>
        </w:rPr>
        <w:t xml:space="preserve">Radiated transmitter characteristics requirements apply on the </w:t>
      </w:r>
      <w:r>
        <w:rPr>
          <w:rFonts w:eastAsia="DengXian"/>
          <w:i/>
          <w:lang w:val="en-US"/>
        </w:rPr>
        <w:t>SAN type 1-H or</w:t>
      </w:r>
      <w:r>
        <w:rPr>
          <w:rFonts w:eastAsia="DengXian"/>
          <w:lang w:val="en-US"/>
        </w:rPr>
        <w:t xml:space="preserve"> </w:t>
      </w:r>
      <w:r>
        <w:rPr>
          <w:rFonts w:eastAsia="DengXian"/>
          <w:i/>
          <w:lang w:val="en-US"/>
        </w:rPr>
        <w:t>SAN type 1-O</w:t>
      </w:r>
      <w:r>
        <w:rPr>
          <w:rFonts w:eastAsia="DengXian"/>
          <w:lang w:val="en-US"/>
        </w:rPr>
        <w:t xml:space="preserve"> including all its functional components active and for all foreseen modes of operation of the SAN unless otherwise stated.</w:t>
      </w:r>
    </w:p>
    <w:p w14:paraId="30C586FD" w14:textId="77777777" w:rsidR="00D62336" w:rsidRDefault="00063062">
      <w:pPr>
        <w:pStyle w:val="Heading2"/>
      </w:pPr>
      <w:bookmarkStart w:id="458" w:name="_Toc67916781"/>
      <w:bookmarkStart w:id="459" w:name="_Toc74663402"/>
      <w:bookmarkStart w:id="460" w:name="_Toc21127619"/>
      <w:bookmarkStart w:id="461" w:name="_Toc36817380"/>
      <w:bookmarkStart w:id="462" w:name="_Toc53178326"/>
      <w:bookmarkStart w:id="463" w:name="_Toc37260302"/>
      <w:bookmarkStart w:id="464" w:name="_Toc53178777"/>
      <w:bookmarkStart w:id="465" w:name="_Toc44712293"/>
      <w:bookmarkStart w:id="466" w:name="_Toc61179015"/>
      <w:bookmarkStart w:id="467" w:name="_Toc45893606"/>
      <w:bookmarkStart w:id="468" w:name="_Toc29811828"/>
      <w:bookmarkStart w:id="469" w:name="_Toc37267690"/>
      <w:bookmarkStart w:id="470" w:name="_Toc61179485"/>
      <w:bookmarkStart w:id="471" w:name="_Toc14059"/>
      <w:bookmarkStart w:id="472" w:name="_Toc121933022"/>
      <w:bookmarkStart w:id="473" w:name="_Toc121908736"/>
      <w:bookmarkStart w:id="474" w:name="_Toc124186531"/>
      <w:r>
        <w:t>9.2</w:t>
      </w:r>
      <w:r>
        <w:tab/>
        <w:t>Radiated transmit power</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24D864B7" w14:textId="77777777" w:rsidR="00D62336" w:rsidRDefault="00063062" w:rsidP="00481876">
      <w:pPr>
        <w:pStyle w:val="Heading3"/>
        <w:rPr>
          <w:rFonts w:eastAsia="DengXian"/>
        </w:rPr>
      </w:pPr>
      <w:bookmarkStart w:id="475" w:name="_Toc114242235"/>
      <w:bookmarkStart w:id="476" w:name="_Toc106126754"/>
      <w:bookmarkStart w:id="477" w:name="_Toc104311053"/>
      <w:bookmarkStart w:id="478" w:name="_Toc106177067"/>
      <w:bookmarkStart w:id="479" w:name="_Toc121933023"/>
      <w:bookmarkStart w:id="480" w:name="_Toc121908737"/>
      <w:bookmarkStart w:id="481" w:name="_Toc124186532"/>
      <w:r>
        <w:rPr>
          <w:rFonts w:eastAsia="DengXian"/>
        </w:rPr>
        <w:t>9.2.1</w:t>
      </w:r>
      <w:r>
        <w:rPr>
          <w:rFonts w:eastAsia="DengXian"/>
        </w:rPr>
        <w:tab/>
        <w:t>General</w:t>
      </w:r>
      <w:bookmarkEnd w:id="475"/>
      <w:bookmarkEnd w:id="476"/>
      <w:bookmarkEnd w:id="477"/>
      <w:bookmarkEnd w:id="478"/>
      <w:bookmarkEnd w:id="479"/>
      <w:bookmarkEnd w:id="480"/>
      <w:bookmarkEnd w:id="481"/>
    </w:p>
    <w:p w14:paraId="1C9C7AED" w14:textId="77777777" w:rsidR="00D62336" w:rsidRDefault="00063062">
      <w:pPr>
        <w:rPr>
          <w:rFonts w:eastAsia="DengXian"/>
          <w:lang w:val="en-US" w:eastAsia="ja-JP"/>
        </w:rPr>
      </w:pPr>
      <w:r>
        <w:rPr>
          <w:rFonts w:eastAsia="DengXian" w:cs="v5.0.0"/>
          <w:i/>
          <w:snapToGrid w:val="0"/>
          <w:lang w:val="en-US" w:eastAsia="zh-CN"/>
        </w:rPr>
        <w:t>SAN type 1-H and SAN type 1-O</w:t>
      </w:r>
      <w:r>
        <w:rPr>
          <w:rFonts w:eastAsia="DengXian" w:cs="v5.0.0"/>
          <w:snapToGrid w:val="0"/>
          <w:lang w:val="en-US" w:eastAsia="zh-CN"/>
        </w:rPr>
        <w:t xml:space="preserve"> are declared to support one or more beams, as per manufacturer</w:t>
      </w:r>
      <w:r>
        <w:rPr>
          <w:rFonts w:eastAsia="DengXian"/>
          <w:lang w:val="en-US"/>
        </w:rPr>
        <w:t>'</w:t>
      </w:r>
      <w:r>
        <w:rPr>
          <w:rFonts w:eastAsia="DengXian" w:cs="v5.0.0"/>
          <w:snapToGrid w:val="0"/>
          <w:lang w:val="en-US" w:eastAsia="zh-CN"/>
        </w:rPr>
        <w:t>s declarations specified in TS 3</w:t>
      </w:r>
      <w:r>
        <w:rPr>
          <w:rFonts w:eastAsia="DengXian" w:cs="v5.0.0" w:hint="eastAsia"/>
          <w:snapToGrid w:val="0"/>
          <w:lang w:val="en-US" w:eastAsia="zh-CN"/>
        </w:rPr>
        <w:t>6</w:t>
      </w:r>
      <w:r>
        <w:rPr>
          <w:rFonts w:eastAsia="DengXian" w:cs="v5.0.0"/>
          <w:snapToGrid w:val="0"/>
          <w:lang w:val="en-US" w:eastAsia="zh-CN"/>
        </w:rPr>
        <w:t xml:space="preserve">.181 [3]. </w:t>
      </w:r>
      <w:r>
        <w:rPr>
          <w:rFonts w:eastAsia="DengXian"/>
          <w:lang w:val="en-US" w:eastAsia="zh-CN"/>
        </w:rPr>
        <w:t xml:space="preserve">Radiated transmit power is defined as the EIRP level for a declared beam at a specific </w:t>
      </w:r>
      <w:r>
        <w:rPr>
          <w:rFonts w:eastAsia="DengXian"/>
          <w:i/>
          <w:lang w:val="en-US" w:eastAsia="zh-CN"/>
        </w:rPr>
        <w:t>beam peak direction</w:t>
      </w:r>
      <w:r>
        <w:rPr>
          <w:rFonts w:eastAsia="DengXian"/>
          <w:lang w:val="en-US" w:eastAsia="zh-CN"/>
        </w:rPr>
        <w:t>.</w:t>
      </w:r>
    </w:p>
    <w:p w14:paraId="3A24A3A6" w14:textId="77777777" w:rsidR="00D62336" w:rsidRDefault="00063062">
      <w:pPr>
        <w:rPr>
          <w:rFonts w:eastAsia="DengXian"/>
          <w:lang w:val="en-US" w:eastAsia="ja-JP"/>
        </w:rPr>
      </w:pPr>
      <w:r>
        <w:rPr>
          <w:rFonts w:eastAsia="DengXian"/>
          <w:lang w:val="en-US"/>
        </w:rPr>
        <w:t>F</w:t>
      </w:r>
      <w:r>
        <w:rPr>
          <w:rFonts w:eastAsia="DengXian"/>
          <w:lang w:val="en-US" w:eastAsia="ja-JP"/>
        </w:rPr>
        <w:t>or each beam, the requirement is based on declaration of a beam identity,</w:t>
      </w:r>
      <w:r>
        <w:rPr>
          <w:rFonts w:eastAsia="DengXian"/>
          <w:i/>
          <w:lang w:val="en-US" w:eastAsia="ja-JP"/>
        </w:rPr>
        <w:t xml:space="preserve"> reference beam direction pair</w:t>
      </w:r>
      <w:r>
        <w:rPr>
          <w:rFonts w:eastAsia="DengXian"/>
          <w:lang w:val="en-US" w:eastAsia="ja-JP"/>
        </w:rPr>
        <w:t xml:space="preserve">, beamwidth, </w:t>
      </w:r>
      <w:r>
        <w:rPr>
          <w:rFonts w:eastAsia="DengXian"/>
          <w:i/>
          <w:lang w:val="en-US" w:eastAsia="ja-JP"/>
        </w:rPr>
        <w:t>rated beam EIRP</w:t>
      </w:r>
      <w:r>
        <w:rPr>
          <w:rFonts w:eastAsia="DengXian"/>
          <w:lang w:val="en-US" w:eastAsia="ja-JP"/>
        </w:rPr>
        <w:t>,</w:t>
      </w:r>
      <w:r>
        <w:rPr>
          <w:rFonts w:eastAsia="DengXian"/>
          <w:i/>
          <w:lang w:val="en-US" w:eastAsia="ja-JP"/>
        </w:rPr>
        <w:t xml:space="preserve"> </w:t>
      </w:r>
      <w:r>
        <w:rPr>
          <w:rFonts w:eastAsia="DengXian"/>
          <w:i/>
          <w:lang w:val="en-US" w:eastAsia="zh-CN"/>
        </w:rPr>
        <w:t>OTA peak directions set</w:t>
      </w:r>
      <w:r>
        <w:rPr>
          <w:rFonts w:eastAsia="DengXian"/>
          <w:lang w:val="en-US" w:eastAsia="ja-JP"/>
        </w:rPr>
        <w:t>, the</w:t>
      </w:r>
      <w:r>
        <w:rPr>
          <w:rFonts w:eastAsia="DengXian"/>
          <w:i/>
          <w:lang w:val="en-US" w:eastAsia="ja-JP"/>
        </w:rPr>
        <w:t xml:space="preserve"> beam direction pairs</w:t>
      </w:r>
      <w:r>
        <w:rPr>
          <w:rFonts w:eastAsia="DengXian"/>
          <w:lang w:val="en-US" w:eastAsia="ja-JP"/>
        </w:rPr>
        <w:t xml:space="preserve"> at the maximum steering directions and their associated</w:t>
      </w:r>
      <w:r>
        <w:rPr>
          <w:rFonts w:eastAsia="DengXian"/>
          <w:i/>
          <w:lang w:val="en-US" w:eastAsia="ja-JP"/>
        </w:rPr>
        <w:t xml:space="preserve"> rated beam EIRP</w:t>
      </w:r>
      <w:r>
        <w:rPr>
          <w:rFonts w:eastAsia="DengXian"/>
          <w:lang w:val="en-US" w:eastAsia="ja-JP"/>
        </w:rPr>
        <w:t xml:space="preserve"> and beamwidth(s).</w:t>
      </w:r>
    </w:p>
    <w:p w14:paraId="2AA6F112" w14:textId="77777777" w:rsidR="00D62336" w:rsidRDefault="00063062">
      <w:pPr>
        <w:rPr>
          <w:rFonts w:eastAsia="DengXian"/>
          <w:lang w:val="en-US"/>
        </w:rPr>
      </w:pPr>
      <w:r>
        <w:rPr>
          <w:rFonts w:eastAsia="DengXian"/>
          <w:lang w:val="en-US" w:eastAsia="ja-JP"/>
        </w:rPr>
        <w:t xml:space="preserve">For a declared beam and </w:t>
      </w:r>
      <w:r>
        <w:rPr>
          <w:rFonts w:eastAsia="DengXian"/>
          <w:i/>
          <w:lang w:val="en-US" w:eastAsia="ja-JP"/>
        </w:rPr>
        <w:t>beam direction pair</w:t>
      </w:r>
      <w:r>
        <w:rPr>
          <w:rFonts w:eastAsia="DengXian"/>
          <w:lang w:val="en-US" w:eastAsia="ja-JP"/>
        </w:rPr>
        <w:t>, the</w:t>
      </w:r>
      <w:r>
        <w:rPr>
          <w:rFonts w:eastAsia="DengXian"/>
          <w:i/>
          <w:lang w:val="en-US" w:eastAsia="ja-JP"/>
        </w:rPr>
        <w:t xml:space="preserve"> rated beam EIRP</w:t>
      </w:r>
      <w:r>
        <w:rPr>
          <w:rFonts w:eastAsia="DengXian"/>
          <w:lang w:val="en-US" w:eastAsia="ja-JP"/>
        </w:rPr>
        <w:t xml:space="preserve"> level is the maximum power that the SAN is declared to radiate at the associated </w:t>
      </w:r>
      <w:r>
        <w:rPr>
          <w:rFonts w:eastAsia="DengXian"/>
          <w:i/>
          <w:lang w:val="en-US" w:eastAsia="ja-JP"/>
        </w:rPr>
        <w:t>beam peak direction</w:t>
      </w:r>
      <w:r>
        <w:rPr>
          <w:rFonts w:eastAsia="DengXian"/>
          <w:lang w:val="en-US" w:eastAsia="ja-JP"/>
        </w:rPr>
        <w:t xml:space="preserve"> during the </w:t>
      </w:r>
      <w:r>
        <w:rPr>
          <w:rFonts w:eastAsia="DengXian"/>
          <w:i/>
          <w:lang w:val="en-US" w:eastAsia="ja-JP"/>
        </w:rPr>
        <w:t>transmitter ON period</w:t>
      </w:r>
      <w:r>
        <w:rPr>
          <w:rFonts w:eastAsia="DengXian"/>
          <w:lang w:val="en-US" w:eastAsia="ja-JP"/>
        </w:rPr>
        <w:t>.</w:t>
      </w:r>
    </w:p>
    <w:p w14:paraId="617B0A3E" w14:textId="77777777" w:rsidR="00D62336" w:rsidRDefault="00063062">
      <w:pPr>
        <w:rPr>
          <w:rFonts w:eastAsia="DengXian"/>
          <w:lang w:val="en-US"/>
        </w:rPr>
      </w:pPr>
      <w:r>
        <w:rPr>
          <w:rFonts w:eastAsia="DengXian"/>
          <w:lang w:val="en-US"/>
        </w:rPr>
        <w:t xml:space="preserve">For each </w:t>
      </w:r>
      <w:r>
        <w:rPr>
          <w:rFonts w:eastAsia="DengXian"/>
          <w:i/>
          <w:lang w:val="en-US"/>
        </w:rPr>
        <w:t xml:space="preserve">beam peak direction </w:t>
      </w:r>
      <w:r>
        <w:rPr>
          <w:rFonts w:eastAsia="DengXian"/>
          <w:lang w:val="en-US"/>
        </w:rPr>
        <w:t xml:space="preserve">associated with a </w:t>
      </w:r>
      <w:r>
        <w:rPr>
          <w:rFonts w:eastAsia="DengXian"/>
          <w:i/>
          <w:lang w:val="en-US"/>
        </w:rPr>
        <w:t>beam direction pair</w:t>
      </w:r>
      <w:r>
        <w:rPr>
          <w:rFonts w:eastAsia="DengXian"/>
          <w:lang w:val="en-US"/>
        </w:rPr>
        <w:t xml:space="preserve"> within the </w:t>
      </w:r>
      <w:r>
        <w:rPr>
          <w:rFonts w:eastAsia="DengXian"/>
          <w:i/>
          <w:lang w:val="en-US" w:eastAsia="zh-CN"/>
        </w:rPr>
        <w:t>OTA peak directions set</w:t>
      </w:r>
      <w:r>
        <w:rPr>
          <w:rFonts w:eastAsia="DengXian"/>
          <w:lang w:val="en-US"/>
        </w:rPr>
        <w:t>, a specific</w:t>
      </w:r>
      <w:r>
        <w:rPr>
          <w:rFonts w:eastAsia="DengXian"/>
          <w:i/>
          <w:lang w:val="en-US"/>
        </w:rPr>
        <w:t xml:space="preserve"> rated beam EIRP</w:t>
      </w:r>
      <w:r>
        <w:rPr>
          <w:rFonts w:eastAsia="DengXian"/>
          <w:lang w:val="en-US"/>
        </w:rPr>
        <w:t xml:space="preserve"> level may be claimed. Any claimed value shall be met within the accuracy requirement as described below. </w:t>
      </w:r>
      <w:r>
        <w:rPr>
          <w:rFonts w:eastAsia="DengXian"/>
          <w:i/>
          <w:lang w:val="en-US"/>
        </w:rPr>
        <w:t>Rated beam EIRP</w:t>
      </w:r>
      <w:r>
        <w:rPr>
          <w:rFonts w:eastAsia="DengXian"/>
          <w:lang w:val="en-US"/>
        </w:rPr>
        <w:t xml:space="preserve"> is only required to be declared for the </w:t>
      </w:r>
      <w:r>
        <w:rPr>
          <w:rFonts w:eastAsia="DengXian"/>
          <w:i/>
          <w:lang w:val="en-US"/>
        </w:rPr>
        <w:t>beam direction pairs</w:t>
      </w:r>
      <w:r>
        <w:rPr>
          <w:rFonts w:eastAsia="DengXian"/>
          <w:lang w:val="en-US"/>
        </w:rPr>
        <w:t xml:space="preserve"> subject to conformance testing as detailed in TS 3</w:t>
      </w:r>
      <w:r>
        <w:rPr>
          <w:rFonts w:eastAsia="DengXian" w:hint="eastAsia"/>
          <w:lang w:val="en-US" w:eastAsia="zh-CN"/>
        </w:rPr>
        <w:t>6</w:t>
      </w:r>
      <w:r>
        <w:rPr>
          <w:rFonts w:eastAsia="DengXian"/>
          <w:lang w:val="en-US"/>
        </w:rPr>
        <w:t>.181 [3].</w:t>
      </w:r>
    </w:p>
    <w:p w14:paraId="4844CA09" w14:textId="77777777" w:rsidR="00D62336" w:rsidRDefault="00063062" w:rsidP="00481876">
      <w:pPr>
        <w:pStyle w:val="NO"/>
        <w:rPr>
          <w:rFonts w:eastAsia="DengXian"/>
          <w:lang w:val="en-US" w:eastAsia="zh-CN"/>
        </w:rPr>
      </w:pPr>
      <w:r>
        <w:rPr>
          <w:rFonts w:eastAsia="DengXian"/>
          <w:lang w:val="en-US" w:eastAsia="zh-CN"/>
        </w:rPr>
        <w:t>NOTE 1:</w:t>
      </w:r>
      <w:r>
        <w:rPr>
          <w:rFonts w:eastAsia="DengXian"/>
          <w:lang w:val="en-US" w:eastAsia="zh-CN"/>
        </w:rPr>
        <w:tab/>
      </w:r>
      <w:r>
        <w:rPr>
          <w:rFonts w:eastAsia="DengXian"/>
          <w:i/>
          <w:lang w:val="en-US" w:eastAsia="zh-CN"/>
        </w:rPr>
        <w:t xml:space="preserve">OTA peak directions set </w:t>
      </w:r>
      <w:r>
        <w:rPr>
          <w:rFonts w:eastAsia="DengXian"/>
          <w:lang w:val="en-US" w:eastAsia="ja-JP"/>
        </w:rPr>
        <w:t>is set of</w:t>
      </w:r>
      <w:r>
        <w:rPr>
          <w:rFonts w:eastAsia="DengXian"/>
          <w:lang w:val="en-US" w:eastAsia="zh-CN"/>
        </w:rPr>
        <w:t xml:space="preserve"> </w:t>
      </w:r>
      <w:r>
        <w:rPr>
          <w:rFonts w:eastAsia="DengXian"/>
          <w:i/>
          <w:lang w:val="en-US"/>
        </w:rPr>
        <w:t>beam peak directions</w:t>
      </w:r>
      <w:r>
        <w:rPr>
          <w:rFonts w:eastAsia="DengXian"/>
          <w:lang w:val="en-US"/>
        </w:rPr>
        <w:t xml:space="preserve"> for which the EIRP accuracy requirement is intended to be met. The </w:t>
      </w:r>
      <w:r>
        <w:rPr>
          <w:rFonts w:eastAsia="DengXian"/>
          <w:i/>
          <w:lang w:val="en-US"/>
        </w:rPr>
        <w:t>beam peak directions</w:t>
      </w:r>
      <w:r>
        <w:rPr>
          <w:rFonts w:eastAsia="DengXian"/>
          <w:lang w:val="en-US"/>
        </w:rPr>
        <w:t xml:space="preserve"> are related to a corresponding contiguous range or discrete list of </w:t>
      </w:r>
      <w:r>
        <w:rPr>
          <w:rFonts w:eastAsia="DengXian"/>
          <w:i/>
          <w:lang w:val="en-US"/>
        </w:rPr>
        <w:t>beam centre directions</w:t>
      </w:r>
      <w:r>
        <w:rPr>
          <w:rFonts w:eastAsia="DengXian"/>
          <w:lang w:val="en-US"/>
        </w:rPr>
        <w:t xml:space="preserve"> by the</w:t>
      </w:r>
      <w:r>
        <w:rPr>
          <w:rFonts w:eastAsia="DengXian"/>
          <w:i/>
          <w:lang w:val="en-US"/>
        </w:rPr>
        <w:t xml:space="preserve"> beam direction pairs</w:t>
      </w:r>
      <w:r>
        <w:rPr>
          <w:rFonts w:eastAsia="DengXian"/>
          <w:lang w:val="en-US"/>
        </w:rPr>
        <w:t xml:space="preserve"> included in the set.</w:t>
      </w:r>
    </w:p>
    <w:p w14:paraId="12078920" w14:textId="77777777" w:rsidR="00D62336" w:rsidRDefault="00063062" w:rsidP="00481876">
      <w:pPr>
        <w:pStyle w:val="NO"/>
        <w:rPr>
          <w:rFonts w:eastAsia="DengXian"/>
          <w:lang w:val="en-US" w:eastAsia="zh-CN"/>
        </w:rPr>
      </w:pPr>
      <w:r>
        <w:rPr>
          <w:rFonts w:eastAsia="DengXian"/>
          <w:lang w:val="en-US" w:eastAsia="zh-CN"/>
        </w:rPr>
        <w:t>NOTE 2:</w:t>
      </w:r>
      <w:r>
        <w:rPr>
          <w:rFonts w:eastAsia="DengXian"/>
          <w:lang w:val="en-US" w:eastAsia="zh-CN"/>
        </w:rPr>
        <w:tab/>
      </w:r>
      <w:r>
        <w:rPr>
          <w:rFonts w:eastAsia="DengXian"/>
          <w:lang w:val="en-US" w:eastAsia="ja-JP"/>
        </w:rPr>
        <w:t xml:space="preserve">A </w:t>
      </w:r>
      <w:r>
        <w:rPr>
          <w:rFonts w:eastAsia="DengXian"/>
          <w:i/>
          <w:lang w:val="en-US" w:eastAsia="ja-JP"/>
        </w:rPr>
        <w:t>beam direction pair</w:t>
      </w:r>
      <w:r>
        <w:rPr>
          <w:rFonts w:eastAsia="DengXian"/>
          <w:lang w:val="en-US" w:eastAsia="ja-JP"/>
        </w:rPr>
        <w:t xml:space="preserve"> is </w:t>
      </w:r>
      <w:r>
        <w:rPr>
          <w:rFonts w:eastAsia="DengXian"/>
          <w:lang w:val="en-US" w:eastAsia="zh-CN"/>
        </w:rPr>
        <w:t xml:space="preserve">data set consisting of </w:t>
      </w:r>
      <w:r>
        <w:rPr>
          <w:rFonts w:eastAsia="DengXian"/>
          <w:lang w:val="en-US"/>
        </w:rPr>
        <w:t>the</w:t>
      </w:r>
      <w:r>
        <w:rPr>
          <w:rFonts w:eastAsia="DengXian"/>
          <w:i/>
          <w:lang w:val="en-US"/>
        </w:rPr>
        <w:t xml:space="preserve"> beam centre direction </w:t>
      </w:r>
      <w:r>
        <w:rPr>
          <w:rFonts w:eastAsia="DengXian"/>
          <w:lang w:val="en-US"/>
        </w:rPr>
        <w:t xml:space="preserve">and the related </w:t>
      </w:r>
      <w:r>
        <w:rPr>
          <w:rFonts w:eastAsia="DengXian"/>
          <w:i/>
          <w:lang w:val="en-US"/>
        </w:rPr>
        <w:t>beam peak direction.</w:t>
      </w:r>
    </w:p>
    <w:p w14:paraId="46243989" w14:textId="01C94E2A" w:rsidR="00D62336" w:rsidRDefault="00063062" w:rsidP="00481876">
      <w:pPr>
        <w:pStyle w:val="NO"/>
      </w:pPr>
      <w:r>
        <w:rPr>
          <w:rFonts w:eastAsia="DengXian"/>
          <w:lang w:val="en-US"/>
        </w:rPr>
        <w:t>NOTE 3:</w:t>
      </w:r>
      <w:r>
        <w:rPr>
          <w:rFonts w:eastAsia="DengXian"/>
          <w:lang w:val="en-US"/>
        </w:rPr>
        <w:tab/>
        <w:t>A</w:t>
      </w:r>
      <w:r w:rsidR="00481876">
        <w:rPr>
          <w:rFonts w:eastAsia="DengXian"/>
          <w:lang w:val="en-US"/>
        </w:rPr>
        <w:t xml:space="preserve"> </w:t>
      </w:r>
      <w:r>
        <w:rPr>
          <w:rFonts w:eastAsia="DengXian"/>
          <w:lang w:val="en-US"/>
        </w:rPr>
        <w:t>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6C01D59" w14:textId="77777777" w:rsidR="00D62336" w:rsidRPr="009F0E00" w:rsidRDefault="00063062" w:rsidP="00481876">
      <w:pPr>
        <w:pStyle w:val="Heading3"/>
      </w:pPr>
      <w:bookmarkStart w:id="482" w:name="_Toc121933024"/>
      <w:bookmarkStart w:id="483" w:name="_Toc121908738"/>
      <w:bookmarkStart w:id="484" w:name="_Toc124186533"/>
      <w:r>
        <w:rPr>
          <w:rFonts w:eastAsia="DengXian"/>
        </w:rPr>
        <w:t>9.2.2</w:t>
      </w:r>
      <w:r>
        <w:rPr>
          <w:rFonts w:eastAsia="DengXian"/>
        </w:rPr>
        <w:tab/>
        <w:t xml:space="preserve">Minimum requirement for </w:t>
      </w:r>
      <w:r>
        <w:rPr>
          <w:rFonts w:eastAsia="DengXian"/>
          <w:i/>
        </w:rPr>
        <w:t>SAN type 1-H</w:t>
      </w:r>
      <w:r>
        <w:rPr>
          <w:rFonts w:eastAsia="DengXian"/>
        </w:rPr>
        <w:t xml:space="preserve"> and </w:t>
      </w:r>
      <w:r>
        <w:rPr>
          <w:i/>
          <w:lang w:eastAsia="zh-CN"/>
        </w:rPr>
        <w:t>SAN type 1-O</w:t>
      </w:r>
      <w:bookmarkEnd w:id="482"/>
      <w:bookmarkEnd w:id="483"/>
      <w:bookmarkEnd w:id="484"/>
    </w:p>
    <w:p w14:paraId="4332E4B4" w14:textId="77777777" w:rsidR="00D62336" w:rsidRDefault="00063062">
      <w:pPr>
        <w:rPr>
          <w:rFonts w:eastAsia="DengXian"/>
          <w:lang w:val="en-US" w:eastAsia="zh-CN"/>
        </w:rPr>
      </w:pPr>
      <w:r>
        <w:rPr>
          <w:rFonts w:eastAsia="DengXian"/>
          <w:lang w:val="en-US" w:eastAsia="zh-CN"/>
        </w:rPr>
        <w:t>For each declared beam, in normal conditions, for any specific</w:t>
      </w:r>
      <w:r>
        <w:rPr>
          <w:rFonts w:eastAsia="DengXian"/>
          <w:i/>
          <w:lang w:val="en-US" w:eastAsia="zh-CN"/>
        </w:rPr>
        <w:t xml:space="preserve"> beam peak direction </w:t>
      </w:r>
      <w:r>
        <w:rPr>
          <w:rFonts w:eastAsia="DengXian"/>
          <w:lang w:val="en-US" w:eastAsia="zh-CN"/>
        </w:rPr>
        <w:t xml:space="preserve">associated with a </w:t>
      </w:r>
      <w:r>
        <w:rPr>
          <w:rFonts w:eastAsia="DengXian"/>
          <w:i/>
          <w:lang w:val="en-US" w:eastAsia="zh-CN"/>
        </w:rPr>
        <w:t>beam direction pair</w:t>
      </w:r>
      <w:r>
        <w:rPr>
          <w:rFonts w:eastAsia="DengXian"/>
          <w:lang w:val="en-US" w:eastAsia="zh-CN"/>
        </w:rPr>
        <w:t xml:space="preserve"> within the</w:t>
      </w:r>
      <w:r>
        <w:rPr>
          <w:rFonts w:eastAsia="DengXian"/>
          <w:i/>
          <w:lang w:val="en-US" w:eastAsia="zh-CN"/>
        </w:rPr>
        <w:t xml:space="preserve"> OTA peak directions set</w:t>
      </w:r>
      <w:r>
        <w:rPr>
          <w:rFonts w:eastAsia="DengXian"/>
          <w:lang w:val="en-US" w:eastAsia="zh-CN"/>
        </w:rPr>
        <w:t xml:space="preserve">, a manufacturer claimed EIRP level in the corresponding </w:t>
      </w:r>
      <w:r>
        <w:rPr>
          <w:rFonts w:eastAsia="DengXian"/>
          <w:i/>
          <w:lang w:val="en-US" w:eastAsia="zh-CN"/>
        </w:rPr>
        <w:t>beam peak direction</w:t>
      </w:r>
      <w:r>
        <w:rPr>
          <w:rFonts w:eastAsia="DengXian"/>
          <w:lang w:val="en-US" w:eastAsia="zh-CN"/>
        </w:rPr>
        <w:t xml:space="preserve"> shall be achievable to within ±2.2 dB of the claimed value.</w:t>
      </w:r>
    </w:p>
    <w:p w14:paraId="127CB385" w14:textId="77777777" w:rsidR="00D62336" w:rsidRDefault="00063062">
      <w:pPr>
        <w:rPr>
          <w:rFonts w:eastAsia="DengXian"/>
          <w:lang w:val="en-US" w:eastAsia="zh-CN"/>
        </w:rPr>
      </w:pPr>
      <w:r>
        <w:rPr>
          <w:rFonts w:eastAsia="DengXian"/>
          <w:lang w:val="en-US"/>
        </w:rPr>
        <w:t>Normal conditions are defined in TS 3</w:t>
      </w:r>
      <w:r>
        <w:rPr>
          <w:rFonts w:eastAsia="DengXian" w:hint="eastAsia"/>
          <w:lang w:val="en-US" w:eastAsia="zh-CN"/>
        </w:rPr>
        <w:t>6</w:t>
      </w:r>
      <w:r>
        <w:rPr>
          <w:rFonts w:eastAsia="DengXian"/>
          <w:lang w:val="en-US"/>
        </w:rPr>
        <w:t>.181, annex B [3].</w:t>
      </w:r>
    </w:p>
    <w:p w14:paraId="54FFBEE5" w14:textId="77777777" w:rsidR="00D62336" w:rsidRDefault="00063062">
      <w:pPr>
        <w:rPr>
          <w:rFonts w:eastAsia="DengXian"/>
          <w:lang w:val="en-US"/>
        </w:rPr>
      </w:pPr>
      <w:r>
        <w:rPr>
          <w:rFonts w:eastAsia="DengXian"/>
          <w:lang w:val="en-US"/>
        </w:rPr>
        <w:t>In certain regions, the minimum requirement for normal conditions may apply also for some conditions outside the range of conditions defined as normal.</w:t>
      </w:r>
    </w:p>
    <w:p w14:paraId="724B3F44" w14:textId="77777777" w:rsidR="00D62336" w:rsidRDefault="00D62336"/>
    <w:p w14:paraId="4BC6F901" w14:textId="77777777" w:rsidR="00D62336" w:rsidRDefault="00063062">
      <w:pPr>
        <w:pStyle w:val="Heading2"/>
      </w:pPr>
      <w:bookmarkStart w:id="485" w:name="_Toc36817384"/>
      <w:bookmarkStart w:id="486" w:name="_Toc29811832"/>
      <w:bookmarkStart w:id="487" w:name="_Toc44712297"/>
      <w:bookmarkStart w:id="488" w:name="_Toc67916785"/>
      <w:bookmarkStart w:id="489" w:name="_Toc61179019"/>
      <w:bookmarkStart w:id="490" w:name="_Toc37267694"/>
      <w:bookmarkStart w:id="491" w:name="_Toc21127623"/>
      <w:bookmarkStart w:id="492" w:name="_Toc13002"/>
      <w:bookmarkStart w:id="493" w:name="_Toc45893610"/>
      <w:bookmarkStart w:id="494" w:name="_Toc53178781"/>
      <w:bookmarkStart w:id="495" w:name="_Toc74663406"/>
      <w:bookmarkStart w:id="496" w:name="_Toc53178330"/>
      <w:bookmarkStart w:id="497" w:name="_Toc61179489"/>
      <w:bookmarkStart w:id="498" w:name="_Toc37260306"/>
      <w:bookmarkStart w:id="499" w:name="_Toc121933025"/>
      <w:bookmarkStart w:id="500" w:name="_Toc121908739"/>
      <w:bookmarkStart w:id="501" w:name="_Toc124186534"/>
      <w:r>
        <w:t>9.3</w:t>
      </w:r>
      <w:r>
        <w:tab/>
        <w:t>OTA Satellite Access Node output power</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2B4B8B62" w14:textId="77777777" w:rsidR="00D62336" w:rsidRDefault="00063062" w:rsidP="005D12AB">
      <w:pPr>
        <w:pStyle w:val="Heading3"/>
        <w:rPr>
          <w:rFonts w:eastAsia="DengXian"/>
        </w:rPr>
      </w:pPr>
      <w:bookmarkStart w:id="502" w:name="_Toc29811833"/>
      <w:bookmarkStart w:id="503" w:name="_Toc104311056"/>
      <w:bookmarkStart w:id="504" w:name="_Toc106126757"/>
      <w:bookmarkStart w:id="505" w:name="_Toc114242238"/>
      <w:bookmarkStart w:id="506" w:name="_Toc61179490"/>
      <w:bookmarkStart w:id="507" w:name="_Toc37267695"/>
      <w:bookmarkStart w:id="508" w:name="_Toc45893611"/>
      <w:bookmarkStart w:id="509" w:name="_Toc53178331"/>
      <w:bookmarkStart w:id="510" w:name="_Toc44712298"/>
      <w:bookmarkStart w:id="511" w:name="_Toc82621948"/>
      <w:bookmarkStart w:id="512" w:name="_Toc67916786"/>
      <w:bookmarkStart w:id="513" w:name="_Toc37260307"/>
      <w:bookmarkStart w:id="514" w:name="_Toc106177070"/>
      <w:bookmarkStart w:id="515" w:name="_Toc61179020"/>
      <w:bookmarkStart w:id="516" w:name="_Toc90422795"/>
      <w:bookmarkStart w:id="517" w:name="_Toc36817385"/>
      <w:bookmarkStart w:id="518" w:name="_Toc74663407"/>
      <w:bookmarkStart w:id="519" w:name="_Toc21127624"/>
      <w:bookmarkStart w:id="520" w:name="_Toc53178782"/>
      <w:bookmarkStart w:id="521" w:name="_Toc121933026"/>
      <w:bookmarkStart w:id="522" w:name="_Toc121908740"/>
      <w:bookmarkStart w:id="523" w:name="_Toc124186535"/>
      <w:r>
        <w:rPr>
          <w:rFonts w:eastAsia="DengXian"/>
        </w:rPr>
        <w:t>9.3.1</w:t>
      </w:r>
      <w:r>
        <w:rPr>
          <w:rFonts w:eastAsia="DengXian"/>
        </w:rPr>
        <w:tab/>
        <w:t>General</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0C2EF749" w14:textId="77777777" w:rsidR="00D62336" w:rsidRDefault="00063062">
      <w:pPr>
        <w:rPr>
          <w:rFonts w:eastAsia="DengXian"/>
        </w:rPr>
      </w:pPr>
      <w:bookmarkStart w:id="524" w:name="_Toc114242239"/>
      <w:bookmarkStart w:id="525" w:name="_Toc21127625"/>
      <w:bookmarkStart w:id="526" w:name="_Toc61179021"/>
      <w:bookmarkStart w:id="527" w:name="_Toc61179491"/>
      <w:bookmarkStart w:id="528" w:name="_Toc53178783"/>
      <w:bookmarkStart w:id="529" w:name="_Toc36817386"/>
      <w:bookmarkStart w:id="530" w:name="_Toc104311057"/>
      <w:bookmarkStart w:id="531" w:name="_Toc67916787"/>
      <w:bookmarkStart w:id="532" w:name="_Toc106177071"/>
      <w:bookmarkStart w:id="533" w:name="_Toc53178332"/>
      <w:bookmarkStart w:id="534" w:name="_Toc29811834"/>
      <w:bookmarkStart w:id="535" w:name="_Toc37260308"/>
      <w:bookmarkStart w:id="536" w:name="_Toc45893612"/>
      <w:bookmarkStart w:id="537" w:name="_Toc82621949"/>
      <w:bookmarkStart w:id="538" w:name="_Toc44712299"/>
      <w:bookmarkStart w:id="539" w:name="_Toc106126758"/>
      <w:bookmarkStart w:id="540" w:name="_Toc90422796"/>
      <w:bookmarkStart w:id="541" w:name="_Toc37267696"/>
      <w:bookmarkStart w:id="542" w:name="_Toc74663408"/>
      <w:r>
        <w:rPr>
          <w:rFonts w:eastAsia="DengXian"/>
        </w:rPr>
        <w:t>OTA SAN output power is declared as the TRP radiated requirement, with the output power accuracy requirement defined at the RIB.</w:t>
      </w:r>
      <w:r>
        <w:rPr>
          <w:rFonts w:eastAsia="DengXian"/>
          <w:lang w:val="en-US"/>
        </w:rPr>
        <w:t xml:space="preserve"> TRP does not change with beamforming settings as long as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 xml:space="preserve">. Thus the TRP accuracy requirement must be met for any beamforming setting for which the </w:t>
      </w:r>
      <w:r>
        <w:rPr>
          <w:rFonts w:eastAsia="DengXian"/>
          <w:i/>
          <w:iCs/>
          <w:lang w:val="en-US"/>
        </w:rPr>
        <w:t>beam peak direction</w:t>
      </w:r>
      <w:r>
        <w:rPr>
          <w:rFonts w:eastAsia="DengXian"/>
          <w:lang w:val="en-US"/>
        </w:rPr>
        <w:t xml:space="preserve"> is within the </w:t>
      </w:r>
      <w:r>
        <w:rPr>
          <w:rFonts w:eastAsia="DengXian"/>
          <w:i/>
          <w:iCs/>
          <w:lang w:val="en-US"/>
        </w:rPr>
        <w:t>OTA peak directions set</w:t>
      </w:r>
      <w:r>
        <w:rPr>
          <w:rFonts w:eastAsia="DengXian"/>
          <w:lang w:val="en-US"/>
        </w:rPr>
        <w:t>.</w:t>
      </w:r>
    </w:p>
    <w:p w14:paraId="00D16658" w14:textId="77777777" w:rsidR="00D62336" w:rsidRDefault="00063062">
      <w:pPr>
        <w:rPr>
          <w:rFonts w:eastAsia="DengXian"/>
        </w:rPr>
      </w:pPr>
      <w:r>
        <w:rPr>
          <w:rFonts w:eastAsia="DengXian"/>
        </w:rPr>
        <w:t xml:space="preserve">The SAN </w:t>
      </w:r>
      <w:r>
        <w:rPr>
          <w:rFonts w:eastAsia="DengXian"/>
          <w:i/>
        </w:rPr>
        <w:t>rated carrier TRP output power</w:t>
      </w:r>
      <w:r>
        <w:rPr>
          <w:rFonts w:eastAsia="DengXian"/>
        </w:rPr>
        <w:t xml:space="preserve"> for </w:t>
      </w:r>
      <w:r>
        <w:rPr>
          <w:rFonts w:eastAsia="DengXian"/>
          <w:i/>
        </w:rPr>
        <w:t xml:space="preserve">SAN type 1-O </w:t>
      </w:r>
      <w:r>
        <w:rPr>
          <w:rFonts w:eastAsia="DengXian"/>
        </w:rPr>
        <w:t>shall be based</w:t>
      </w:r>
      <w:r>
        <w:rPr>
          <w:rFonts w:eastAsia="DengXian" w:hint="eastAsia"/>
        </w:rPr>
        <w:t xml:space="preserve"> on manufacturer declaration.</w:t>
      </w:r>
    </w:p>
    <w:p w14:paraId="7C4FE1A2" w14:textId="383FD746" w:rsidR="00D62336" w:rsidRDefault="00063062">
      <w:r>
        <w:rPr>
          <w:rFonts w:eastAsia="DengXian"/>
        </w:rPr>
        <w:lastRenderedPageBreak/>
        <w:t>Despite the general requirements for the SAN output power described in clause 9.3.2, additional regional requirements might be applicable</w:t>
      </w:r>
      <w:r w:rsidRPr="005D12AB">
        <w:t>.</w:t>
      </w:r>
    </w:p>
    <w:p w14:paraId="1F8FEF61" w14:textId="77777777" w:rsidR="00D62336" w:rsidRDefault="00063062" w:rsidP="005D12AB">
      <w:pPr>
        <w:pStyle w:val="Heading3"/>
        <w:rPr>
          <w:rFonts w:eastAsia="DengXian"/>
        </w:rPr>
      </w:pPr>
      <w:bookmarkStart w:id="543" w:name="_Toc121933027"/>
      <w:bookmarkStart w:id="544" w:name="_Toc121908741"/>
      <w:bookmarkStart w:id="545" w:name="_Toc124186536"/>
      <w:r>
        <w:rPr>
          <w:rFonts w:eastAsia="DengXian"/>
        </w:rPr>
        <w:t>9.3.2</w:t>
      </w:r>
      <w:r>
        <w:rPr>
          <w:rFonts w:eastAsia="DengXian"/>
        </w:rPr>
        <w:tab/>
        <w:t xml:space="preserve">Minimum requirement for </w:t>
      </w:r>
      <w:r>
        <w:rPr>
          <w:rFonts w:eastAsia="DengXian"/>
          <w:i/>
        </w:rPr>
        <w:t>SAN type 1-O</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6FDF0E10" w14:textId="77777777" w:rsidR="00D62336" w:rsidRDefault="00063062">
      <w:pPr>
        <w:rPr>
          <w:rFonts w:eastAsia="DengXian"/>
        </w:rPr>
      </w:pPr>
      <w:r>
        <w:rPr>
          <w:rFonts w:eastAsia="DengXian"/>
        </w:rPr>
        <w:t xml:space="preserve">In normal conditions, the </w:t>
      </w:r>
      <w:r>
        <w:rPr>
          <w:rFonts w:eastAsia="DengXian"/>
          <w:i/>
        </w:rPr>
        <w:t>SAN type 1-O</w:t>
      </w:r>
      <w:r>
        <w:rPr>
          <w:rFonts w:eastAsia="DengXian"/>
        </w:rPr>
        <w:t xml:space="preserve"> </w:t>
      </w:r>
      <w:r>
        <w:rPr>
          <w:rFonts w:eastAsia="DengXian"/>
          <w:i/>
        </w:rPr>
        <w:t>maximum carrier TRP output power</w:t>
      </w:r>
      <w:r>
        <w:rPr>
          <w:rFonts w:eastAsia="DengXian"/>
        </w:rPr>
        <w:t>, P</w:t>
      </w:r>
      <w:r>
        <w:rPr>
          <w:rFonts w:eastAsia="DengXian"/>
          <w:vertAlign w:val="subscript"/>
        </w:rPr>
        <w:t>max,c</w:t>
      </w:r>
      <w:r>
        <w:rPr>
          <w:rFonts w:eastAsia="DengXian"/>
        </w:rPr>
        <w:t>,</w:t>
      </w:r>
      <w:r>
        <w:rPr>
          <w:rFonts w:eastAsia="DengXian"/>
          <w:vertAlign w:val="subscript"/>
        </w:rPr>
        <w:t>TRP</w:t>
      </w:r>
      <w:r>
        <w:rPr>
          <w:rFonts w:eastAsia="DengXian"/>
        </w:rPr>
        <w:t xml:space="preserve"> measured at the RIB shall remain within ±2 dB of the </w:t>
      </w:r>
      <w:r>
        <w:rPr>
          <w:rFonts w:eastAsia="DengXian"/>
          <w:i/>
        </w:rPr>
        <w:t>rated carrier TRP output power</w:t>
      </w:r>
      <w:r>
        <w:rPr>
          <w:rFonts w:eastAsia="DengXian"/>
        </w:rPr>
        <w:t xml:space="preserve"> P</w:t>
      </w:r>
      <w:r>
        <w:rPr>
          <w:rFonts w:eastAsia="DengXian"/>
          <w:vertAlign w:val="subscript"/>
        </w:rPr>
        <w:t>rated,c,TRP</w:t>
      </w:r>
      <w:r>
        <w:rPr>
          <w:rFonts w:eastAsia="DengXian"/>
        </w:rPr>
        <w:t>, as declared by the manufacturer.</w:t>
      </w:r>
    </w:p>
    <w:p w14:paraId="5B2B73FF" w14:textId="77777777" w:rsidR="00D62336" w:rsidRDefault="00063062">
      <w:pPr>
        <w:rPr>
          <w:rFonts w:eastAsia="DengXian"/>
        </w:rPr>
      </w:pPr>
      <w:r>
        <w:rPr>
          <w:rFonts w:eastAsia="DengXian"/>
        </w:rPr>
        <w:t xml:space="preserve">Normal conditions are defined in TS </w:t>
      </w:r>
      <w:r>
        <w:rPr>
          <w:rFonts w:eastAsia="DengXian" w:hint="eastAsia"/>
        </w:rPr>
        <w:t>3</w:t>
      </w:r>
      <w:r>
        <w:rPr>
          <w:rFonts w:eastAsia="DengXian" w:hint="eastAsia"/>
          <w:lang w:val="en-US" w:eastAsia="zh-CN"/>
        </w:rPr>
        <w:t>6</w:t>
      </w:r>
      <w:r>
        <w:rPr>
          <w:rFonts w:eastAsia="DengXian" w:hint="eastAsia"/>
        </w:rPr>
        <w:t xml:space="preserve">.181 </w:t>
      </w:r>
      <w:r>
        <w:rPr>
          <w:rFonts w:eastAsia="DengXian"/>
        </w:rPr>
        <w:t>[3].</w:t>
      </w:r>
    </w:p>
    <w:p w14:paraId="2D0DE4F7" w14:textId="77777777" w:rsidR="00D62336" w:rsidRDefault="00D62336"/>
    <w:p w14:paraId="09159DB8" w14:textId="77777777" w:rsidR="00D62336" w:rsidRDefault="00063062">
      <w:pPr>
        <w:pStyle w:val="Heading2"/>
      </w:pPr>
      <w:bookmarkStart w:id="546" w:name="_Toc67916790"/>
      <w:bookmarkStart w:id="547" w:name="_Toc53178335"/>
      <w:bookmarkStart w:id="548" w:name="_Toc36817389"/>
      <w:bookmarkStart w:id="549" w:name="_Toc37260311"/>
      <w:bookmarkStart w:id="550" w:name="_Toc21127628"/>
      <w:bookmarkStart w:id="551" w:name="_Toc53178786"/>
      <w:bookmarkStart w:id="552" w:name="_Toc19515"/>
      <w:bookmarkStart w:id="553" w:name="_Toc61179494"/>
      <w:bookmarkStart w:id="554" w:name="_Toc74663411"/>
      <w:bookmarkStart w:id="555" w:name="_Toc29811837"/>
      <w:bookmarkStart w:id="556" w:name="_Toc61179024"/>
      <w:bookmarkStart w:id="557" w:name="_Toc44712302"/>
      <w:bookmarkStart w:id="558" w:name="_Toc37267699"/>
      <w:bookmarkStart w:id="559" w:name="_Toc45893615"/>
      <w:bookmarkStart w:id="560" w:name="_Toc121933028"/>
      <w:bookmarkStart w:id="561" w:name="_Toc121908742"/>
      <w:bookmarkStart w:id="562" w:name="_Toc124186537"/>
      <w:bookmarkStart w:id="563" w:name="_Hlk500499328"/>
      <w:r>
        <w:t>9.4</w:t>
      </w:r>
      <w:r>
        <w:tab/>
        <w:t>OTA output power dynamics</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1D5041FC" w14:textId="77777777" w:rsidR="00D62336" w:rsidRDefault="00063062" w:rsidP="004A10A6">
      <w:pPr>
        <w:pStyle w:val="Heading3"/>
        <w:rPr>
          <w:rFonts w:eastAsia="DengXian"/>
        </w:rPr>
      </w:pPr>
      <w:bookmarkStart w:id="564" w:name="_Toc37260312"/>
      <w:bookmarkStart w:id="565" w:name="_Toc36817390"/>
      <w:bookmarkStart w:id="566" w:name="_Toc29811838"/>
      <w:bookmarkStart w:id="567" w:name="_Toc67916791"/>
      <w:bookmarkStart w:id="568" w:name="_Toc82621953"/>
      <w:bookmarkStart w:id="569" w:name="_Toc90422800"/>
      <w:bookmarkStart w:id="570" w:name="_Toc106177073"/>
      <w:bookmarkStart w:id="571" w:name="_Toc74663412"/>
      <w:bookmarkStart w:id="572" w:name="_Toc61179025"/>
      <w:bookmarkStart w:id="573" w:name="_Toc61179495"/>
      <w:bookmarkStart w:id="574" w:name="_Toc104311059"/>
      <w:bookmarkStart w:id="575" w:name="_Toc37267700"/>
      <w:bookmarkStart w:id="576" w:name="_Toc44712303"/>
      <w:bookmarkStart w:id="577" w:name="_Toc21127629"/>
      <w:bookmarkStart w:id="578" w:name="_Toc45893616"/>
      <w:bookmarkStart w:id="579" w:name="_Toc53178336"/>
      <w:bookmarkStart w:id="580" w:name="_Toc53178787"/>
      <w:bookmarkStart w:id="581" w:name="_Toc106126760"/>
      <w:bookmarkStart w:id="582" w:name="_Toc114242241"/>
      <w:bookmarkStart w:id="583" w:name="_Toc121933029"/>
      <w:bookmarkStart w:id="584" w:name="_Toc121908743"/>
      <w:bookmarkStart w:id="585" w:name="_Toc124186538"/>
      <w:r>
        <w:rPr>
          <w:rFonts w:eastAsia="DengXian"/>
        </w:rPr>
        <w:t>9.4.1</w:t>
      </w:r>
      <w:r>
        <w:rPr>
          <w:rFonts w:eastAsia="DengXian"/>
        </w:rPr>
        <w:tab/>
        <w:t>General</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14:paraId="2B00257C" w14:textId="77777777" w:rsidR="00D62336" w:rsidRDefault="00063062">
      <w:pPr>
        <w:rPr>
          <w:rFonts w:eastAsia="DengXian" w:cs="v4.2.0"/>
        </w:rPr>
      </w:pPr>
      <w:bookmarkStart w:id="586" w:name="_Toc37267701"/>
      <w:bookmarkStart w:id="587" w:name="_Toc61179496"/>
      <w:bookmarkStart w:id="588" w:name="_Toc106126761"/>
      <w:bookmarkStart w:id="589" w:name="_Toc53178337"/>
      <w:bookmarkStart w:id="590" w:name="_Toc21127630"/>
      <w:bookmarkStart w:id="591" w:name="_Toc44712304"/>
      <w:bookmarkStart w:id="592" w:name="_Toc82621954"/>
      <w:bookmarkStart w:id="593" w:name="_Toc114242242"/>
      <w:bookmarkStart w:id="594" w:name="_Toc45893617"/>
      <w:bookmarkStart w:id="595" w:name="_Toc104311060"/>
      <w:bookmarkStart w:id="596" w:name="_Toc90422801"/>
      <w:bookmarkStart w:id="597" w:name="_Toc67916792"/>
      <w:bookmarkStart w:id="598" w:name="_Toc74663413"/>
      <w:bookmarkStart w:id="599" w:name="_Toc29811839"/>
      <w:bookmarkStart w:id="600" w:name="_Toc106177074"/>
      <w:bookmarkStart w:id="601" w:name="_Toc53178788"/>
      <w:bookmarkStart w:id="602" w:name="_Toc37260313"/>
      <w:bookmarkStart w:id="603" w:name="_Toc36817391"/>
      <w:bookmarkStart w:id="604" w:name="_Toc61179026"/>
      <w:r>
        <w:rPr>
          <w:rFonts w:eastAsia="DengXian" w:cs="v4.2.0"/>
        </w:rPr>
        <w:t>Transmit signal quality (as specified in clause 9.6) shall be maintained for the o</w:t>
      </w:r>
      <w:r>
        <w:rPr>
          <w:rFonts w:eastAsia="DengXian"/>
        </w:rPr>
        <w:t>utput power dynamics requirements</w:t>
      </w:r>
      <w:r>
        <w:rPr>
          <w:rFonts w:eastAsia="DengXian" w:cs="v4.2.0"/>
        </w:rPr>
        <w:t>.</w:t>
      </w:r>
    </w:p>
    <w:p w14:paraId="3FAABDB8" w14:textId="4D4A68D7" w:rsidR="00D62336" w:rsidRDefault="00063062">
      <w:pPr>
        <w:rPr>
          <w:rFonts w:eastAsia="DengXian"/>
        </w:rPr>
      </w:pPr>
      <w:r>
        <w:rPr>
          <w:rFonts w:eastAsia="DengXian" w:cs="v4.2.0"/>
        </w:rPr>
        <w:t xml:space="preserve">The OTA output power requirements are </w:t>
      </w:r>
      <w:r>
        <w:rPr>
          <w:rFonts w:eastAsia="DengXian"/>
          <w:i/>
          <w:lang w:eastAsia="zh-CN"/>
        </w:rPr>
        <w:t>directional requirements</w:t>
      </w:r>
      <w:r>
        <w:rPr>
          <w:rFonts w:eastAsia="DengXian"/>
          <w:lang w:eastAsia="zh-CN"/>
        </w:rPr>
        <w:t xml:space="preserve"> and apply to </w:t>
      </w:r>
      <w:r>
        <w:rPr>
          <w:rFonts w:eastAsia="DengXian"/>
        </w:rPr>
        <w:t xml:space="preserve">the </w:t>
      </w:r>
      <w:r>
        <w:rPr>
          <w:rFonts w:eastAsia="DengXian"/>
          <w:i/>
        </w:rPr>
        <w:t>beam peak directions</w:t>
      </w:r>
      <w:r>
        <w:rPr>
          <w:rFonts w:eastAsia="DengXian"/>
        </w:rPr>
        <w:t xml:space="preserve"> over the </w:t>
      </w:r>
      <w:r>
        <w:rPr>
          <w:rFonts w:eastAsia="DengXian"/>
          <w:i/>
        </w:rPr>
        <w:t>OTA peak directions set</w:t>
      </w:r>
      <w:r>
        <w:rPr>
          <w:rFonts w:eastAsia="DengXian"/>
        </w:rPr>
        <w:t>.</w:t>
      </w:r>
    </w:p>
    <w:p w14:paraId="143D141D" w14:textId="77777777" w:rsidR="00D62336" w:rsidRDefault="00063062" w:rsidP="003841B0">
      <w:pPr>
        <w:pStyle w:val="Heading3"/>
        <w:rPr>
          <w:rFonts w:eastAsia="DengXian"/>
          <w:lang w:eastAsia="zh-CN"/>
        </w:rPr>
      </w:pPr>
      <w:bookmarkStart w:id="605" w:name="_Toc121933030"/>
      <w:bookmarkStart w:id="606" w:name="_Toc121908744"/>
      <w:bookmarkStart w:id="607" w:name="_Toc124186539"/>
      <w:r>
        <w:rPr>
          <w:rFonts w:eastAsia="DengXian"/>
        </w:rPr>
        <w:t>9.4.2</w:t>
      </w:r>
      <w:r>
        <w:rPr>
          <w:rFonts w:eastAsia="DengXian"/>
        </w:rPr>
        <w:tab/>
        <w:t>OTA RE power control dynamic range</w:t>
      </w:r>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06394EF7" w14:textId="77777777" w:rsidR="00D62336" w:rsidRDefault="00063062" w:rsidP="003841B0">
      <w:pPr>
        <w:pStyle w:val="Heading4"/>
        <w:rPr>
          <w:rFonts w:eastAsia="DengXian"/>
        </w:rPr>
      </w:pPr>
      <w:bookmarkStart w:id="608" w:name="_Toc106177075"/>
      <w:bookmarkStart w:id="609" w:name="_Toc44712305"/>
      <w:bookmarkStart w:id="610" w:name="_Toc106126762"/>
      <w:bookmarkStart w:id="611" w:name="_Toc104311061"/>
      <w:bookmarkStart w:id="612" w:name="_Toc114242243"/>
      <w:bookmarkStart w:id="613" w:name="_Toc37260314"/>
      <w:bookmarkStart w:id="614" w:name="_Toc36817392"/>
      <w:bookmarkStart w:id="615" w:name="_Toc82621955"/>
      <w:bookmarkStart w:id="616" w:name="_Toc45893618"/>
      <w:bookmarkStart w:id="617" w:name="_Toc61179027"/>
      <w:bookmarkStart w:id="618" w:name="_Toc90422802"/>
      <w:bookmarkStart w:id="619" w:name="_Toc37267702"/>
      <w:bookmarkStart w:id="620" w:name="_Toc67916793"/>
      <w:bookmarkStart w:id="621" w:name="_Toc74663414"/>
      <w:bookmarkStart w:id="622" w:name="_Toc53178338"/>
      <w:bookmarkStart w:id="623" w:name="_Toc53178789"/>
      <w:bookmarkStart w:id="624" w:name="_Toc61179497"/>
      <w:bookmarkStart w:id="625" w:name="_Toc21127631"/>
      <w:bookmarkStart w:id="626" w:name="_Toc29811840"/>
      <w:bookmarkStart w:id="627" w:name="_Toc121933031"/>
      <w:bookmarkStart w:id="628" w:name="_Toc121908745"/>
      <w:bookmarkStart w:id="629" w:name="_Toc124186540"/>
      <w:r>
        <w:rPr>
          <w:rFonts w:eastAsia="DengXian"/>
        </w:rPr>
        <w:t>9.4.2.1</w:t>
      </w:r>
      <w:r>
        <w:rPr>
          <w:rFonts w:eastAsia="DengXian"/>
        </w:rPr>
        <w:tab/>
        <w:t>General</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5F971692" w14:textId="77777777" w:rsidR="00D62336" w:rsidRDefault="00063062">
      <w:pPr>
        <w:rPr>
          <w:rFonts w:eastAsia="DengXian" w:cs="v5.0.0"/>
        </w:rPr>
      </w:pPr>
      <w:bookmarkStart w:id="630" w:name="_Toc74663415"/>
      <w:bookmarkStart w:id="631" w:name="_Toc44712306"/>
      <w:bookmarkStart w:id="632" w:name="_Toc61179028"/>
      <w:bookmarkStart w:id="633" w:name="_Toc61179498"/>
      <w:bookmarkStart w:id="634" w:name="_Toc53178790"/>
      <w:bookmarkStart w:id="635" w:name="_Toc104311062"/>
      <w:bookmarkStart w:id="636" w:name="_Toc37267703"/>
      <w:bookmarkStart w:id="637" w:name="_Toc67916794"/>
      <w:bookmarkStart w:id="638" w:name="_Toc29811841"/>
      <w:bookmarkStart w:id="639" w:name="_Toc53178339"/>
      <w:bookmarkStart w:id="640" w:name="_Toc21127632"/>
      <w:bookmarkStart w:id="641" w:name="_Toc37260315"/>
      <w:bookmarkStart w:id="642" w:name="_Toc106126763"/>
      <w:bookmarkStart w:id="643" w:name="_Toc36817393"/>
      <w:bookmarkStart w:id="644" w:name="_Toc90422803"/>
      <w:bookmarkStart w:id="645" w:name="_Toc114242244"/>
      <w:bookmarkStart w:id="646" w:name="_Toc106177076"/>
      <w:bookmarkStart w:id="647" w:name="_Toc45893619"/>
      <w:bookmarkStart w:id="648" w:name="_Toc82621956"/>
      <w:r>
        <w:rPr>
          <w:rFonts w:eastAsia="DengXian"/>
        </w:rPr>
        <w:t>The OTA RE power control dynamic range is t</w:t>
      </w:r>
      <w:r>
        <w:rPr>
          <w:rFonts w:eastAsia="DengXian" w:cs="v5.0.0"/>
        </w:rPr>
        <w:t xml:space="preserve">he difference between the power of an RE and the </w:t>
      </w:r>
      <w:r>
        <w:rPr>
          <w:rFonts w:eastAsia="DengXian"/>
        </w:rPr>
        <w:t xml:space="preserve">average RE power for a </w:t>
      </w:r>
      <w:r>
        <w:rPr>
          <w:rFonts w:hint="eastAsia"/>
          <w:lang w:eastAsia="zh-CN"/>
        </w:rPr>
        <w:t>SAN</w:t>
      </w:r>
      <w:r>
        <w:rPr>
          <w:rFonts w:eastAsia="DengXian"/>
        </w:rPr>
        <w:t xml:space="preserve"> at maximum output power </w:t>
      </w:r>
      <w:r>
        <w:rPr>
          <w:rFonts w:eastAsia="DengXian" w:cs="v5.0.0"/>
        </w:rPr>
        <w:t>(</w:t>
      </w:r>
      <w:r>
        <w:rPr>
          <w:rFonts w:eastAsia="DengXian"/>
        </w:rPr>
        <w:t>P</w:t>
      </w:r>
      <w:r>
        <w:rPr>
          <w:rFonts w:eastAsia="DengXian"/>
          <w:vertAlign w:val="subscript"/>
        </w:rPr>
        <w:t>max</w:t>
      </w:r>
      <w:r>
        <w:rPr>
          <w:rFonts w:eastAsia="DengXian"/>
          <w:vertAlign w:val="subscript"/>
          <w:lang w:eastAsia="zh-CN"/>
        </w:rPr>
        <w:t>,c,EIRP</w:t>
      </w:r>
      <w:r>
        <w:rPr>
          <w:rFonts w:eastAsia="DengXian"/>
        </w:rPr>
        <w:t xml:space="preserve">) </w:t>
      </w:r>
      <w:r>
        <w:rPr>
          <w:rFonts w:eastAsia="DengXian" w:cs="v5.0.0"/>
        </w:rPr>
        <w:t>for a specified reference condition.</w:t>
      </w:r>
    </w:p>
    <w:p w14:paraId="4249CBC3" w14:textId="275A1EF5" w:rsidR="00D62336" w:rsidRDefault="00063062">
      <w:pPr>
        <w:rPr>
          <w:rFonts w:eastAsia="DengXian" w:cs="v5.0.0"/>
        </w:rPr>
      </w:pPr>
      <w:r>
        <w:rPr>
          <w:rFonts w:eastAsia="DengXian" w:cs="v5.0.0"/>
        </w:rPr>
        <w:t xml:space="preserve">This requirement shall apply at each RIB supporting transmission in the </w:t>
      </w:r>
      <w:r>
        <w:rPr>
          <w:rFonts w:eastAsia="DengXian" w:cs="v5.0.0"/>
          <w:i/>
        </w:rPr>
        <w:t>operating band</w:t>
      </w:r>
      <w:r>
        <w:rPr>
          <w:rFonts w:eastAsia="DengXian" w:cs="v5.0.0"/>
        </w:rPr>
        <w:t>.</w:t>
      </w:r>
    </w:p>
    <w:p w14:paraId="241AC0D2" w14:textId="77777777" w:rsidR="00D62336" w:rsidRDefault="00063062" w:rsidP="003841B0">
      <w:pPr>
        <w:pStyle w:val="Heading4"/>
        <w:rPr>
          <w:rFonts w:eastAsia="DengXian"/>
        </w:rPr>
      </w:pPr>
      <w:bookmarkStart w:id="649" w:name="_Toc121933032"/>
      <w:bookmarkStart w:id="650" w:name="_Toc121908746"/>
      <w:bookmarkStart w:id="651" w:name="_Toc124186541"/>
      <w:r>
        <w:rPr>
          <w:rFonts w:eastAsia="DengXian"/>
        </w:rPr>
        <w:t>9.4.2.2</w:t>
      </w:r>
      <w:r>
        <w:rPr>
          <w:rFonts w:eastAsia="DengXian"/>
        </w:rPr>
        <w:tab/>
        <w:t xml:space="preserve">Minimum requirement for </w:t>
      </w:r>
      <w:r>
        <w:rPr>
          <w:rFonts w:hint="eastAsia"/>
          <w:i/>
          <w:lang w:eastAsia="zh-CN"/>
        </w:rPr>
        <w:t>SAN</w:t>
      </w:r>
      <w:r>
        <w:rPr>
          <w:rFonts w:eastAsia="DengXian"/>
          <w:i/>
        </w:rPr>
        <w:t xml:space="preserve"> type 1-O</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31640EFB" w14:textId="6C7D1866" w:rsidR="00D62336" w:rsidRDefault="00063062">
      <w:pPr>
        <w:rPr>
          <w:rFonts w:eastAsia="DengXian"/>
        </w:rPr>
      </w:pPr>
      <w:bookmarkStart w:id="652" w:name="_Toc82621957"/>
      <w:bookmarkStart w:id="653" w:name="_Toc21127633"/>
      <w:bookmarkStart w:id="654" w:name="_Toc29811842"/>
      <w:bookmarkStart w:id="655" w:name="_Toc61179499"/>
      <w:bookmarkStart w:id="656" w:name="_Toc36817394"/>
      <w:bookmarkStart w:id="657" w:name="_Toc45893620"/>
      <w:bookmarkStart w:id="658" w:name="_Toc44712307"/>
      <w:bookmarkStart w:id="659" w:name="_Toc114242245"/>
      <w:bookmarkStart w:id="660" w:name="_Toc106177077"/>
      <w:bookmarkStart w:id="661" w:name="_Toc67916795"/>
      <w:bookmarkStart w:id="662" w:name="_Toc74663416"/>
      <w:bookmarkStart w:id="663" w:name="_Toc53178340"/>
      <w:bookmarkStart w:id="664" w:name="_Toc37267704"/>
      <w:bookmarkStart w:id="665" w:name="_Toc106126764"/>
      <w:bookmarkStart w:id="666" w:name="_Toc61179029"/>
      <w:bookmarkStart w:id="667" w:name="_Toc90422804"/>
      <w:bookmarkStart w:id="668" w:name="_Toc53178791"/>
      <w:bookmarkStart w:id="669" w:name="_Toc104311063"/>
      <w:bookmarkStart w:id="670" w:name="_Toc37260316"/>
      <w:r>
        <w:rPr>
          <w:rFonts w:eastAsia="DengXian"/>
        </w:rPr>
        <w:t xml:space="preserve">The OTA RE power control dynamic range is specified the same as the conducted RE power control dynamic range requirement for </w:t>
      </w:r>
      <w:r>
        <w:rPr>
          <w:rFonts w:hint="eastAsia"/>
          <w:i/>
          <w:lang w:eastAsia="zh-CN"/>
        </w:rPr>
        <w:t>SAN</w:t>
      </w:r>
      <w:r>
        <w:rPr>
          <w:rFonts w:eastAsia="DengXian"/>
          <w:i/>
        </w:rPr>
        <w:t xml:space="preserve"> type 1-H</w:t>
      </w:r>
      <w:r>
        <w:rPr>
          <w:rFonts w:eastAsia="DengXian"/>
        </w:rPr>
        <w:t xml:space="preserve"> in table 6.3.</w:t>
      </w:r>
      <w:r>
        <w:rPr>
          <w:rFonts w:eastAsia="DengXian"/>
          <w:lang w:eastAsia="zh-CN"/>
        </w:rPr>
        <w:t>2</w:t>
      </w:r>
      <w:r>
        <w:rPr>
          <w:rFonts w:eastAsia="DengXian"/>
        </w:rPr>
        <w:t>.</w:t>
      </w:r>
      <w:r>
        <w:rPr>
          <w:rFonts w:eastAsia="DengXian"/>
          <w:lang w:eastAsia="zh-CN"/>
        </w:rPr>
        <w:t>2</w:t>
      </w:r>
      <w:r>
        <w:rPr>
          <w:rFonts w:eastAsia="DengXian"/>
        </w:rPr>
        <w:t>-1.</w:t>
      </w:r>
    </w:p>
    <w:p w14:paraId="669F9317" w14:textId="77777777" w:rsidR="00D62336" w:rsidRDefault="00063062" w:rsidP="00C60374">
      <w:pPr>
        <w:pStyle w:val="Heading3"/>
        <w:rPr>
          <w:rFonts w:eastAsia="DengXian"/>
        </w:rPr>
      </w:pPr>
      <w:bookmarkStart w:id="671" w:name="_Toc121933033"/>
      <w:bookmarkStart w:id="672" w:name="_Toc121908747"/>
      <w:bookmarkStart w:id="673" w:name="_Toc124186542"/>
      <w:r>
        <w:rPr>
          <w:rFonts w:eastAsia="DengXian"/>
        </w:rPr>
        <w:t>9.4.3</w:t>
      </w:r>
      <w:r>
        <w:rPr>
          <w:rFonts w:eastAsia="DengXian"/>
        </w:rPr>
        <w:tab/>
        <w:t>OTA total power dynamic range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2DAC661" w14:textId="77777777" w:rsidR="00D62336" w:rsidRDefault="00063062" w:rsidP="00C60374">
      <w:pPr>
        <w:pStyle w:val="Heading4"/>
        <w:rPr>
          <w:rFonts w:eastAsia="DengXian"/>
        </w:rPr>
      </w:pPr>
      <w:bookmarkStart w:id="674" w:name="_Toc67916796"/>
      <w:bookmarkStart w:id="675" w:name="_Toc106177078"/>
      <w:bookmarkStart w:id="676" w:name="_Toc61179500"/>
      <w:bookmarkStart w:id="677" w:name="_Toc53178341"/>
      <w:bookmarkStart w:id="678" w:name="_Toc36817395"/>
      <w:bookmarkStart w:id="679" w:name="_Toc82621958"/>
      <w:bookmarkStart w:id="680" w:name="_Toc114242246"/>
      <w:bookmarkStart w:id="681" w:name="_Toc45893621"/>
      <w:bookmarkStart w:id="682" w:name="_Toc90422805"/>
      <w:bookmarkStart w:id="683" w:name="_Toc106126765"/>
      <w:bookmarkStart w:id="684" w:name="_Toc29811843"/>
      <w:bookmarkStart w:id="685" w:name="_Toc37260317"/>
      <w:bookmarkStart w:id="686" w:name="_Toc44712308"/>
      <w:bookmarkStart w:id="687" w:name="_Toc21127634"/>
      <w:bookmarkStart w:id="688" w:name="_Toc37267705"/>
      <w:bookmarkStart w:id="689" w:name="_Toc53178792"/>
      <w:bookmarkStart w:id="690" w:name="_Toc61179030"/>
      <w:bookmarkStart w:id="691" w:name="_Toc104311064"/>
      <w:bookmarkStart w:id="692" w:name="_Toc74663417"/>
      <w:bookmarkStart w:id="693" w:name="_Toc121933034"/>
      <w:bookmarkStart w:id="694" w:name="_Toc121908748"/>
      <w:bookmarkStart w:id="695" w:name="_Toc124186543"/>
      <w:r>
        <w:rPr>
          <w:rFonts w:eastAsia="DengXian"/>
        </w:rPr>
        <w:t>9.4.3.1</w:t>
      </w:r>
      <w:r>
        <w:rPr>
          <w:rFonts w:eastAsia="DengXian"/>
        </w:rPr>
        <w:tab/>
        <w:t>General</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DF935BA" w14:textId="77777777" w:rsidR="00D62336" w:rsidRDefault="00063062">
      <w:pPr>
        <w:rPr>
          <w:rFonts w:eastAsia="DengXian"/>
        </w:rPr>
      </w:pPr>
      <w:bookmarkStart w:id="696" w:name="_Toc106177079"/>
      <w:bookmarkStart w:id="697" w:name="_Toc29811844"/>
      <w:bookmarkStart w:id="698" w:name="_Toc37260318"/>
      <w:bookmarkStart w:id="699" w:name="_Toc90422806"/>
      <w:bookmarkStart w:id="700" w:name="_Toc74663418"/>
      <w:bookmarkStart w:id="701" w:name="_Toc44712309"/>
      <w:bookmarkStart w:id="702" w:name="_Toc82621959"/>
      <w:bookmarkStart w:id="703" w:name="_Toc53178793"/>
      <w:bookmarkStart w:id="704" w:name="_Toc21127635"/>
      <w:bookmarkStart w:id="705" w:name="_Toc53178342"/>
      <w:bookmarkStart w:id="706" w:name="_Toc61179501"/>
      <w:bookmarkStart w:id="707" w:name="_Toc114242247"/>
      <w:bookmarkStart w:id="708" w:name="_Toc106126766"/>
      <w:bookmarkStart w:id="709" w:name="_Toc37267706"/>
      <w:bookmarkStart w:id="710" w:name="_Toc45893622"/>
      <w:bookmarkStart w:id="711" w:name="_Toc61179031"/>
      <w:bookmarkStart w:id="712" w:name="_Toc67916797"/>
      <w:bookmarkStart w:id="713" w:name="_Toc36817396"/>
      <w:bookmarkStart w:id="714" w:name="_Toc104311065"/>
      <w:r>
        <w:rPr>
          <w:rFonts w:eastAsia="DengXian"/>
        </w:rPr>
        <w:t>The OTA total power dynamic range is the difference between the maximum and the minimum transmit power of an OFDM symbol for a specified reference condition.</w:t>
      </w:r>
    </w:p>
    <w:p w14:paraId="0C8F0D25" w14:textId="77777777" w:rsidR="00D62336" w:rsidRDefault="00063062">
      <w:pPr>
        <w:rPr>
          <w:rFonts w:eastAsia="DengXian"/>
        </w:rPr>
      </w:pPr>
      <w:r>
        <w:rPr>
          <w:rFonts w:eastAsia="DengXian"/>
        </w:rPr>
        <w:t xml:space="preserve">This requirement shall apply at each RIB supporting transmission in the </w:t>
      </w:r>
      <w:r>
        <w:rPr>
          <w:rFonts w:eastAsia="DengXian"/>
          <w:i/>
        </w:rPr>
        <w:t>operating band</w:t>
      </w:r>
      <w:r>
        <w:rPr>
          <w:rFonts w:eastAsia="DengXian"/>
        </w:rPr>
        <w:t>.</w:t>
      </w:r>
    </w:p>
    <w:p w14:paraId="66F7FF8F" w14:textId="1D7552CA" w:rsidR="00D62336" w:rsidRDefault="00063062" w:rsidP="00C60374">
      <w:pPr>
        <w:pStyle w:val="NO"/>
        <w:rPr>
          <w:rFonts w:eastAsia="DengXian"/>
          <w:strike/>
        </w:rPr>
      </w:pPr>
      <w:r>
        <w:rPr>
          <w:rFonts w:eastAsia="DengXian"/>
        </w:rPr>
        <w:t>NOTE 1:</w:t>
      </w:r>
      <w:r>
        <w:rPr>
          <w:rFonts w:eastAsia="DengXian"/>
        </w:rPr>
        <w:tab/>
        <w:t>The upper limit of the dynamic range is the OFDM symbol power for a BS at maximum output power. The lower limit of the dynamic range is the OFDM symbol power for a BS when one resource block is transmitted</w:t>
      </w:r>
      <w:r w:rsidR="0004386E" w:rsidRPr="0004386E">
        <w:t>.</w:t>
      </w:r>
    </w:p>
    <w:p w14:paraId="5313F6DA" w14:textId="77777777" w:rsidR="00D62336" w:rsidRDefault="00063062" w:rsidP="00C60374">
      <w:pPr>
        <w:pStyle w:val="Heading4"/>
        <w:rPr>
          <w:rFonts w:eastAsia="DengXian"/>
        </w:rPr>
      </w:pPr>
      <w:bookmarkStart w:id="715" w:name="_Toc121933035"/>
      <w:bookmarkStart w:id="716" w:name="_Toc121908749"/>
      <w:bookmarkStart w:id="717" w:name="_Toc124186544"/>
      <w:r>
        <w:rPr>
          <w:rFonts w:eastAsia="DengXian"/>
        </w:rPr>
        <w:t>9.4.3.2</w:t>
      </w:r>
      <w:r>
        <w:rPr>
          <w:rFonts w:eastAsia="DengXian"/>
        </w:rPr>
        <w:tab/>
        <w:t xml:space="preserve">Minimum requirement for </w:t>
      </w:r>
      <w:r>
        <w:rPr>
          <w:rFonts w:hint="eastAsia"/>
          <w:i/>
          <w:lang w:eastAsia="zh-CN"/>
        </w:rPr>
        <w:t>SAN</w:t>
      </w:r>
      <w:r>
        <w:rPr>
          <w:rFonts w:eastAsia="DengXian"/>
          <w:i/>
        </w:rPr>
        <w:t xml:space="preserve"> type 1-O</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FF1E43C" w14:textId="77777777" w:rsidR="00D62336" w:rsidRDefault="00063062">
      <w:pPr>
        <w:rPr>
          <w:rFonts w:eastAsia="DengXian"/>
        </w:rPr>
      </w:pPr>
      <w:r>
        <w:rPr>
          <w:rFonts w:eastAsia="DengXian"/>
        </w:rPr>
        <w:t xml:space="preserve">OTA total power dynamic range minimum requirement for </w:t>
      </w:r>
      <w:r>
        <w:rPr>
          <w:rFonts w:hint="eastAsia"/>
          <w:lang w:eastAsia="zh-CN"/>
        </w:rPr>
        <w:t>SAN</w:t>
      </w:r>
      <w:r>
        <w:rPr>
          <w:rFonts w:eastAsia="DengXian"/>
        </w:rPr>
        <w:t xml:space="preserve"> type 1-O is specified such as for each </w:t>
      </w:r>
      <w:r>
        <w:rPr>
          <w:rFonts w:eastAsia="DengXian" w:hint="eastAsia"/>
          <w:lang w:val="en-US" w:eastAsia="zh-CN"/>
        </w:rPr>
        <w:t>E-UTRA</w:t>
      </w:r>
      <w:r>
        <w:rPr>
          <w:rFonts w:eastAsia="DengXian"/>
        </w:rPr>
        <w:t xml:space="preserve"> carrier it shall be larger than or equal to the levels specified for the conducted requirement for </w:t>
      </w:r>
      <w:r>
        <w:rPr>
          <w:rFonts w:hint="eastAsia"/>
          <w:lang w:eastAsia="zh-CN"/>
        </w:rPr>
        <w:t>SAN</w:t>
      </w:r>
      <w:r>
        <w:rPr>
          <w:rFonts w:eastAsia="DengXian"/>
        </w:rPr>
        <w:t xml:space="preserve"> type 1-H in table 6.3.3</w:t>
      </w:r>
      <w:r>
        <w:rPr>
          <w:lang w:val="en-US" w:eastAsia="zh-CN"/>
        </w:rPr>
        <w:t>.2</w:t>
      </w:r>
      <w:r>
        <w:rPr>
          <w:rFonts w:eastAsia="DengXian"/>
        </w:rPr>
        <w:t>-1.</w:t>
      </w:r>
    </w:p>
    <w:p w14:paraId="3DCD9FDF" w14:textId="77777777" w:rsidR="00D62336" w:rsidRDefault="00D62336"/>
    <w:p w14:paraId="147B1232" w14:textId="77777777" w:rsidR="00D62336" w:rsidRDefault="00063062">
      <w:pPr>
        <w:pStyle w:val="Heading2"/>
      </w:pPr>
      <w:bookmarkStart w:id="718" w:name="_Toc29811846"/>
      <w:bookmarkStart w:id="719" w:name="_Toc45893624"/>
      <w:bookmarkStart w:id="720" w:name="_Toc74663420"/>
      <w:bookmarkStart w:id="721" w:name="_Toc61179503"/>
      <w:bookmarkStart w:id="722" w:name="_Toc37267708"/>
      <w:bookmarkStart w:id="723" w:name="_Toc61179033"/>
      <w:bookmarkStart w:id="724" w:name="_Toc67916799"/>
      <w:bookmarkStart w:id="725" w:name="_Toc53178795"/>
      <w:bookmarkStart w:id="726" w:name="_Toc21032"/>
      <w:bookmarkStart w:id="727" w:name="_Toc37260320"/>
      <w:bookmarkStart w:id="728" w:name="_Toc53178344"/>
      <w:bookmarkStart w:id="729" w:name="_Toc21127637"/>
      <w:bookmarkStart w:id="730" w:name="_Toc44712311"/>
      <w:bookmarkStart w:id="731" w:name="_Toc36817398"/>
      <w:bookmarkStart w:id="732" w:name="_Toc121933036"/>
      <w:bookmarkStart w:id="733" w:name="_Toc121908750"/>
      <w:bookmarkStart w:id="734" w:name="_Toc124186545"/>
      <w:bookmarkEnd w:id="563"/>
      <w:r>
        <w:t>9.5</w:t>
      </w:r>
      <w:r>
        <w:tab/>
        <w:t>OTA transmit ON/OFF power</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5075B605" w14:textId="77777777" w:rsidR="00D62336" w:rsidRDefault="00063062">
      <w:pPr>
        <w:rPr>
          <w:rFonts w:eastAsia="DengXian"/>
        </w:rPr>
      </w:pPr>
      <w:r>
        <w:rPr>
          <w:rFonts w:eastAsia="DengXian"/>
        </w:rPr>
        <w:t>The requirement is not applicable in this version of the specification.</w:t>
      </w:r>
    </w:p>
    <w:p w14:paraId="4ED4BDF3" w14:textId="77777777" w:rsidR="00D62336" w:rsidRDefault="00D62336"/>
    <w:p w14:paraId="5287EED7" w14:textId="77777777" w:rsidR="00D62336" w:rsidRDefault="00063062">
      <w:pPr>
        <w:pStyle w:val="Heading2"/>
      </w:pPr>
      <w:bookmarkStart w:id="735" w:name="_Toc67916809"/>
      <w:bookmarkStart w:id="736" w:name="_Toc44712321"/>
      <w:bookmarkStart w:id="737" w:name="_Toc37260330"/>
      <w:bookmarkStart w:id="738" w:name="_Toc29811856"/>
      <w:bookmarkStart w:id="739" w:name="_Toc36817408"/>
      <w:bookmarkStart w:id="740" w:name="_Toc53178354"/>
      <w:bookmarkStart w:id="741" w:name="_Toc74663430"/>
      <w:bookmarkStart w:id="742" w:name="_Toc61179043"/>
      <w:bookmarkStart w:id="743" w:name="_Toc37267718"/>
      <w:bookmarkStart w:id="744" w:name="_Toc61179513"/>
      <w:bookmarkStart w:id="745" w:name="_Toc45893634"/>
      <w:bookmarkStart w:id="746" w:name="_Toc21127647"/>
      <w:bookmarkStart w:id="747" w:name="_Toc53178805"/>
      <w:bookmarkStart w:id="748" w:name="_Toc7502"/>
      <w:bookmarkStart w:id="749" w:name="_Toc121933037"/>
      <w:bookmarkStart w:id="750" w:name="_Toc121908751"/>
      <w:bookmarkStart w:id="751" w:name="_Toc124186546"/>
      <w:r>
        <w:lastRenderedPageBreak/>
        <w:t>9.6</w:t>
      </w:r>
      <w:r>
        <w:tab/>
        <w:t>OTA transmitted signal quality</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14:paraId="43E28699" w14:textId="77777777" w:rsidR="00D62336" w:rsidRDefault="00063062" w:rsidP="004C5738">
      <w:pPr>
        <w:pStyle w:val="Heading3"/>
        <w:rPr>
          <w:rFonts w:eastAsia="DengXian"/>
        </w:rPr>
      </w:pPr>
      <w:bookmarkStart w:id="752" w:name="_Toc104311068"/>
      <w:bookmarkStart w:id="753" w:name="_Toc114242250"/>
      <w:bookmarkStart w:id="754" w:name="_Toc106126769"/>
      <w:bookmarkStart w:id="755" w:name="_Toc106177082"/>
      <w:bookmarkStart w:id="756" w:name="_Toc121933038"/>
      <w:bookmarkStart w:id="757" w:name="_Toc121908752"/>
      <w:bookmarkStart w:id="758" w:name="_Toc124186547"/>
      <w:r>
        <w:rPr>
          <w:rFonts w:eastAsia="DengXian"/>
          <w:lang w:eastAsia="zh-CN"/>
        </w:rPr>
        <w:t>9</w:t>
      </w:r>
      <w:r>
        <w:rPr>
          <w:rFonts w:eastAsia="DengXian"/>
        </w:rPr>
        <w:t>.</w:t>
      </w:r>
      <w:r>
        <w:rPr>
          <w:rFonts w:eastAsia="DengXian"/>
          <w:lang w:eastAsia="zh-CN"/>
        </w:rPr>
        <w:t>6</w:t>
      </w:r>
      <w:r>
        <w:rPr>
          <w:rFonts w:eastAsia="DengXian"/>
        </w:rPr>
        <w:t>.1</w:t>
      </w:r>
      <w:r>
        <w:rPr>
          <w:rFonts w:eastAsia="DengXian"/>
        </w:rPr>
        <w:tab/>
        <w:t>OTA frequency error</w:t>
      </w:r>
      <w:bookmarkEnd w:id="752"/>
      <w:bookmarkEnd w:id="753"/>
      <w:bookmarkEnd w:id="754"/>
      <w:bookmarkEnd w:id="755"/>
      <w:bookmarkEnd w:id="756"/>
      <w:bookmarkEnd w:id="757"/>
      <w:bookmarkEnd w:id="758"/>
    </w:p>
    <w:p w14:paraId="645262E9" w14:textId="77777777" w:rsidR="00D62336" w:rsidRDefault="00063062" w:rsidP="004C5738">
      <w:pPr>
        <w:pStyle w:val="Heading4"/>
        <w:rPr>
          <w:rFonts w:eastAsia="DengXian"/>
          <w:lang w:eastAsia="zh-CN"/>
        </w:rPr>
      </w:pPr>
      <w:bookmarkStart w:id="759" w:name="_Toc104311069"/>
      <w:bookmarkStart w:id="760" w:name="_Toc53178356"/>
      <w:bookmarkStart w:id="761" w:name="_Toc106177083"/>
      <w:bookmarkStart w:id="762" w:name="_Toc82621973"/>
      <w:bookmarkStart w:id="763" w:name="_Toc37267720"/>
      <w:bookmarkStart w:id="764" w:name="_Toc114242251"/>
      <w:bookmarkStart w:id="765" w:name="_Toc45893636"/>
      <w:bookmarkStart w:id="766" w:name="_Toc21127649"/>
      <w:bookmarkStart w:id="767" w:name="_Toc74663432"/>
      <w:bookmarkStart w:id="768" w:name="_Toc106126770"/>
      <w:bookmarkStart w:id="769" w:name="_Toc67916811"/>
      <w:bookmarkStart w:id="770" w:name="_Toc36817410"/>
      <w:bookmarkStart w:id="771" w:name="_Toc37260332"/>
      <w:bookmarkStart w:id="772" w:name="_Toc29811858"/>
      <w:bookmarkStart w:id="773" w:name="_Toc53178807"/>
      <w:bookmarkStart w:id="774" w:name="_Toc61179045"/>
      <w:bookmarkStart w:id="775" w:name="_Toc44712323"/>
      <w:bookmarkStart w:id="776" w:name="_Toc61179515"/>
      <w:bookmarkStart w:id="777" w:name="_Toc90422820"/>
      <w:bookmarkStart w:id="778" w:name="_Toc121933039"/>
      <w:bookmarkStart w:id="779" w:name="_Toc121908753"/>
      <w:bookmarkStart w:id="780" w:name="_Toc124186548"/>
      <w:r>
        <w:rPr>
          <w:rFonts w:eastAsia="DengXian"/>
          <w:lang w:eastAsia="zh-CN"/>
        </w:rPr>
        <w:t>9</w:t>
      </w:r>
      <w:r>
        <w:rPr>
          <w:rFonts w:eastAsia="DengXian"/>
        </w:rPr>
        <w:t>.</w:t>
      </w:r>
      <w:r>
        <w:rPr>
          <w:rFonts w:eastAsia="DengXian"/>
          <w:lang w:eastAsia="zh-CN"/>
        </w:rPr>
        <w:t>6</w:t>
      </w:r>
      <w:r>
        <w:rPr>
          <w:rFonts w:eastAsia="DengXian"/>
        </w:rPr>
        <w:t>.1.1</w:t>
      </w:r>
      <w:r>
        <w:rPr>
          <w:rFonts w:eastAsia="DengXian"/>
        </w:rPr>
        <w:tab/>
      </w:r>
      <w:r>
        <w:rPr>
          <w:rFonts w:eastAsia="DengXian"/>
          <w:lang w:eastAsia="zh-CN"/>
        </w:rPr>
        <w:t>General</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47A981D9" w14:textId="77777777" w:rsidR="00D62336" w:rsidRDefault="00063062">
      <w:pPr>
        <w:rPr>
          <w:rFonts w:eastAsia="DengXian" w:cs="v5.0.0"/>
        </w:rPr>
      </w:pPr>
      <w:bookmarkStart w:id="781" w:name="_Toc106126771"/>
      <w:bookmarkStart w:id="782" w:name="_Toc29811859"/>
      <w:bookmarkStart w:id="783" w:name="_Toc61179516"/>
      <w:bookmarkStart w:id="784" w:name="_Toc36817411"/>
      <w:bookmarkStart w:id="785" w:name="_Toc37260333"/>
      <w:bookmarkStart w:id="786" w:name="_Toc106177084"/>
      <w:bookmarkStart w:id="787" w:name="_Toc114242252"/>
      <w:bookmarkStart w:id="788" w:name="_Toc53178808"/>
      <w:bookmarkStart w:id="789" w:name="_Toc21127650"/>
      <w:bookmarkStart w:id="790" w:name="_Toc90422821"/>
      <w:bookmarkStart w:id="791" w:name="_Toc82621974"/>
      <w:bookmarkStart w:id="792" w:name="_Toc74663433"/>
      <w:bookmarkStart w:id="793" w:name="_Toc61179046"/>
      <w:bookmarkStart w:id="794" w:name="_Toc67916812"/>
      <w:bookmarkStart w:id="795" w:name="_Toc45893637"/>
      <w:bookmarkStart w:id="796" w:name="_Toc37267721"/>
      <w:bookmarkStart w:id="797" w:name="_Toc53178357"/>
      <w:bookmarkStart w:id="798" w:name="_Toc44712324"/>
      <w:bookmarkStart w:id="799" w:name="_Toc104311070"/>
      <w:r>
        <w:rPr>
          <w:rFonts w:eastAsia="DengXian"/>
        </w:rPr>
        <w:t xml:space="preserve">OTA frequency error is the measure of the difference between the actual SAN transmit frequency and the assigned frequency. </w:t>
      </w:r>
      <w:r>
        <w:rPr>
          <w:rFonts w:eastAsia="DengXian" w:cs="v5.0.0"/>
        </w:rPr>
        <w:t>The same source shall be used for RF frequency and data clock generation.</w:t>
      </w:r>
    </w:p>
    <w:p w14:paraId="4CE74FAD" w14:textId="65F40327" w:rsidR="00D62336" w:rsidRDefault="00063062">
      <w:pPr>
        <w:rPr>
          <w:rFonts w:eastAsia="DengXian" w:cs="v5.0.0"/>
        </w:rPr>
      </w:pPr>
      <w:r>
        <w:rPr>
          <w:rFonts w:eastAsia="DengXian" w:cs="v5.0.0"/>
        </w:rPr>
        <w:t xml:space="preserve">OTA frequency error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60E884A0" w14:textId="77777777" w:rsidR="00D62336" w:rsidRDefault="00063062" w:rsidP="004C5738">
      <w:pPr>
        <w:pStyle w:val="Heading4"/>
        <w:rPr>
          <w:rFonts w:eastAsia="DengXian"/>
          <w:lang w:eastAsia="zh-CN"/>
        </w:rPr>
      </w:pPr>
      <w:bookmarkStart w:id="800" w:name="_Toc121933040"/>
      <w:bookmarkStart w:id="801" w:name="_Toc121908754"/>
      <w:bookmarkStart w:id="802" w:name="_Toc124186549"/>
      <w:r>
        <w:rPr>
          <w:rFonts w:eastAsia="DengXian"/>
          <w:lang w:eastAsia="zh-CN"/>
        </w:rPr>
        <w:t>9</w:t>
      </w:r>
      <w:r>
        <w:rPr>
          <w:rFonts w:eastAsia="DengXian"/>
        </w:rPr>
        <w:t>.</w:t>
      </w:r>
      <w:r>
        <w:rPr>
          <w:rFonts w:eastAsia="DengXian"/>
          <w:lang w:eastAsia="zh-CN"/>
        </w:rPr>
        <w:t>6</w:t>
      </w:r>
      <w:r>
        <w:rPr>
          <w:rFonts w:eastAsia="DengXian"/>
        </w:rPr>
        <w:t>.1.</w:t>
      </w:r>
      <w:r>
        <w:rPr>
          <w:rFonts w:eastAsia="DengXian"/>
          <w:lang w:eastAsia="zh-CN"/>
        </w:rPr>
        <w:t>2</w:t>
      </w:r>
      <w:r>
        <w:rPr>
          <w:rFonts w:eastAsia="DengXian"/>
        </w:rPr>
        <w:tab/>
        <w:t>Minimum requirement</w:t>
      </w:r>
      <w:r>
        <w:rPr>
          <w:rFonts w:eastAsia="DengXian"/>
          <w:lang w:eastAsia="zh-CN"/>
        </w:rPr>
        <w:t xml:space="preserve"> for </w:t>
      </w:r>
      <w:r>
        <w:rPr>
          <w:rFonts w:eastAsia="DengXian"/>
          <w:i/>
          <w:lang w:eastAsia="zh-CN"/>
        </w:rPr>
        <w:t>SAN type 1-O</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334D3BA" w14:textId="374BF072" w:rsidR="00D62336" w:rsidRDefault="00063062">
      <w:pPr>
        <w:rPr>
          <w:rFonts w:eastAsia="DengXian"/>
        </w:rPr>
      </w:pPr>
      <w:bookmarkStart w:id="803" w:name="_Toc53178359"/>
      <w:bookmarkStart w:id="804" w:name="_Toc44712326"/>
      <w:bookmarkStart w:id="805" w:name="_Toc82621976"/>
      <w:bookmarkStart w:id="806" w:name="_Toc29811861"/>
      <w:bookmarkStart w:id="807" w:name="_Toc36817413"/>
      <w:bookmarkStart w:id="808" w:name="_Toc61179048"/>
      <w:bookmarkStart w:id="809" w:name="_Toc37260335"/>
      <w:bookmarkStart w:id="810" w:name="_Toc45893639"/>
      <w:bookmarkStart w:id="811" w:name="_Toc106126772"/>
      <w:bookmarkStart w:id="812" w:name="_Toc61179518"/>
      <w:bookmarkStart w:id="813" w:name="_Toc53178810"/>
      <w:bookmarkStart w:id="814" w:name="_Toc106177085"/>
      <w:bookmarkStart w:id="815" w:name="_Toc21127652"/>
      <w:bookmarkStart w:id="816" w:name="_Toc37267723"/>
      <w:bookmarkStart w:id="817" w:name="_Toc90422823"/>
      <w:bookmarkStart w:id="818" w:name="_Toc114242253"/>
      <w:bookmarkStart w:id="819" w:name="_Toc104311071"/>
      <w:bookmarkStart w:id="820" w:name="_Toc74663435"/>
      <w:bookmarkStart w:id="821" w:name="_Toc67916814"/>
      <w:r>
        <w:rPr>
          <w:rFonts w:eastAsia="DengXian"/>
        </w:rPr>
        <w:t>The modulated carrier frequency of each carrier configured by the SAN shall be accurate to within 0.05 ppm observed over 1 ms.</w:t>
      </w:r>
    </w:p>
    <w:p w14:paraId="2CAB6C1A" w14:textId="77777777" w:rsidR="00D62336" w:rsidRDefault="00063062" w:rsidP="004C5738">
      <w:pPr>
        <w:pStyle w:val="Heading3"/>
        <w:rPr>
          <w:rFonts w:eastAsia="DengXian"/>
        </w:rPr>
      </w:pPr>
      <w:bookmarkStart w:id="822" w:name="_Toc121933041"/>
      <w:bookmarkStart w:id="823" w:name="_Toc121908755"/>
      <w:bookmarkStart w:id="824" w:name="_Toc124186550"/>
      <w:r>
        <w:rPr>
          <w:rFonts w:eastAsia="DengXian"/>
        </w:rPr>
        <w:t>9.6.2</w:t>
      </w:r>
      <w:r>
        <w:rPr>
          <w:rFonts w:eastAsia="DengXian"/>
        </w:rPr>
        <w:tab/>
        <w:t>OTA modulation quality</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475ED9A4" w14:textId="77777777" w:rsidR="00D62336" w:rsidRDefault="00063062" w:rsidP="004C5738">
      <w:pPr>
        <w:pStyle w:val="Heading4"/>
        <w:rPr>
          <w:rFonts w:eastAsia="DengXian"/>
        </w:rPr>
      </w:pPr>
      <w:bookmarkStart w:id="825" w:name="_Toc37260336"/>
      <w:bookmarkStart w:id="826" w:name="_Toc61179519"/>
      <w:bookmarkStart w:id="827" w:name="_Toc74663436"/>
      <w:bookmarkStart w:id="828" w:name="_Toc53178360"/>
      <w:bookmarkStart w:id="829" w:name="_Toc37267724"/>
      <w:bookmarkStart w:id="830" w:name="_Toc114242254"/>
      <w:bookmarkStart w:id="831" w:name="_Toc82621977"/>
      <w:bookmarkStart w:id="832" w:name="_Toc90422824"/>
      <w:bookmarkStart w:id="833" w:name="_Toc61179049"/>
      <w:bookmarkStart w:id="834" w:name="_Toc67916815"/>
      <w:bookmarkStart w:id="835" w:name="_Toc44712327"/>
      <w:bookmarkStart w:id="836" w:name="_Toc104311072"/>
      <w:bookmarkStart w:id="837" w:name="_Toc36817414"/>
      <w:bookmarkStart w:id="838" w:name="_Toc53178811"/>
      <w:bookmarkStart w:id="839" w:name="_Toc106177086"/>
      <w:bookmarkStart w:id="840" w:name="_Toc21127653"/>
      <w:bookmarkStart w:id="841" w:name="_Toc45893640"/>
      <w:bookmarkStart w:id="842" w:name="_Toc29811862"/>
      <w:bookmarkStart w:id="843" w:name="_Toc106126773"/>
      <w:bookmarkStart w:id="844" w:name="_Toc121933042"/>
      <w:bookmarkStart w:id="845" w:name="_Toc121908756"/>
      <w:bookmarkStart w:id="846" w:name="_Toc124186551"/>
      <w:r>
        <w:rPr>
          <w:rFonts w:eastAsia="DengXian"/>
        </w:rPr>
        <w:t>9.6.2.1</w:t>
      </w:r>
      <w:r>
        <w:rPr>
          <w:rFonts w:eastAsia="DengXian"/>
        </w:rPr>
        <w:tab/>
        <w:t>General</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1CD04B43" w14:textId="77777777" w:rsidR="00D62336" w:rsidRDefault="00063062">
      <w:pPr>
        <w:rPr>
          <w:rFonts w:eastAsia="DengXian"/>
        </w:rPr>
      </w:pPr>
      <w:bookmarkStart w:id="847" w:name="_Toc37260337"/>
      <w:bookmarkStart w:id="848" w:name="_Toc61179050"/>
      <w:bookmarkStart w:id="849" w:name="_Toc29811863"/>
      <w:bookmarkStart w:id="850" w:name="_Toc90422825"/>
      <w:bookmarkStart w:id="851" w:name="_Toc37267725"/>
      <w:bookmarkStart w:id="852" w:name="_Toc82621978"/>
      <w:bookmarkStart w:id="853" w:name="_Toc53178361"/>
      <w:bookmarkStart w:id="854" w:name="_Toc44712328"/>
      <w:bookmarkStart w:id="855" w:name="_Toc106126774"/>
      <w:bookmarkStart w:id="856" w:name="_Toc36817415"/>
      <w:bookmarkStart w:id="857" w:name="_Toc106177087"/>
      <w:bookmarkStart w:id="858" w:name="_Toc45893641"/>
      <w:bookmarkStart w:id="859" w:name="_Toc53178812"/>
      <w:bookmarkStart w:id="860" w:name="_Toc61179520"/>
      <w:bookmarkStart w:id="861" w:name="_Toc67916816"/>
      <w:bookmarkStart w:id="862" w:name="_Toc21127654"/>
      <w:bookmarkStart w:id="863" w:name="_Toc104311073"/>
      <w:bookmarkStart w:id="864" w:name="_Toc114242255"/>
      <w:bookmarkStart w:id="865" w:name="_Toc74663437"/>
      <w:r>
        <w:rPr>
          <w:rFonts w:eastAsia="DengXian"/>
        </w:rPr>
        <w:t>Modulation quality is defined by the difference between the measured carrier signal and an ideal signal. Modulation quality can e.g. be expressed as Error Vector Magnitude (EVM). Details about how the EVM is determined are specified in annex B.</w:t>
      </w:r>
    </w:p>
    <w:p w14:paraId="7DE40547" w14:textId="30BAAF36" w:rsidR="00D62336" w:rsidRDefault="00063062">
      <w:pPr>
        <w:rPr>
          <w:rFonts w:eastAsia="DengXian" w:cs="v5.0.0"/>
        </w:rPr>
      </w:pPr>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OTA coverage range</w:t>
      </w:r>
      <w:r>
        <w:rPr>
          <w:rFonts w:eastAsia="DengXian" w:cs="v5.0.0"/>
        </w:rPr>
        <w:t>.</w:t>
      </w:r>
    </w:p>
    <w:p w14:paraId="2FAB80FC" w14:textId="77777777" w:rsidR="00D62336" w:rsidRDefault="00063062" w:rsidP="00190343">
      <w:pPr>
        <w:pStyle w:val="Heading4"/>
        <w:rPr>
          <w:rFonts w:eastAsia="DengXian"/>
        </w:rPr>
      </w:pPr>
      <w:bookmarkStart w:id="866" w:name="_Toc121933043"/>
      <w:bookmarkStart w:id="867" w:name="_Toc121908757"/>
      <w:bookmarkStart w:id="868" w:name="_Toc124186552"/>
      <w:r>
        <w:rPr>
          <w:rFonts w:eastAsia="DengXian"/>
        </w:rPr>
        <w:t>9.6.2.2</w:t>
      </w:r>
      <w:r>
        <w:rPr>
          <w:rFonts w:eastAsia="DengXian"/>
        </w:rPr>
        <w:tab/>
        <w:t xml:space="preserve">Minimum requirement for </w:t>
      </w:r>
      <w:r>
        <w:rPr>
          <w:rFonts w:eastAsia="DengXian"/>
          <w:i/>
          <w:lang w:eastAsia="zh-CN"/>
        </w:rPr>
        <w:t xml:space="preserve">SAN </w:t>
      </w:r>
      <w:r>
        <w:rPr>
          <w:rFonts w:eastAsia="DengXian"/>
          <w:i/>
        </w:rPr>
        <w:t>type 1-O</w:t>
      </w:r>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14:paraId="618017B1" w14:textId="5910EB80" w:rsidR="00D62336" w:rsidRDefault="00063062">
      <w:pPr>
        <w:rPr>
          <w:rFonts w:eastAsia="DengXian"/>
        </w:rPr>
      </w:pPr>
      <w:bookmarkStart w:id="869" w:name="_Toc82621981"/>
      <w:bookmarkStart w:id="870" w:name="_Toc67916819"/>
      <w:bookmarkStart w:id="871" w:name="_Toc37260340"/>
      <w:bookmarkStart w:id="872" w:name="_Toc106177088"/>
      <w:bookmarkStart w:id="873" w:name="_Toc74663440"/>
      <w:bookmarkStart w:id="874" w:name="_Toc53178815"/>
      <w:bookmarkStart w:id="875" w:name="_Toc29811866"/>
      <w:bookmarkStart w:id="876" w:name="_Toc90422828"/>
      <w:bookmarkStart w:id="877" w:name="_Toc106126775"/>
      <w:bookmarkStart w:id="878" w:name="_Toc44712331"/>
      <w:bookmarkStart w:id="879" w:name="_Toc114242256"/>
      <w:bookmarkStart w:id="880" w:name="_Toc37267728"/>
      <w:bookmarkStart w:id="881" w:name="_Toc61179053"/>
      <w:bookmarkStart w:id="882" w:name="_Toc61179523"/>
      <w:bookmarkStart w:id="883" w:name="_Toc21127657"/>
      <w:bookmarkStart w:id="884" w:name="_Toc36817418"/>
      <w:bookmarkStart w:id="885" w:name="_Toc53178364"/>
      <w:bookmarkStart w:id="886" w:name="_Toc45893644"/>
      <w:bookmarkStart w:id="887" w:name="_Toc104311074"/>
      <w:r>
        <w:rPr>
          <w:rFonts w:eastAsia="DengXian"/>
          <w:lang w:val="en-US" w:eastAsia="zh-CN"/>
        </w:rPr>
        <w:t xml:space="preserve">For </w:t>
      </w:r>
      <w:r>
        <w:rPr>
          <w:rFonts w:eastAsia="DengXian"/>
          <w:i/>
          <w:iCs/>
          <w:lang w:val="en-US" w:eastAsia="zh-CN"/>
        </w:rPr>
        <w:t>SAN type 1-O</w:t>
      </w:r>
      <w:r>
        <w:rPr>
          <w:rFonts w:eastAsia="DengXian"/>
          <w:lang w:val="en-US" w:eastAsia="zh-CN"/>
        </w:rPr>
        <w:t xml:space="preserve">, </w:t>
      </w:r>
      <w:r>
        <w:rPr>
          <w:rFonts w:eastAsia="DengXian"/>
        </w:rPr>
        <w:t xml:space="preserve">the EVM levels </w:t>
      </w:r>
      <w:r>
        <w:rPr>
          <w:lang w:val="en-US" w:eastAsia="zh-CN"/>
        </w:rPr>
        <w:t xml:space="preserve">of </w:t>
      </w:r>
      <w:r>
        <w:t>each carrier</w:t>
      </w:r>
      <w:r>
        <w:rPr>
          <w:rFonts w:eastAsia="DengXian"/>
        </w:rPr>
        <w:t xml:space="preserve"> for different modulation schemes on PDSCH</w:t>
      </w:r>
      <w:r>
        <w:rPr>
          <w:lang w:val="en-US" w:eastAsia="zh-CN"/>
        </w:rPr>
        <w:t xml:space="preserve"> </w:t>
      </w:r>
      <w:r>
        <w:rPr>
          <w:rFonts w:eastAsia="DengXian"/>
        </w:rPr>
        <w:t>outlined in table 6.5.</w:t>
      </w:r>
      <w:r>
        <w:rPr>
          <w:lang w:val="en-US" w:eastAsia="zh-CN"/>
        </w:rPr>
        <w:t>2</w:t>
      </w:r>
      <w:r>
        <w:rPr>
          <w:rFonts w:eastAsia="DengXian"/>
        </w:rPr>
        <w:t>.</w:t>
      </w:r>
      <w:r>
        <w:rPr>
          <w:lang w:val="en-US" w:eastAsia="zh-CN"/>
        </w:rPr>
        <w:t>2</w:t>
      </w:r>
      <w:r>
        <w:rPr>
          <w:rFonts w:eastAsia="DengXian"/>
        </w:rPr>
        <w:t xml:space="preserve">-1 shall be met. Requirements shall be the same as </w:t>
      </w:r>
      <w:r>
        <w:rPr>
          <w:rFonts w:eastAsia="DengXian"/>
          <w:lang w:val="en-US" w:eastAsia="zh-CN"/>
        </w:rPr>
        <w:t xml:space="preserve">clause </w:t>
      </w:r>
      <w:r>
        <w:rPr>
          <w:rFonts w:eastAsia="DengXian"/>
        </w:rPr>
        <w:t>6.5.2.2.</w:t>
      </w:r>
    </w:p>
    <w:p w14:paraId="0A19BA78" w14:textId="77777777" w:rsidR="00D62336" w:rsidRDefault="00063062" w:rsidP="00190343">
      <w:pPr>
        <w:pStyle w:val="Heading3"/>
        <w:rPr>
          <w:rFonts w:eastAsia="DengXian"/>
          <w:lang w:val="en-US"/>
        </w:rPr>
      </w:pPr>
      <w:bookmarkStart w:id="888" w:name="_Toc121933044"/>
      <w:bookmarkStart w:id="889" w:name="_Toc121908758"/>
      <w:bookmarkStart w:id="890" w:name="_Toc124186553"/>
      <w:r>
        <w:rPr>
          <w:rFonts w:eastAsia="DengXian"/>
          <w:lang w:val="en-US"/>
        </w:rPr>
        <w:t>9.6.3</w:t>
      </w:r>
      <w:r>
        <w:rPr>
          <w:rFonts w:eastAsia="DengXian"/>
          <w:lang w:val="en-US"/>
        </w:rPr>
        <w:tab/>
        <w:t>OTA time alignment error</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181346EB" w14:textId="77777777" w:rsidR="00D62336" w:rsidRDefault="00063062">
      <w:pPr>
        <w:rPr>
          <w:rFonts w:eastAsia="DengXian"/>
        </w:rPr>
      </w:pPr>
      <w:r>
        <w:rPr>
          <w:rFonts w:eastAsia="DengXian"/>
        </w:rPr>
        <w:t>The requirement is not applicable in this version of the specification.</w:t>
      </w:r>
    </w:p>
    <w:p w14:paraId="36945720" w14:textId="77777777" w:rsidR="00D62336" w:rsidRDefault="00D62336">
      <w:pPr>
        <w:rPr>
          <w:rFonts w:eastAsia="DengXian"/>
        </w:rPr>
      </w:pPr>
    </w:p>
    <w:p w14:paraId="73DF317A" w14:textId="2955AE15" w:rsidR="00D62336" w:rsidRDefault="00063062" w:rsidP="00E65325">
      <w:pPr>
        <w:pStyle w:val="Heading3"/>
        <w:rPr>
          <w:lang w:eastAsia="zh-CN"/>
        </w:rPr>
      </w:pPr>
      <w:bookmarkStart w:id="891" w:name="_Toc4951"/>
      <w:bookmarkStart w:id="892" w:name="_Toc121933045"/>
      <w:bookmarkStart w:id="893" w:name="_Toc121908759"/>
      <w:bookmarkStart w:id="894" w:name="_Toc124186554"/>
      <w:r>
        <w:rPr>
          <w:lang w:val="en-US" w:eastAsia="zh-CN"/>
        </w:rPr>
        <w:t>9</w:t>
      </w:r>
      <w:r>
        <w:rPr>
          <w:lang w:eastAsia="zh-CN"/>
        </w:rPr>
        <w:t>.</w:t>
      </w:r>
      <w:r>
        <w:rPr>
          <w:lang w:val="en-US" w:eastAsia="zh-CN"/>
        </w:rPr>
        <w:t>6</w:t>
      </w:r>
      <w:r>
        <w:rPr>
          <w:lang w:eastAsia="zh-CN"/>
        </w:rPr>
        <w:t>.</w:t>
      </w:r>
      <w:r>
        <w:rPr>
          <w:lang w:val="en-US" w:eastAsia="zh-CN"/>
        </w:rPr>
        <w:t>4</w:t>
      </w:r>
      <w:r>
        <w:rPr>
          <w:lang w:eastAsia="zh-CN"/>
        </w:rPr>
        <w:tab/>
      </w:r>
      <w:r>
        <w:t>DL RS power</w:t>
      </w:r>
      <w:bookmarkEnd w:id="891"/>
      <w:bookmarkEnd w:id="892"/>
      <w:bookmarkEnd w:id="893"/>
      <w:bookmarkEnd w:id="894"/>
    </w:p>
    <w:p w14:paraId="547A00C4" w14:textId="77777777" w:rsidR="00D62336" w:rsidRDefault="00063062">
      <w:pPr>
        <w:spacing w:line="240" w:lineRule="exact"/>
        <w:rPr>
          <w:rFonts w:cs="v5.0.0"/>
        </w:rPr>
      </w:pPr>
      <w:r>
        <w:rPr>
          <w:rFonts w:cs="v5.0.0"/>
        </w:rPr>
        <w:t>For E-UTRA, DL RS power is the resource element power of the Downlink Reference Symbol.</w:t>
      </w:r>
    </w:p>
    <w:p w14:paraId="677C4B53" w14:textId="77777777" w:rsidR="00D62336" w:rsidRDefault="00063062">
      <w:pPr>
        <w:spacing w:line="240" w:lineRule="exact"/>
      </w:pPr>
      <w:r>
        <w:rPr>
          <w:rFonts w:cs="v5.0.0"/>
        </w:rPr>
        <w:t xml:space="preserve">The absolute DL RS power is indicated on the </w:t>
      </w:r>
      <w:r>
        <w:rPr>
          <w:rFonts w:cs="v5.0.0"/>
          <w:lang w:eastAsia="zh-CN"/>
        </w:rPr>
        <w:t>DL-SCH</w:t>
      </w:r>
      <w:r>
        <w:rPr>
          <w:rFonts w:cs="v5.0.0"/>
        </w:rPr>
        <w:t>. The</w:t>
      </w:r>
      <w:r>
        <w:rPr>
          <w:rFonts w:cs="v5.0.0"/>
          <w:lang w:val="en-US" w:eastAsia="zh-CN"/>
        </w:rPr>
        <w:t xml:space="preserve"> OTA</w:t>
      </w:r>
      <w:r>
        <w:rPr>
          <w:rFonts w:cs="v5.0.0"/>
        </w:rPr>
        <w:t xml:space="preserve"> absolute</w:t>
      </w:r>
      <w:r>
        <w:t xml:space="preserve"> accuracy is defined as the maximum deviation between the DL RS power indicated on the </w:t>
      </w:r>
      <w:r>
        <w:rPr>
          <w:lang w:eastAsia="zh-CN"/>
        </w:rPr>
        <w:t>DL-SCH</w:t>
      </w:r>
      <w:r>
        <w:t xml:space="preserve"> and the DL RS power </w:t>
      </w:r>
      <w:r>
        <w:rPr>
          <w:rFonts w:cs="v5.0.0"/>
        </w:rPr>
        <w:t xml:space="preserve">of </w:t>
      </w:r>
      <w:r>
        <w:t xml:space="preserve">each E-UTRA carrier </w:t>
      </w:r>
      <w:r>
        <w:rPr>
          <w:rFonts w:cs="v5.0.0"/>
        </w:rPr>
        <w:t xml:space="preserve">within the </w:t>
      </w:r>
      <w:r>
        <w:rPr>
          <w:rFonts w:cs="v5.0.0"/>
          <w:i/>
        </w:rPr>
        <w:t>OTA coverage range</w:t>
      </w:r>
      <w:r>
        <w:t>.</w:t>
      </w:r>
    </w:p>
    <w:p w14:paraId="26628D1D" w14:textId="77777777" w:rsidR="00D62336" w:rsidRDefault="00063062">
      <w:pPr>
        <w:spacing w:line="240" w:lineRule="exact"/>
        <w:rPr>
          <w:rFonts w:cs="v5.0.0"/>
        </w:rPr>
      </w:pPr>
      <w:r>
        <w:rPr>
          <w:rFonts w:cs="v5.0.0"/>
        </w:rPr>
        <w:t>For NB-IoT, DL NRS power is the resource element power of the Downlink Narrow-band Reference Signal.</w:t>
      </w:r>
    </w:p>
    <w:p w14:paraId="2DCC62D5" w14:textId="77777777" w:rsidR="00D62336" w:rsidRDefault="00063062">
      <w:pPr>
        <w:spacing w:line="240" w:lineRule="exact"/>
        <w:rPr>
          <w:lang w:val="en-US" w:eastAsia="zh-CN"/>
        </w:rPr>
      </w:pPr>
      <w:r>
        <w:rPr>
          <w:rFonts w:cs="v5.0.0"/>
        </w:rPr>
        <w:t xml:space="preserve">The absolute DL NRS power is indicated on the </w:t>
      </w:r>
      <w:r>
        <w:rPr>
          <w:rFonts w:cs="v5.0.0"/>
          <w:lang w:eastAsia="zh-CN"/>
        </w:rPr>
        <w:t>DL-SCH</w:t>
      </w:r>
      <w:r>
        <w:rPr>
          <w:rFonts w:cs="v5.0.0"/>
        </w:rPr>
        <w:t xml:space="preserve">. The </w:t>
      </w:r>
      <w:r>
        <w:rPr>
          <w:rFonts w:cs="v5.0.0"/>
          <w:lang w:val="en-US" w:eastAsia="zh-CN"/>
        </w:rPr>
        <w:t xml:space="preserve">OTA </w:t>
      </w:r>
      <w:r>
        <w:rPr>
          <w:rFonts w:cs="v5.0.0"/>
        </w:rPr>
        <w:t>absolute</w:t>
      </w:r>
      <w:r>
        <w:t xml:space="preserve"> accuracy is defined as the maximum deviation between the DL NRS power indicated on the </w:t>
      </w:r>
      <w:r>
        <w:rPr>
          <w:lang w:eastAsia="zh-CN"/>
        </w:rPr>
        <w:t>DL-SCH</w:t>
      </w:r>
      <w:r>
        <w:t xml:space="preserve"> and the DL NRS power </w:t>
      </w:r>
      <w:r>
        <w:rPr>
          <w:rFonts w:cs="v5.0.0"/>
        </w:rPr>
        <w:t xml:space="preserve">of </w:t>
      </w:r>
      <w:r>
        <w:t xml:space="preserve">each NB-IoT carrier </w:t>
      </w:r>
      <w:r>
        <w:rPr>
          <w:rFonts w:cs="v5.0.0"/>
        </w:rPr>
        <w:t xml:space="preserve">within the </w:t>
      </w:r>
      <w:r>
        <w:rPr>
          <w:rFonts w:cs="v5.0.0"/>
          <w:i/>
        </w:rPr>
        <w:t>OTA coverage range</w:t>
      </w:r>
      <w:r>
        <w:rPr>
          <w:rFonts w:cs="v5.0.0"/>
          <w:i/>
          <w:lang w:val="en-US" w:eastAsia="zh-CN"/>
        </w:rPr>
        <w:t>.</w:t>
      </w:r>
    </w:p>
    <w:p w14:paraId="14F8624B" w14:textId="77777777" w:rsidR="00D62336" w:rsidRDefault="00063062" w:rsidP="00E65325">
      <w:pPr>
        <w:pStyle w:val="Heading4"/>
        <w:rPr>
          <w:lang w:val="en-US" w:eastAsia="zh-CN"/>
        </w:rPr>
      </w:pPr>
      <w:bookmarkStart w:id="895" w:name="_Toc4523"/>
      <w:bookmarkStart w:id="896" w:name="_Toc121933046"/>
      <w:bookmarkStart w:id="897" w:name="_Toc121908760"/>
      <w:bookmarkStart w:id="898" w:name="_Toc124186555"/>
      <w:r>
        <w:rPr>
          <w:lang w:val="en-US" w:eastAsia="zh-CN"/>
        </w:rPr>
        <w:t>9</w:t>
      </w:r>
      <w:r>
        <w:t>.</w:t>
      </w:r>
      <w:r>
        <w:rPr>
          <w:lang w:val="en-US" w:eastAsia="zh-CN"/>
        </w:rPr>
        <w:t>6</w:t>
      </w:r>
      <w:r>
        <w:t>.4.1</w:t>
      </w:r>
      <w:r>
        <w:tab/>
        <w:t>Minimum requirements</w:t>
      </w:r>
      <w:r>
        <w:rPr>
          <w:lang w:val="en-US" w:eastAsia="zh-CN"/>
        </w:rPr>
        <w:t xml:space="preserve"> for </w:t>
      </w:r>
      <w:r>
        <w:rPr>
          <w:i/>
        </w:rPr>
        <w:t>SAN type 1-</w:t>
      </w:r>
      <w:r>
        <w:rPr>
          <w:i/>
          <w:lang w:val="en-US" w:eastAsia="zh-CN"/>
        </w:rPr>
        <w:t>O</w:t>
      </w:r>
      <w:bookmarkEnd w:id="895"/>
      <w:bookmarkEnd w:id="896"/>
      <w:bookmarkEnd w:id="897"/>
      <w:bookmarkEnd w:id="898"/>
    </w:p>
    <w:p w14:paraId="17DF93B7" w14:textId="77777777" w:rsidR="00D62336" w:rsidRDefault="00063062">
      <w:r>
        <w:rPr>
          <w:lang w:val="en-US" w:eastAsia="zh-CN"/>
        </w:rPr>
        <w:t xml:space="preserve">For </w:t>
      </w:r>
      <w:r>
        <w:rPr>
          <w:i/>
          <w:iCs/>
          <w:lang w:val="en-US" w:eastAsia="zh-CN"/>
        </w:rPr>
        <w:t>SAN type 1-O</w:t>
      </w:r>
      <w:r>
        <w:rPr>
          <w:lang w:val="en-US" w:eastAsia="zh-CN"/>
        </w:rPr>
        <w:t>, the O</w:t>
      </w:r>
      <w:r>
        <w:rPr>
          <w:rFonts w:cs="v5.0.0"/>
          <w:lang w:val="en-US" w:eastAsia="zh-CN"/>
        </w:rPr>
        <w:t xml:space="preserve">TA </w:t>
      </w:r>
      <w:r>
        <w:rPr>
          <w:rFonts w:cs="v5.0.0"/>
        </w:rPr>
        <w:t>absolute</w:t>
      </w:r>
      <w:r>
        <w:t xml:space="preserve"> accuracy</w:t>
      </w:r>
      <w:r>
        <w:rPr>
          <w:lang w:val="en-US" w:eastAsia="zh-CN"/>
        </w:rPr>
        <w:t xml:space="preserve"> for DL RS power </w:t>
      </w:r>
      <w:r>
        <w:t xml:space="preserve">shall be the same as </w:t>
      </w:r>
      <w:r>
        <w:rPr>
          <w:lang w:val="en-US" w:eastAsia="zh-CN"/>
        </w:rPr>
        <w:t xml:space="preserve">clause </w:t>
      </w:r>
      <w:r>
        <w:t>6.5.</w:t>
      </w:r>
      <w:r>
        <w:rPr>
          <w:lang w:val="en-US" w:eastAsia="zh-CN"/>
        </w:rPr>
        <w:t>4</w:t>
      </w:r>
      <w:r>
        <w:t>.</w:t>
      </w:r>
      <w:r>
        <w:rPr>
          <w:lang w:val="en-US" w:eastAsia="zh-CN"/>
        </w:rPr>
        <w:t>1</w:t>
      </w:r>
      <w:r>
        <w:t>.</w:t>
      </w:r>
    </w:p>
    <w:p w14:paraId="77329D5B" w14:textId="77777777" w:rsidR="00D62336" w:rsidRDefault="00D62336" w:rsidP="00E65325"/>
    <w:p w14:paraId="6BCBB001" w14:textId="77777777" w:rsidR="00D62336" w:rsidRDefault="00063062">
      <w:pPr>
        <w:pStyle w:val="Heading2"/>
      </w:pPr>
      <w:bookmarkStart w:id="899" w:name="_Toc74663444"/>
      <w:bookmarkStart w:id="900" w:name="_Toc37267732"/>
      <w:bookmarkStart w:id="901" w:name="_Toc61179527"/>
      <w:bookmarkStart w:id="902" w:name="_Toc44712335"/>
      <w:bookmarkStart w:id="903" w:name="_Toc21127661"/>
      <w:bookmarkStart w:id="904" w:name="_Toc27144"/>
      <w:bookmarkStart w:id="905" w:name="_Toc36817422"/>
      <w:bookmarkStart w:id="906" w:name="_Toc29811870"/>
      <w:bookmarkStart w:id="907" w:name="_Toc37260344"/>
      <w:bookmarkStart w:id="908" w:name="_Toc67916823"/>
      <w:bookmarkStart w:id="909" w:name="_Toc53178819"/>
      <w:bookmarkStart w:id="910" w:name="_Toc53178368"/>
      <w:bookmarkStart w:id="911" w:name="_Toc61179057"/>
      <w:bookmarkStart w:id="912" w:name="_Toc45893648"/>
      <w:bookmarkStart w:id="913" w:name="_Toc121933047"/>
      <w:bookmarkStart w:id="914" w:name="_Toc121908761"/>
      <w:bookmarkStart w:id="915" w:name="_Toc124186556"/>
      <w:r>
        <w:lastRenderedPageBreak/>
        <w:t>9.7</w:t>
      </w:r>
      <w:r>
        <w:tab/>
        <w:t>OTA unwanted emissions</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02C11A0" w14:textId="77777777" w:rsidR="00D62336" w:rsidRDefault="00063062" w:rsidP="00E302CE">
      <w:pPr>
        <w:pStyle w:val="Heading3"/>
        <w:rPr>
          <w:rFonts w:eastAsia="DengXian"/>
        </w:rPr>
      </w:pPr>
      <w:bookmarkStart w:id="916" w:name="_Toc53178369"/>
      <w:bookmarkStart w:id="917" w:name="_Toc114242258"/>
      <w:bookmarkStart w:id="918" w:name="_Toc61179528"/>
      <w:bookmarkStart w:id="919" w:name="_Toc106126777"/>
      <w:bookmarkStart w:id="920" w:name="_Toc36817423"/>
      <w:bookmarkStart w:id="921" w:name="_Toc104311076"/>
      <w:bookmarkStart w:id="922" w:name="_Toc45893649"/>
      <w:bookmarkStart w:id="923" w:name="_Toc37260345"/>
      <w:bookmarkStart w:id="924" w:name="_Toc67916824"/>
      <w:bookmarkStart w:id="925" w:name="_Toc44712336"/>
      <w:bookmarkStart w:id="926" w:name="_Toc74663445"/>
      <w:bookmarkStart w:id="927" w:name="_Toc53178820"/>
      <w:bookmarkStart w:id="928" w:name="_Toc61179058"/>
      <w:bookmarkStart w:id="929" w:name="_Toc90422833"/>
      <w:bookmarkStart w:id="930" w:name="_Toc29811871"/>
      <w:bookmarkStart w:id="931" w:name="_Toc21127662"/>
      <w:bookmarkStart w:id="932" w:name="_Toc106177090"/>
      <w:bookmarkStart w:id="933" w:name="_Toc82621986"/>
      <w:bookmarkStart w:id="934" w:name="_Toc37267733"/>
      <w:bookmarkStart w:id="935" w:name="_Toc121933048"/>
      <w:bookmarkStart w:id="936" w:name="_Toc121908762"/>
      <w:bookmarkStart w:id="937" w:name="_Toc124186557"/>
      <w:r>
        <w:rPr>
          <w:rFonts w:eastAsia="DengXian"/>
        </w:rPr>
        <w:t>9.7.1</w:t>
      </w:r>
      <w:r>
        <w:rPr>
          <w:rFonts w:eastAsia="DengXian"/>
        </w:rPr>
        <w:tab/>
        <w:t>General</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35ACD2F6" w14:textId="77777777" w:rsidR="00D62336" w:rsidRDefault="00063062">
      <w:pPr>
        <w:rPr>
          <w:rFonts w:eastAsia="DengXian"/>
        </w:rPr>
      </w:pPr>
      <w:bookmarkStart w:id="938" w:name="_Hlk505597907"/>
      <w:bookmarkStart w:id="939" w:name="_Toc61179529"/>
      <w:bookmarkStart w:id="940" w:name="_Toc45893650"/>
      <w:bookmarkStart w:id="941" w:name="_Toc53178370"/>
      <w:bookmarkStart w:id="942" w:name="_Toc114242259"/>
      <w:bookmarkStart w:id="943" w:name="_Toc53178821"/>
      <w:bookmarkStart w:id="944" w:name="_Toc61179059"/>
      <w:bookmarkStart w:id="945" w:name="_Toc44712337"/>
      <w:bookmarkStart w:id="946" w:name="_Toc36817424"/>
      <w:bookmarkStart w:id="947" w:name="_Toc37267734"/>
      <w:bookmarkStart w:id="948" w:name="_Toc106177091"/>
      <w:bookmarkStart w:id="949" w:name="_Toc74663446"/>
      <w:bookmarkStart w:id="950" w:name="_Toc29811872"/>
      <w:bookmarkStart w:id="951" w:name="_Toc104311077"/>
      <w:bookmarkStart w:id="952" w:name="_Toc21127663"/>
      <w:bookmarkStart w:id="953" w:name="_Toc106126778"/>
      <w:bookmarkStart w:id="954" w:name="_Toc37260346"/>
      <w:bookmarkStart w:id="955" w:name="_Toc67916825"/>
      <w:bookmarkStart w:id="956" w:name="_Toc82621987"/>
      <w:bookmarkStart w:id="957" w:name="_Toc90422834"/>
      <w:r>
        <w:rPr>
          <w:rFonts w:eastAsia="DengXian"/>
        </w:rPr>
        <w:t xml:space="preserve">Unwanted emissions consist of so-called out-of-band emissions and spurious emissions according to ITU definitions </w:t>
      </w:r>
      <w:r>
        <w:rPr>
          <w:rFonts w:eastAsia="DengXian" w:cs="Arial"/>
        </w:rPr>
        <w:t>ITU-R SM.329</w:t>
      </w:r>
      <w:r>
        <w:rPr>
          <w:rFonts w:eastAsia="DengXian"/>
        </w:rPr>
        <w:t xml:space="preserve"> [2]. In ITU terminology, out of band emissions are unwanted emissions immediately outside the </w:t>
      </w:r>
      <w:r>
        <w:rPr>
          <w:rFonts w:eastAsia="DengXian"/>
          <w:i/>
        </w:rPr>
        <w:t>SAN channel bandwidth</w:t>
      </w:r>
      <w:r>
        <w:rPr>
          <w:rFonts w:eastAsia="DengXian"/>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25E4CF" w14:textId="77777777" w:rsidR="00D62336" w:rsidRDefault="00063062">
      <w:pPr>
        <w:rPr>
          <w:rFonts w:eastAsia="DengXian" w:cs="v5.0.0"/>
        </w:rPr>
      </w:pPr>
      <w:r>
        <w:rPr>
          <w:rFonts w:eastAsia="DengXian" w:cs="v5.0.0"/>
        </w:rPr>
        <w:t xml:space="preserve">The OTA out-of-band emissions requirement for the </w:t>
      </w:r>
      <w:r>
        <w:rPr>
          <w:rFonts w:eastAsia="DengXian" w:cs="v5.0.0"/>
          <w:i/>
        </w:rPr>
        <w:t>SAN type 1-O</w:t>
      </w:r>
      <w:r>
        <w:rPr>
          <w:rFonts w:eastAsia="DengXian" w:cs="v5.0.0"/>
        </w:rPr>
        <w:t xml:space="preserve"> is specified both in terms of Adjacent Channel Leakage power Ratio (ACLR) and operating band unwanted emissions (OBUE). The OTA Operating band unwanted emissions define all unwanted emissions in each supported downlink </w:t>
      </w:r>
      <w:r>
        <w:rPr>
          <w:rFonts w:eastAsia="DengXian" w:cs="v5.0.0"/>
          <w:i/>
        </w:rPr>
        <w:t>operating band</w:t>
      </w:r>
      <w:r>
        <w:rPr>
          <w:rFonts w:eastAsia="DengXian" w:cs="v5.0.0"/>
        </w:rPr>
        <w:t xml:space="preserve"> plus the frequency ranges </w:t>
      </w:r>
      <w:r>
        <w:rPr>
          <w:rFonts w:eastAsia="DengXian"/>
        </w:rPr>
        <w:t>Δf</w:t>
      </w:r>
      <w:r>
        <w:rPr>
          <w:rFonts w:eastAsia="DengXian"/>
          <w:vertAlign w:val="subscript"/>
        </w:rPr>
        <w:t>OBUE</w:t>
      </w:r>
      <w:r>
        <w:rPr>
          <w:rFonts w:eastAsia="DengXian" w:cs="v5.0.0"/>
        </w:rPr>
        <w:t xml:space="preserve"> above and </w:t>
      </w:r>
      <w:r>
        <w:rPr>
          <w:rFonts w:eastAsia="DengXian"/>
        </w:rPr>
        <w:t>Δf</w:t>
      </w:r>
      <w:r>
        <w:rPr>
          <w:rFonts w:eastAsia="DengXian"/>
          <w:vertAlign w:val="subscript"/>
        </w:rPr>
        <w:t>OBUE</w:t>
      </w:r>
      <w:r>
        <w:rPr>
          <w:rFonts w:eastAsia="DengXian" w:cs="v5.0.0"/>
        </w:rPr>
        <w:t xml:space="preserve"> below each band. OTA Unwanted emissions outside of this frequency range are limited by an OTA spurious emissions requirement.</w:t>
      </w:r>
    </w:p>
    <w:p w14:paraId="42C7BF54" w14:textId="77777777" w:rsidR="00D62336" w:rsidRDefault="00063062">
      <w:pPr>
        <w:rPr>
          <w:rFonts w:eastAsia="DengXian" w:cs="v5.0.0"/>
        </w:rPr>
      </w:pPr>
      <w:r>
        <w:rPr>
          <w:rFonts w:eastAsia="DengXian" w:cs="v5.0.0"/>
        </w:rPr>
        <w:t xml:space="preserve">The maximum offset of the operating band unwanted emissions mask from the </w:t>
      </w:r>
      <w:r>
        <w:rPr>
          <w:rFonts w:eastAsia="DengXian" w:cs="v5.0.0"/>
          <w:i/>
        </w:rPr>
        <w:t>operating band</w:t>
      </w:r>
      <w:r>
        <w:rPr>
          <w:rFonts w:eastAsia="DengXian" w:cs="v5.0.0"/>
        </w:rPr>
        <w:t xml:space="preserve"> edge is </w:t>
      </w:r>
      <w:r>
        <w:rPr>
          <w:rFonts w:eastAsia="DengXian"/>
        </w:rPr>
        <w:t>Δf</w:t>
      </w:r>
      <w:r>
        <w:rPr>
          <w:rFonts w:eastAsia="DengXian"/>
          <w:vertAlign w:val="subscript"/>
        </w:rPr>
        <w:t>OBUE</w:t>
      </w:r>
      <w:r>
        <w:rPr>
          <w:rFonts w:eastAsia="DengXian" w:cs="v5.0.0"/>
        </w:rPr>
        <w:t xml:space="preserve">. The value of </w:t>
      </w:r>
      <w:r>
        <w:rPr>
          <w:rFonts w:eastAsia="DengXian"/>
        </w:rPr>
        <w:t>Δf</w:t>
      </w:r>
      <w:r>
        <w:rPr>
          <w:rFonts w:eastAsia="DengXian"/>
          <w:vertAlign w:val="subscript"/>
        </w:rPr>
        <w:t>OBUE</w:t>
      </w:r>
      <w:r>
        <w:rPr>
          <w:rFonts w:eastAsia="DengXian" w:cs="v5.0.0"/>
        </w:rPr>
        <w:t xml:space="preserve"> is defined in table 9.7.1-1 for </w:t>
      </w:r>
      <w:r>
        <w:rPr>
          <w:rFonts w:eastAsia="DengXian" w:cs="v5.0.0"/>
          <w:i/>
        </w:rPr>
        <w:t>SAN type 1-O</w:t>
      </w:r>
      <w:r>
        <w:rPr>
          <w:rFonts w:eastAsia="DengXian" w:cs="v5.0.0"/>
        </w:rPr>
        <w:t xml:space="preserve"> for the SAN </w:t>
      </w:r>
      <w:r>
        <w:rPr>
          <w:rFonts w:eastAsia="DengXian" w:cs="v5.0.0"/>
          <w:i/>
        </w:rPr>
        <w:t>operating bands</w:t>
      </w:r>
      <w:r>
        <w:rPr>
          <w:rFonts w:eastAsia="DengXian" w:cs="v5.0.0"/>
        </w:rPr>
        <w:t>.</w:t>
      </w:r>
    </w:p>
    <w:p w14:paraId="0403C319" w14:textId="77777777" w:rsidR="00D62336" w:rsidRDefault="00063062" w:rsidP="00C77732">
      <w:pPr>
        <w:pStyle w:val="TH"/>
        <w:rPr>
          <w:rFonts w:eastAsia="DengXian"/>
          <w:i/>
        </w:rPr>
      </w:pPr>
      <w:r>
        <w:rPr>
          <w:rFonts w:eastAsia="DengXian"/>
        </w:rPr>
        <w:t>Table 9.7.1-1: Maximum offset Δf</w:t>
      </w:r>
      <w:r>
        <w:rPr>
          <w:rFonts w:eastAsia="DengXian"/>
          <w:vertAlign w:val="subscript"/>
        </w:rPr>
        <w:t>OBUE</w:t>
      </w:r>
      <w:r>
        <w:rPr>
          <w:rFonts w:eastAsia="DengXian"/>
        </w:rPr>
        <w:t xml:space="preserve"> outside the downlink </w:t>
      </w:r>
      <w:r>
        <w:rPr>
          <w:rFonts w:eastAsia="DengXian"/>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D62336" w14:paraId="7406E9EA" w14:textId="77777777">
        <w:trPr>
          <w:cantSplit/>
          <w:jc w:val="center"/>
        </w:trPr>
        <w:tc>
          <w:tcPr>
            <w:tcW w:w="1556" w:type="dxa"/>
          </w:tcPr>
          <w:p w14:paraId="1F6057CC" w14:textId="77777777" w:rsidR="00D62336" w:rsidRDefault="00063062" w:rsidP="0004386E">
            <w:pPr>
              <w:pStyle w:val="TAH"/>
              <w:rPr>
                <w:rFonts w:eastAsia="DengXian"/>
              </w:rPr>
            </w:pPr>
            <w:r>
              <w:rPr>
                <w:rFonts w:eastAsia="DengXian"/>
              </w:rPr>
              <w:t>SAN type</w:t>
            </w:r>
          </w:p>
        </w:tc>
        <w:tc>
          <w:tcPr>
            <w:tcW w:w="3801" w:type="dxa"/>
          </w:tcPr>
          <w:p w14:paraId="4E14EC0C" w14:textId="77777777" w:rsidR="00D62336" w:rsidRDefault="00063062" w:rsidP="0004386E">
            <w:pPr>
              <w:pStyle w:val="TAH"/>
              <w:rPr>
                <w:rFonts w:eastAsia="DengXian"/>
              </w:rPr>
            </w:pPr>
            <w:r>
              <w:rPr>
                <w:rFonts w:eastAsia="DengXian"/>
                <w:i/>
              </w:rPr>
              <w:t>Operating band</w:t>
            </w:r>
            <w:r>
              <w:rPr>
                <w:rFonts w:eastAsia="DengXian"/>
              </w:rPr>
              <w:t xml:space="preserve"> characteristics</w:t>
            </w:r>
          </w:p>
        </w:tc>
        <w:tc>
          <w:tcPr>
            <w:tcW w:w="1784" w:type="dxa"/>
          </w:tcPr>
          <w:p w14:paraId="13B07861" w14:textId="77777777" w:rsidR="00D62336" w:rsidRDefault="00063062" w:rsidP="0004386E">
            <w:pPr>
              <w:pStyle w:val="TAH"/>
              <w:rPr>
                <w:rFonts w:eastAsia="DengXian"/>
              </w:rPr>
            </w:pPr>
            <w:r>
              <w:rPr>
                <w:rFonts w:eastAsia="DengXian"/>
              </w:rPr>
              <w:t>Δf</w:t>
            </w:r>
            <w:r>
              <w:rPr>
                <w:rFonts w:eastAsia="DengXian"/>
                <w:vertAlign w:val="subscript"/>
              </w:rPr>
              <w:t>OBUE</w:t>
            </w:r>
            <w:r>
              <w:rPr>
                <w:rFonts w:eastAsia="DengXian"/>
              </w:rPr>
              <w:t xml:space="preserve"> (MHz)</w:t>
            </w:r>
          </w:p>
        </w:tc>
      </w:tr>
      <w:tr w:rsidR="00D62336" w14:paraId="75F2186A" w14:textId="77777777">
        <w:trPr>
          <w:cantSplit/>
          <w:jc w:val="center"/>
        </w:trPr>
        <w:tc>
          <w:tcPr>
            <w:tcW w:w="1556" w:type="dxa"/>
            <w:vAlign w:val="center"/>
          </w:tcPr>
          <w:p w14:paraId="4848BD8E" w14:textId="77777777" w:rsidR="00D62336" w:rsidRDefault="00063062" w:rsidP="0004386E">
            <w:pPr>
              <w:pStyle w:val="TAC"/>
              <w:rPr>
                <w:rFonts w:eastAsia="DengXian"/>
              </w:rPr>
            </w:pPr>
            <w:r>
              <w:rPr>
                <w:rFonts w:eastAsia="DengXian"/>
                <w:lang w:eastAsia="zh-CN"/>
              </w:rPr>
              <w:t>SAN type 1-O</w:t>
            </w:r>
          </w:p>
        </w:tc>
        <w:tc>
          <w:tcPr>
            <w:tcW w:w="3801" w:type="dxa"/>
          </w:tcPr>
          <w:p w14:paraId="299CBAB1" w14:textId="77777777" w:rsidR="00D62336" w:rsidRDefault="00063062" w:rsidP="0004386E">
            <w:pPr>
              <w:pStyle w:val="TAC"/>
              <w:rPr>
                <w:rFonts w:eastAsia="DengXian"/>
              </w:rPr>
            </w:pPr>
            <w:r>
              <w:rPr>
                <w:rFonts w:eastAsia="DengXian"/>
              </w:rPr>
              <w:t>F</w:t>
            </w:r>
            <w:r>
              <w:rPr>
                <w:rFonts w:eastAsia="DengXian"/>
                <w:vertAlign w:val="subscript"/>
              </w:rPr>
              <w:t>DL,high</w:t>
            </w:r>
            <w:r>
              <w:rPr>
                <w:rFonts w:eastAsia="DengXian"/>
              </w:rPr>
              <w:t xml:space="preserve"> – F</w:t>
            </w:r>
            <w:r>
              <w:rPr>
                <w:rFonts w:eastAsia="DengXian"/>
                <w:vertAlign w:val="subscript"/>
              </w:rPr>
              <w:t>DL,low</w:t>
            </w:r>
            <w:r>
              <w:rPr>
                <w:rFonts w:eastAsia="DengXian"/>
              </w:rPr>
              <w:t xml:space="preserve">  &lt; 100 MHz</w:t>
            </w:r>
          </w:p>
        </w:tc>
        <w:tc>
          <w:tcPr>
            <w:tcW w:w="1784" w:type="dxa"/>
          </w:tcPr>
          <w:p w14:paraId="7CB2E46D" w14:textId="77777777" w:rsidR="00D62336" w:rsidRDefault="00063062" w:rsidP="0004386E">
            <w:pPr>
              <w:pStyle w:val="TAC"/>
              <w:rPr>
                <w:rFonts w:eastAsia="DengXian"/>
              </w:rPr>
            </w:pPr>
            <w:r>
              <w:rPr>
                <w:rFonts w:eastAsia="DengXian"/>
              </w:rPr>
              <w:t>2*BW</w:t>
            </w:r>
            <w:r>
              <w:rPr>
                <w:rFonts w:eastAsia="DengXian"/>
                <w:vertAlign w:val="subscript"/>
              </w:rPr>
              <w:t xml:space="preserve">Channel </w:t>
            </w:r>
          </w:p>
        </w:tc>
      </w:tr>
    </w:tbl>
    <w:p w14:paraId="639F8D39" w14:textId="77777777" w:rsidR="00D62336" w:rsidRDefault="00D62336">
      <w:pPr>
        <w:rPr>
          <w:rFonts w:eastAsia="DengXian"/>
        </w:rPr>
      </w:pPr>
    </w:p>
    <w:bookmarkEnd w:id="938"/>
    <w:p w14:paraId="72A4188B" w14:textId="5C279065" w:rsidR="009A3ABD" w:rsidRDefault="009A3ABD">
      <w:r>
        <w:rPr>
          <w:rFonts w:eastAsia="DengXian"/>
        </w:rPr>
        <w:t>The unwanted emission requirements are applied per cell for all the configurations.</w:t>
      </w:r>
      <w:r>
        <w:rPr>
          <w:rFonts w:eastAsia="DengXian" w:hint="eastAsia"/>
          <w:lang w:val="en-US" w:eastAsia="zh-CN"/>
        </w:rPr>
        <w:t xml:space="preserve"> </w:t>
      </w:r>
      <w:r>
        <w:t xml:space="preserve">Requirements for OTA unwanted emissions are captured as TRP requirements or </w:t>
      </w:r>
      <w:r>
        <w:rPr>
          <w:i/>
        </w:rPr>
        <w:t>directional requirements</w:t>
      </w:r>
      <w:r>
        <w:t>, as described per requirement.</w:t>
      </w:r>
    </w:p>
    <w:p w14:paraId="55A7CF53" w14:textId="3F10629E" w:rsidR="00D62336" w:rsidRDefault="00063062">
      <w:pPr>
        <w:rPr>
          <w:rFonts w:eastAsia="DengXian"/>
        </w:rPr>
      </w:pPr>
      <w:r>
        <w:rPr>
          <w:rFonts w:eastAsia="DengXian"/>
        </w:rPr>
        <w:t>There is in addition a requirement for occupied bandwidth.</w:t>
      </w:r>
    </w:p>
    <w:p w14:paraId="21C976B3" w14:textId="77777777" w:rsidR="00D62336" w:rsidRDefault="00063062" w:rsidP="00C77732">
      <w:pPr>
        <w:pStyle w:val="Heading3"/>
        <w:rPr>
          <w:rFonts w:eastAsia="DengXian"/>
        </w:rPr>
      </w:pPr>
      <w:bookmarkStart w:id="958" w:name="_Toc121933049"/>
      <w:bookmarkStart w:id="959" w:name="_Toc121908763"/>
      <w:bookmarkStart w:id="960" w:name="_Toc124186558"/>
      <w:r>
        <w:rPr>
          <w:rFonts w:eastAsia="DengXian"/>
        </w:rPr>
        <w:t>9.7.2</w:t>
      </w:r>
      <w:r>
        <w:rPr>
          <w:rFonts w:eastAsia="DengXian"/>
        </w:rPr>
        <w:tab/>
        <w:t>OTA occupied bandwidth</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48DB78CF" w14:textId="77777777" w:rsidR="00D62336" w:rsidRDefault="00063062" w:rsidP="00C77732">
      <w:pPr>
        <w:pStyle w:val="Heading4"/>
        <w:rPr>
          <w:rFonts w:eastAsia="DengXian"/>
        </w:rPr>
      </w:pPr>
      <w:bookmarkStart w:id="961" w:name="_Toc37267735"/>
      <w:bookmarkStart w:id="962" w:name="_Toc45893651"/>
      <w:bookmarkStart w:id="963" w:name="_Toc53178371"/>
      <w:bookmarkStart w:id="964" w:name="_Toc44712338"/>
      <w:bookmarkStart w:id="965" w:name="_Toc82621988"/>
      <w:bookmarkStart w:id="966" w:name="_Toc90422835"/>
      <w:bookmarkStart w:id="967" w:name="_Toc104311078"/>
      <w:bookmarkStart w:id="968" w:name="_Toc61179530"/>
      <w:bookmarkStart w:id="969" w:name="_Toc74663447"/>
      <w:bookmarkStart w:id="970" w:name="_Toc106177092"/>
      <w:bookmarkStart w:id="971" w:name="_Toc37260347"/>
      <w:bookmarkStart w:id="972" w:name="_Toc61179060"/>
      <w:bookmarkStart w:id="973" w:name="_Toc106126779"/>
      <w:bookmarkStart w:id="974" w:name="_Toc29811873"/>
      <w:bookmarkStart w:id="975" w:name="_Toc53178822"/>
      <w:bookmarkStart w:id="976" w:name="_Toc114242260"/>
      <w:bookmarkStart w:id="977" w:name="_Toc21127664"/>
      <w:bookmarkStart w:id="978" w:name="_Toc67916826"/>
      <w:bookmarkStart w:id="979" w:name="_Toc36817425"/>
      <w:bookmarkStart w:id="980" w:name="_Toc121933050"/>
      <w:bookmarkStart w:id="981" w:name="_Toc121908764"/>
      <w:bookmarkStart w:id="982" w:name="_Toc124186559"/>
      <w:r>
        <w:rPr>
          <w:rFonts w:eastAsia="DengXian"/>
        </w:rPr>
        <w:t>9.7.2.1</w:t>
      </w:r>
      <w:r>
        <w:rPr>
          <w:rFonts w:eastAsia="DengXian"/>
        </w:rPr>
        <w:tab/>
        <w:t>General</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6B6777D" w14:textId="77777777" w:rsidR="00D62336" w:rsidRDefault="00063062">
      <w:pPr>
        <w:rPr>
          <w:rFonts w:eastAsia="DengXian"/>
        </w:rPr>
      </w:pPr>
      <w:bookmarkStart w:id="983" w:name="_Toc74663448"/>
      <w:bookmarkStart w:id="984" w:name="_Toc61179531"/>
      <w:bookmarkStart w:id="985" w:name="_Toc67916827"/>
      <w:bookmarkStart w:id="986" w:name="_Toc53178372"/>
      <w:bookmarkStart w:id="987" w:name="_Toc82621989"/>
      <w:bookmarkStart w:id="988" w:name="_Toc37260348"/>
      <w:bookmarkStart w:id="989" w:name="_Toc53178823"/>
      <w:bookmarkStart w:id="990" w:name="_Toc29811874"/>
      <w:bookmarkStart w:id="991" w:name="_Toc44712339"/>
      <w:bookmarkStart w:id="992" w:name="_Toc45893652"/>
      <w:bookmarkStart w:id="993" w:name="_Toc104311079"/>
      <w:bookmarkStart w:id="994" w:name="_Toc21127665"/>
      <w:bookmarkStart w:id="995" w:name="_Toc106126780"/>
      <w:bookmarkStart w:id="996" w:name="_Toc36817426"/>
      <w:bookmarkStart w:id="997" w:name="_Toc61179061"/>
      <w:bookmarkStart w:id="998" w:name="_Toc106177093"/>
      <w:bookmarkStart w:id="999" w:name="_Toc90422836"/>
      <w:bookmarkStart w:id="1000" w:name="_Toc37267736"/>
      <w:bookmarkStart w:id="1001" w:name="_Toc114242261"/>
      <w:r>
        <w:rPr>
          <w:rFonts w:eastAsia="DengXian"/>
        </w:rPr>
        <w:t xml:space="preserve">The OTA occupied bandwidth is the width of a frequency band such that, below the lower and above the upper frequency limits, the mean powers emitted are each equal to a specified percentage </w:t>
      </w:r>
      <w:r>
        <w:rPr>
          <w:rFonts w:ascii="Symbol" w:eastAsia="DengXian" w:hAnsi="Symbol" w:cs="v4.2.0"/>
        </w:rPr>
        <w:t></w:t>
      </w:r>
      <w:r>
        <w:rPr>
          <w:rFonts w:eastAsia="DengXian"/>
        </w:rPr>
        <w:t>/2 of the total mean transmitted power. See also recommendation ITU-R SM.328 [</w:t>
      </w:r>
      <w:r>
        <w:rPr>
          <w:rFonts w:eastAsia="DengXian" w:hint="eastAsia"/>
          <w:lang w:val="en-US" w:eastAsia="zh-CN"/>
        </w:rPr>
        <w:t>5</w:t>
      </w:r>
      <w:r>
        <w:rPr>
          <w:rFonts w:eastAsia="DengXian"/>
        </w:rPr>
        <w:t>].</w:t>
      </w:r>
    </w:p>
    <w:p w14:paraId="4112CB87" w14:textId="77777777" w:rsidR="00D62336" w:rsidRDefault="00063062">
      <w:pPr>
        <w:rPr>
          <w:rFonts w:eastAsia="DengXian"/>
        </w:rPr>
      </w:pPr>
      <w:r>
        <w:rPr>
          <w:rFonts w:eastAsia="DengXian"/>
        </w:rPr>
        <w:t xml:space="preserve">The value of </w:t>
      </w:r>
      <w:r>
        <w:rPr>
          <w:rFonts w:ascii="Symbol" w:eastAsia="DengXian" w:hAnsi="Symbol" w:cs="v4.2.0"/>
        </w:rPr>
        <w:t></w:t>
      </w:r>
      <w:r>
        <w:rPr>
          <w:rFonts w:eastAsia="DengXian"/>
        </w:rPr>
        <w:t>/2 shall be taken as 0.5%.</w:t>
      </w:r>
    </w:p>
    <w:p w14:paraId="0916E113" w14:textId="77777777" w:rsidR="00D62336" w:rsidRDefault="00063062">
      <w:pPr>
        <w:rPr>
          <w:rFonts w:eastAsia="DengXian"/>
        </w:rPr>
      </w:pPr>
      <w:r>
        <w:rPr>
          <w:rFonts w:eastAsia="DengXian"/>
        </w:rPr>
        <w:t>The minimum requirement below may be applied regionally. There may also be regional requirements to declare the OTA occupied bandwidth according to the definition in the present clause.</w:t>
      </w:r>
    </w:p>
    <w:p w14:paraId="4DC54003" w14:textId="15053FC3" w:rsidR="00D62336" w:rsidRDefault="00063062">
      <w:pPr>
        <w:rPr>
          <w:rFonts w:eastAsia="DengXian"/>
        </w:rPr>
      </w:pPr>
      <w:r>
        <w:rPr>
          <w:rFonts w:eastAsia="DengXian"/>
        </w:rPr>
        <w:t xml:space="preserve">The OTA occupied bandwidth is defined as a </w:t>
      </w:r>
      <w:r>
        <w:rPr>
          <w:rFonts w:eastAsia="DengXian"/>
          <w:i/>
        </w:rPr>
        <w:t>directional requirement</w:t>
      </w:r>
      <w:r>
        <w:rPr>
          <w:rFonts w:eastAsia="DengXian"/>
        </w:rPr>
        <w:t xml:space="preserve"> and shall be met in the manufacturer's declared </w:t>
      </w:r>
      <w:r>
        <w:rPr>
          <w:rFonts w:eastAsia="DengXian"/>
          <w:i/>
        </w:rPr>
        <w:t xml:space="preserve">OTA coverage range </w:t>
      </w:r>
      <w:r>
        <w:rPr>
          <w:rFonts w:eastAsia="DengXian"/>
        </w:rPr>
        <w:t>at the RIB.</w:t>
      </w:r>
    </w:p>
    <w:p w14:paraId="23359014" w14:textId="77777777" w:rsidR="00D62336" w:rsidRDefault="00063062" w:rsidP="00C77732">
      <w:pPr>
        <w:pStyle w:val="Heading4"/>
        <w:rPr>
          <w:rFonts w:eastAsia="DengXian"/>
          <w:szCs w:val="28"/>
        </w:rPr>
      </w:pPr>
      <w:bookmarkStart w:id="1002" w:name="_Toc121933051"/>
      <w:bookmarkStart w:id="1003" w:name="_Toc121908765"/>
      <w:bookmarkStart w:id="1004" w:name="_Toc124186560"/>
      <w:r>
        <w:rPr>
          <w:rFonts w:eastAsia="DengXian"/>
        </w:rPr>
        <w:t>9.7.2.2</w:t>
      </w:r>
      <w:r>
        <w:rPr>
          <w:rFonts w:eastAsia="DengXian"/>
        </w:rPr>
        <w:tab/>
        <w:t xml:space="preserve">Minimum requirement for </w:t>
      </w:r>
      <w:r>
        <w:rPr>
          <w:rFonts w:eastAsia="DengXian"/>
          <w:i/>
        </w:rPr>
        <w:t>SAN type 1-O</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58E512B3" w14:textId="1996C697" w:rsidR="00D62336" w:rsidRDefault="00063062">
      <w:pPr>
        <w:rPr>
          <w:rFonts w:eastAsia="DengXian" w:cs="v5.0.0"/>
          <w:snapToGrid w:val="0"/>
        </w:rPr>
      </w:pPr>
      <w:bookmarkStart w:id="1005" w:name="_Toc106177094"/>
      <w:bookmarkStart w:id="1006" w:name="_Toc82621990"/>
      <w:bookmarkStart w:id="1007" w:name="_Toc114242262"/>
      <w:bookmarkStart w:id="1008" w:name="_Toc104311080"/>
      <w:bookmarkStart w:id="1009" w:name="_Toc21127666"/>
      <w:bookmarkStart w:id="1010" w:name="_Toc90422837"/>
      <w:bookmarkStart w:id="1011" w:name="_Toc53178824"/>
      <w:bookmarkStart w:id="1012" w:name="_Toc61179062"/>
      <w:bookmarkStart w:id="1013" w:name="_Toc36817427"/>
      <w:bookmarkStart w:id="1014" w:name="_Toc44712340"/>
      <w:bookmarkStart w:id="1015" w:name="_Toc29811875"/>
      <w:bookmarkStart w:id="1016" w:name="_Toc45893653"/>
      <w:bookmarkStart w:id="1017" w:name="_Toc74663449"/>
      <w:bookmarkStart w:id="1018" w:name="_Toc106126781"/>
      <w:bookmarkStart w:id="1019" w:name="_Toc53178373"/>
      <w:bookmarkStart w:id="1020" w:name="_Toc61179532"/>
      <w:bookmarkStart w:id="1021" w:name="_Toc37267737"/>
      <w:bookmarkStart w:id="1022" w:name="_Toc67916828"/>
      <w:bookmarkStart w:id="1023" w:name="_Toc37260349"/>
      <w:r>
        <w:rPr>
          <w:rFonts w:eastAsia="DengXian" w:cs="v5.0.0"/>
          <w:snapToGrid w:val="0"/>
        </w:rPr>
        <w:t xml:space="preserve">The OTA occupied bandwidth </w:t>
      </w:r>
      <w:r>
        <w:rPr>
          <w:rFonts w:eastAsia="DengXian"/>
          <w:snapToGrid w:val="0"/>
        </w:rPr>
        <w:t>for each carrier</w:t>
      </w:r>
      <w:r>
        <w:rPr>
          <w:rFonts w:eastAsia="DengXian" w:cs="v5.0.0"/>
          <w:snapToGrid w:val="0"/>
        </w:rPr>
        <w:t xml:space="preserve"> shall be less than the </w:t>
      </w:r>
      <w:r>
        <w:rPr>
          <w:rFonts w:eastAsia="DengXian" w:cs="v5.0.0"/>
          <w:i/>
          <w:snapToGrid w:val="0"/>
        </w:rPr>
        <w:t>SAN channel bandwidth</w:t>
      </w:r>
      <w:r>
        <w:rPr>
          <w:rFonts w:eastAsia="DengXian" w:cs="v5.0.0"/>
          <w:snapToGrid w:val="0"/>
        </w:rPr>
        <w:t>.</w:t>
      </w:r>
    </w:p>
    <w:p w14:paraId="670B4926" w14:textId="77777777" w:rsidR="00D62336" w:rsidRDefault="00063062" w:rsidP="00C77732">
      <w:pPr>
        <w:pStyle w:val="Heading3"/>
        <w:rPr>
          <w:rFonts w:eastAsia="DengXian"/>
        </w:rPr>
      </w:pPr>
      <w:bookmarkStart w:id="1024" w:name="_Toc121933052"/>
      <w:bookmarkStart w:id="1025" w:name="_Toc121908766"/>
      <w:bookmarkStart w:id="1026" w:name="_Toc124186561"/>
      <w:r>
        <w:rPr>
          <w:rFonts w:eastAsia="DengXian"/>
        </w:rPr>
        <w:t>9.7.3</w:t>
      </w:r>
      <w:r>
        <w:rPr>
          <w:rFonts w:eastAsia="DengXian"/>
        </w:rPr>
        <w:tab/>
        <w:t>OTA Adjacent Channel Leakage Power Ratio (ACLR)</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370214C4" w14:textId="77777777" w:rsidR="00D62336" w:rsidRDefault="00063062" w:rsidP="00C77732">
      <w:pPr>
        <w:pStyle w:val="Heading4"/>
        <w:rPr>
          <w:rFonts w:eastAsia="DengXian"/>
        </w:rPr>
      </w:pPr>
      <w:bookmarkStart w:id="1027" w:name="_Toc74663450"/>
      <w:bookmarkStart w:id="1028" w:name="_Toc37260350"/>
      <w:bookmarkStart w:id="1029" w:name="_Toc90422838"/>
      <w:bookmarkStart w:id="1030" w:name="_Toc114242263"/>
      <w:bookmarkStart w:id="1031" w:name="_Toc53178374"/>
      <w:bookmarkStart w:id="1032" w:name="_Toc104311081"/>
      <w:bookmarkStart w:id="1033" w:name="_Toc106177095"/>
      <w:bookmarkStart w:id="1034" w:name="_Toc53178825"/>
      <w:bookmarkStart w:id="1035" w:name="_Toc44712341"/>
      <w:bookmarkStart w:id="1036" w:name="_Toc29811876"/>
      <w:bookmarkStart w:id="1037" w:name="_Toc61179063"/>
      <w:bookmarkStart w:id="1038" w:name="_Toc106126782"/>
      <w:bookmarkStart w:id="1039" w:name="_Toc36817428"/>
      <w:bookmarkStart w:id="1040" w:name="_Toc21127667"/>
      <w:bookmarkStart w:id="1041" w:name="_Toc61179533"/>
      <w:bookmarkStart w:id="1042" w:name="_Toc67916829"/>
      <w:bookmarkStart w:id="1043" w:name="_Toc45893654"/>
      <w:bookmarkStart w:id="1044" w:name="_Toc82621991"/>
      <w:bookmarkStart w:id="1045" w:name="_Toc37267738"/>
      <w:bookmarkStart w:id="1046" w:name="_Toc121933053"/>
      <w:bookmarkStart w:id="1047" w:name="_Toc121908767"/>
      <w:bookmarkStart w:id="1048" w:name="_Toc124186562"/>
      <w:r>
        <w:rPr>
          <w:rFonts w:eastAsia="DengXian"/>
        </w:rPr>
        <w:t>9.7.3.1</w:t>
      </w:r>
      <w:r>
        <w:rPr>
          <w:rFonts w:eastAsia="DengXian"/>
        </w:rPr>
        <w:tab/>
        <w:t>General</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5E37480" w14:textId="77777777" w:rsidR="00D62336" w:rsidRDefault="00063062">
      <w:pPr>
        <w:rPr>
          <w:rFonts w:eastAsia="DengXian"/>
        </w:rPr>
      </w:pPr>
      <w:bookmarkStart w:id="1049" w:name="_Toc67916830"/>
      <w:bookmarkStart w:id="1050" w:name="_Toc61179064"/>
      <w:bookmarkStart w:id="1051" w:name="_Toc44712342"/>
      <w:bookmarkStart w:id="1052" w:name="_Toc82621992"/>
      <w:bookmarkStart w:id="1053" w:name="_Toc29811877"/>
      <w:bookmarkStart w:id="1054" w:name="_Toc53178826"/>
      <w:bookmarkStart w:id="1055" w:name="_Toc53178375"/>
      <w:bookmarkStart w:id="1056" w:name="_Toc21127668"/>
      <w:bookmarkStart w:id="1057" w:name="_Toc104311082"/>
      <w:bookmarkStart w:id="1058" w:name="_Toc90422839"/>
      <w:bookmarkStart w:id="1059" w:name="_Toc106126783"/>
      <w:bookmarkStart w:id="1060" w:name="_Toc61179534"/>
      <w:bookmarkStart w:id="1061" w:name="_Toc74663451"/>
      <w:bookmarkStart w:id="1062" w:name="_Toc106177096"/>
      <w:bookmarkStart w:id="1063" w:name="_Toc37260351"/>
      <w:bookmarkStart w:id="1064" w:name="_Toc37267739"/>
      <w:bookmarkStart w:id="1065" w:name="_Toc114242264"/>
      <w:bookmarkStart w:id="1066" w:name="_Toc36817429"/>
      <w:bookmarkStart w:id="1067" w:name="_Toc45893655"/>
      <w:r>
        <w:rPr>
          <w:rFonts w:eastAsia="DengXian"/>
        </w:rPr>
        <w:t>OTA Adjacent Channel Leakage power Ratio (ACLR) is the ratio of the filtered mean power centred on the assigned channel frequency to the filtered mean power centred on an adjacent channel frequency. The measured power is TRP.</w:t>
      </w:r>
    </w:p>
    <w:p w14:paraId="61F92F69" w14:textId="69B91EA8" w:rsidR="00D62336" w:rsidRDefault="00063062">
      <w:pPr>
        <w:rPr>
          <w:rFonts w:eastAsia="DengXian"/>
        </w:rPr>
      </w:pPr>
      <w:r>
        <w:rPr>
          <w:rFonts w:eastAsia="DengXian"/>
        </w:rPr>
        <w:t xml:space="preserve">The requirement </w:t>
      </w:r>
      <w:r>
        <w:rPr>
          <w:rFonts w:eastAsia="DengXian"/>
          <w:lang w:val="en-US"/>
        </w:rPr>
        <w:t xml:space="preserve">shall be applied </w:t>
      </w:r>
      <w:r>
        <w:rPr>
          <w:rFonts w:eastAsia="DengXian"/>
        </w:rPr>
        <w:t>per RIB.</w:t>
      </w:r>
    </w:p>
    <w:p w14:paraId="2F9CB1FA" w14:textId="77777777" w:rsidR="00D62336" w:rsidRDefault="00063062" w:rsidP="007F3C57">
      <w:pPr>
        <w:pStyle w:val="Heading4"/>
        <w:rPr>
          <w:rFonts w:eastAsia="DengXian"/>
        </w:rPr>
      </w:pPr>
      <w:bookmarkStart w:id="1068" w:name="_Toc121933054"/>
      <w:bookmarkStart w:id="1069" w:name="_Toc121908768"/>
      <w:bookmarkStart w:id="1070" w:name="_Toc124186563"/>
      <w:r>
        <w:rPr>
          <w:rFonts w:eastAsia="DengXian"/>
        </w:rPr>
        <w:lastRenderedPageBreak/>
        <w:t>9.7.3.2</w:t>
      </w:r>
      <w:r>
        <w:rPr>
          <w:rFonts w:eastAsia="DengXian"/>
        </w:rPr>
        <w:tab/>
        <w:t xml:space="preserve">Minimum requirement for </w:t>
      </w:r>
      <w:r>
        <w:rPr>
          <w:rFonts w:eastAsia="DengXian"/>
          <w:i/>
        </w:rPr>
        <w:t>SAN type 1-O</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29648DB4" w14:textId="77777777" w:rsidR="00D62336" w:rsidRDefault="00063062">
      <w:pPr>
        <w:rPr>
          <w:rFonts w:eastAsia="DengXian"/>
        </w:rPr>
      </w:pPr>
      <w:r>
        <w:rPr>
          <w:rFonts w:eastAsia="DengXian" w:hint="eastAsia"/>
          <w:lang w:val="en-US" w:eastAsia="zh-CN"/>
        </w:rPr>
        <w:t>For SAN supporting E-UTRA in paired spectrum, t</w:t>
      </w:r>
      <w:r>
        <w:rPr>
          <w:rFonts w:eastAsia="DengXian"/>
        </w:rPr>
        <w:t>he ACLR limit specified in tables 6.6.3.2-1 for SAN GEO class</w:t>
      </w:r>
      <w:r>
        <w:rPr>
          <w:rFonts w:eastAsia="DengXian" w:hint="eastAsia"/>
        </w:rPr>
        <w:t xml:space="preserve"> </w:t>
      </w:r>
      <w:r>
        <w:rPr>
          <w:rFonts w:eastAsia="DengXian"/>
        </w:rPr>
        <w:t>and 6.6.3.2-2 for SAN LEO class shall apply.</w:t>
      </w:r>
    </w:p>
    <w:p w14:paraId="119CE99E" w14:textId="77777777" w:rsidR="00D62336" w:rsidRDefault="00063062">
      <w:pPr>
        <w:rPr>
          <w:rFonts w:eastAsia="DengXian"/>
        </w:rPr>
      </w:pPr>
      <w:r>
        <w:rPr>
          <w:rFonts w:eastAsia="DengXian" w:hint="eastAsia"/>
          <w:lang w:val="en-US" w:eastAsia="zh-CN"/>
        </w:rPr>
        <w:t>For SAN supporting standalone NB-IoT in paired spectrum, t</w:t>
      </w:r>
      <w:r>
        <w:rPr>
          <w:rFonts w:eastAsia="DengXian"/>
        </w:rPr>
        <w:t>he ACLR limit specified in tables 6.6.3.2-</w:t>
      </w:r>
      <w:r>
        <w:rPr>
          <w:rFonts w:eastAsia="DengXian" w:hint="eastAsia"/>
          <w:lang w:val="en-US" w:eastAsia="zh-CN"/>
        </w:rPr>
        <w:t>3</w:t>
      </w:r>
      <w:r>
        <w:rPr>
          <w:rFonts w:eastAsia="DengXian"/>
        </w:rPr>
        <w:t xml:space="preserve"> for SAN GEO class</w:t>
      </w:r>
      <w:r>
        <w:rPr>
          <w:rFonts w:eastAsia="DengXian" w:hint="eastAsia"/>
        </w:rPr>
        <w:t xml:space="preserve"> </w:t>
      </w:r>
      <w:r>
        <w:rPr>
          <w:rFonts w:eastAsia="DengXian"/>
        </w:rPr>
        <w:t>and 6.6.3.2-</w:t>
      </w:r>
      <w:r>
        <w:rPr>
          <w:rFonts w:eastAsia="DengXian" w:hint="eastAsia"/>
          <w:lang w:val="en-US" w:eastAsia="zh-CN"/>
        </w:rPr>
        <w:t>4</w:t>
      </w:r>
      <w:r>
        <w:rPr>
          <w:rFonts w:eastAsia="DengXian"/>
        </w:rPr>
        <w:t xml:space="preserve"> for SAN LEO class shall apply.</w:t>
      </w:r>
    </w:p>
    <w:p w14:paraId="4BBB00DB" w14:textId="77777777" w:rsidR="00D62336" w:rsidRDefault="00063062">
      <w:pPr>
        <w:rPr>
          <w:rFonts w:eastAsia="DengXian"/>
          <w:lang w:val="en-US"/>
        </w:rPr>
      </w:pP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multi-carrier,</w:t>
      </w:r>
      <w:r>
        <w:rPr>
          <w:rFonts w:eastAsia="DengXian"/>
          <w:lang w:val="en-US"/>
        </w:rPr>
        <w:t xml:space="preserve"> </w:t>
      </w:r>
      <w:r>
        <w:rPr>
          <w:rFonts w:eastAsia="DengXian"/>
        </w:rPr>
        <w:t xml:space="preserve">the </w:t>
      </w:r>
      <w:r>
        <w:rPr>
          <w:rFonts w:eastAsia="DengXian"/>
          <w:lang w:val="en-US"/>
        </w:rPr>
        <w:t xml:space="preserve">ACLR </w:t>
      </w:r>
      <w:r>
        <w:rPr>
          <w:rFonts w:eastAsia="DengXian" w:cs="v5.0.0"/>
        </w:rPr>
        <w:t>requirements</w:t>
      </w:r>
      <w:r>
        <w:rPr>
          <w:rFonts w:eastAsia="DengXian"/>
        </w:rPr>
        <w:t xml:space="preserve"> in clause 6.6.3.2</w:t>
      </w:r>
      <w:r>
        <w:rPr>
          <w:rFonts w:eastAsia="DengXian"/>
          <w:lang w:val="en-US"/>
        </w:rPr>
        <w:t xml:space="preserve"> shall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tables 6.6.3.2-1</w:t>
      </w:r>
      <w:r>
        <w:rPr>
          <w:rFonts w:eastAsia="DengXian" w:hint="eastAsia"/>
          <w:lang w:val="en-US" w:eastAsia="zh-CN"/>
        </w:rPr>
        <w:t xml:space="preserve">, </w:t>
      </w:r>
      <w:r>
        <w:rPr>
          <w:rFonts w:eastAsia="DengXian"/>
        </w:rPr>
        <w:t>6.6.3.2-2</w:t>
      </w:r>
      <w:r>
        <w:rPr>
          <w:rFonts w:eastAsia="DengXian" w:hint="eastAsia"/>
          <w:lang w:val="en-US" w:eastAsia="zh-CN"/>
        </w:rPr>
        <w:t>,</w:t>
      </w:r>
      <w:r>
        <w:rPr>
          <w:rFonts w:eastAsia="DengXian"/>
        </w:rPr>
        <w:t>6.6.3.2-</w:t>
      </w:r>
      <w:r>
        <w:rPr>
          <w:rFonts w:eastAsia="DengXian" w:hint="eastAsia"/>
          <w:lang w:val="en-US" w:eastAsia="zh-CN"/>
        </w:rPr>
        <w:t xml:space="preserve">3 and </w:t>
      </w:r>
      <w:r>
        <w:rPr>
          <w:rFonts w:eastAsia="DengXian"/>
        </w:rPr>
        <w:t>6.6.3.2-</w:t>
      </w:r>
      <w:r>
        <w:rPr>
          <w:rFonts w:eastAsia="DengXian" w:hint="eastAsia"/>
          <w:lang w:val="en-US" w:eastAsia="zh-CN"/>
        </w:rPr>
        <w:t>4</w:t>
      </w:r>
      <w:r>
        <w:rPr>
          <w:rFonts w:eastAsia="DengXian"/>
          <w:lang w:val="en-US"/>
        </w:rPr>
        <w:t>.</w:t>
      </w:r>
    </w:p>
    <w:p w14:paraId="601C9CB6" w14:textId="77777777" w:rsidR="00D62336" w:rsidRDefault="00D62336">
      <w:pPr>
        <w:rPr>
          <w:rFonts w:eastAsia="DengXian"/>
          <w:lang w:val="en-US"/>
        </w:rPr>
      </w:pPr>
    </w:p>
    <w:p w14:paraId="44B4D313" w14:textId="77777777" w:rsidR="00D62336" w:rsidRDefault="00063062" w:rsidP="00F660AA">
      <w:pPr>
        <w:pStyle w:val="Heading3"/>
        <w:rPr>
          <w:rFonts w:eastAsia="DengXian"/>
        </w:rPr>
      </w:pPr>
      <w:bookmarkStart w:id="1071" w:name="_Toc82621994"/>
      <w:bookmarkStart w:id="1072" w:name="_Toc44712344"/>
      <w:bookmarkStart w:id="1073" w:name="_Toc61179066"/>
      <w:bookmarkStart w:id="1074" w:name="_Toc53178377"/>
      <w:bookmarkStart w:id="1075" w:name="_Toc53178828"/>
      <w:bookmarkStart w:id="1076" w:name="_Toc106126784"/>
      <w:bookmarkStart w:id="1077" w:name="_Toc45893657"/>
      <w:bookmarkStart w:id="1078" w:name="_Toc36817431"/>
      <w:bookmarkStart w:id="1079" w:name="_Toc114242265"/>
      <w:bookmarkStart w:id="1080" w:name="_Toc67916832"/>
      <w:bookmarkStart w:id="1081" w:name="_Toc37260353"/>
      <w:bookmarkStart w:id="1082" w:name="_Toc106177097"/>
      <w:bookmarkStart w:id="1083" w:name="_Toc104311083"/>
      <w:bookmarkStart w:id="1084" w:name="_Toc61179536"/>
      <w:bookmarkStart w:id="1085" w:name="_Toc90422841"/>
      <w:bookmarkStart w:id="1086" w:name="_Toc21127670"/>
      <w:bookmarkStart w:id="1087" w:name="_Toc74663453"/>
      <w:bookmarkStart w:id="1088" w:name="_Toc37267741"/>
      <w:bookmarkStart w:id="1089" w:name="_Toc29811879"/>
      <w:bookmarkStart w:id="1090" w:name="_Toc121933055"/>
      <w:bookmarkStart w:id="1091" w:name="_Toc121908769"/>
      <w:bookmarkStart w:id="1092" w:name="_Toc124186564"/>
      <w:r>
        <w:rPr>
          <w:rFonts w:eastAsia="DengXian"/>
        </w:rPr>
        <w:t>9.7.4</w:t>
      </w:r>
      <w:r>
        <w:rPr>
          <w:rFonts w:eastAsia="DengXian"/>
        </w:rPr>
        <w:tab/>
        <w:t>OTA</w:t>
      </w:r>
      <w:bookmarkStart w:id="1093" w:name="_Hlk496084370"/>
      <w:r>
        <w:rPr>
          <w:rFonts w:eastAsia="DengXian"/>
        </w:rPr>
        <w:t xml:space="preserve"> operating band unwanted emissions</w:t>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8125B63" w14:textId="77777777" w:rsidR="00D62336" w:rsidRDefault="00063062" w:rsidP="00F660AA">
      <w:pPr>
        <w:pStyle w:val="Heading4"/>
        <w:rPr>
          <w:rFonts w:eastAsia="DengXian"/>
        </w:rPr>
      </w:pPr>
      <w:bookmarkStart w:id="1094" w:name="_Toc53178378"/>
      <w:bookmarkStart w:id="1095" w:name="_Toc74663454"/>
      <w:bookmarkStart w:id="1096" w:name="_Toc29811880"/>
      <w:bookmarkStart w:id="1097" w:name="_Toc44712345"/>
      <w:bookmarkStart w:id="1098" w:name="_Toc37267742"/>
      <w:bookmarkStart w:id="1099" w:name="_Toc61179067"/>
      <w:bookmarkStart w:id="1100" w:name="_Toc21127671"/>
      <w:bookmarkStart w:id="1101" w:name="_Toc36817432"/>
      <w:bookmarkStart w:id="1102" w:name="_Toc106177098"/>
      <w:bookmarkStart w:id="1103" w:name="_Toc37260354"/>
      <w:bookmarkStart w:id="1104" w:name="_Toc90422842"/>
      <w:bookmarkStart w:id="1105" w:name="_Toc82621995"/>
      <w:bookmarkStart w:id="1106" w:name="_Toc53178829"/>
      <w:bookmarkStart w:id="1107" w:name="_Toc45893658"/>
      <w:bookmarkStart w:id="1108" w:name="_Toc104311084"/>
      <w:bookmarkStart w:id="1109" w:name="_Toc67916833"/>
      <w:bookmarkStart w:id="1110" w:name="_Toc114242266"/>
      <w:bookmarkStart w:id="1111" w:name="_Toc106126785"/>
      <w:bookmarkStart w:id="1112" w:name="_Toc61179537"/>
      <w:bookmarkStart w:id="1113" w:name="_Toc121933056"/>
      <w:bookmarkStart w:id="1114" w:name="_Toc121908770"/>
      <w:bookmarkStart w:id="1115" w:name="_Toc124186565"/>
      <w:r>
        <w:rPr>
          <w:rFonts w:eastAsia="DengXian"/>
        </w:rPr>
        <w:t>9.7.4.1</w:t>
      </w:r>
      <w:r>
        <w:rPr>
          <w:rFonts w:eastAsia="DengXian"/>
        </w:rPr>
        <w:tab/>
        <w:t>General</w:t>
      </w:r>
      <w:bookmarkStart w:id="1116" w:name="_Toc44712346"/>
      <w:bookmarkStart w:id="1117" w:name="_Toc36817433"/>
      <w:bookmarkStart w:id="1118" w:name="_Toc45893659"/>
      <w:bookmarkStart w:id="1119" w:name="_Toc61179068"/>
      <w:bookmarkStart w:id="1120" w:name="_Toc106126786"/>
      <w:bookmarkStart w:id="1121" w:name="_Toc74663455"/>
      <w:bookmarkStart w:id="1122" w:name="_Toc37260355"/>
      <w:bookmarkStart w:id="1123" w:name="_Toc53178830"/>
      <w:bookmarkStart w:id="1124" w:name="_Toc82621996"/>
      <w:bookmarkStart w:id="1125" w:name="_Toc90422843"/>
      <w:bookmarkStart w:id="1126" w:name="_Toc29811881"/>
      <w:bookmarkStart w:id="1127" w:name="_Toc67916834"/>
      <w:bookmarkStart w:id="1128" w:name="_Toc21127672"/>
      <w:bookmarkStart w:id="1129" w:name="_Toc114242267"/>
      <w:bookmarkStart w:id="1130" w:name="_Toc61179538"/>
      <w:bookmarkStart w:id="1131" w:name="_Toc53178379"/>
      <w:bookmarkStart w:id="1132" w:name="_Toc37267743"/>
      <w:bookmarkStart w:id="1133" w:name="_Toc104311085"/>
      <w:bookmarkStart w:id="1134" w:name="_Toc106177099"/>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348DCDA" w14:textId="77777777" w:rsidR="00D62336" w:rsidRDefault="00063062">
      <w:pPr>
        <w:rPr>
          <w:rFonts w:eastAsia="DengXian"/>
        </w:rPr>
      </w:pPr>
      <w:r>
        <w:rPr>
          <w:rFonts w:eastAsia="DengXian"/>
        </w:rPr>
        <w:t>The OTA limits for operating band unwanted emissions are specified as TRP per RIB unless otherwise stated.</w:t>
      </w:r>
    </w:p>
    <w:p w14:paraId="3D4D62A6" w14:textId="77777777" w:rsidR="00D62336" w:rsidRDefault="00063062" w:rsidP="00F660AA">
      <w:pPr>
        <w:pStyle w:val="Heading4"/>
        <w:rPr>
          <w:rFonts w:eastAsia="DengXian"/>
        </w:rPr>
      </w:pPr>
      <w:bookmarkStart w:id="1135" w:name="_Toc121933057"/>
      <w:bookmarkStart w:id="1136" w:name="_Toc121908771"/>
      <w:bookmarkStart w:id="1137" w:name="_Toc124186566"/>
      <w:r>
        <w:rPr>
          <w:rFonts w:eastAsia="DengXian"/>
        </w:rPr>
        <w:t>9.7.4.2</w:t>
      </w:r>
      <w:r>
        <w:rPr>
          <w:rFonts w:eastAsia="DengXian"/>
        </w:rPr>
        <w:tab/>
        <w:t xml:space="preserve">Minimum requirement for </w:t>
      </w:r>
      <w:r>
        <w:rPr>
          <w:rFonts w:eastAsia="DengXian"/>
          <w:i/>
        </w:rPr>
        <w:t>SAN type 1-O</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5CCE50C5" w14:textId="77777777" w:rsidR="00D62336" w:rsidRDefault="00063062">
      <w:pPr>
        <w:rPr>
          <w:rFonts w:eastAsia="DengXian"/>
        </w:rPr>
      </w:pPr>
      <w:bookmarkStart w:id="1138" w:name="_Toc53178837"/>
      <w:bookmarkStart w:id="1139" w:name="_Toc114242268"/>
      <w:bookmarkStart w:id="1140" w:name="_Toc74663462"/>
      <w:bookmarkStart w:id="1141" w:name="_Toc90422850"/>
      <w:bookmarkStart w:id="1142" w:name="_Toc21127680"/>
      <w:bookmarkStart w:id="1143" w:name="_Toc45893668"/>
      <w:bookmarkStart w:id="1144" w:name="_Toc67916841"/>
      <w:bookmarkStart w:id="1145" w:name="_Toc106177100"/>
      <w:bookmarkStart w:id="1146" w:name="_Toc106126787"/>
      <w:bookmarkStart w:id="1147" w:name="_Toc53178386"/>
      <w:bookmarkStart w:id="1148" w:name="_Toc29811889"/>
      <w:bookmarkStart w:id="1149" w:name="_Toc37260363"/>
      <w:bookmarkStart w:id="1150" w:name="_Toc36817441"/>
      <w:bookmarkStart w:id="1151" w:name="_Toc61179545"/>
      <w:bookmarkStart w:id="1152" w:name="_Toc82622003"/>
      <w:bookmarkStart w:id="1153" w:name="_Toc61179075"/>
      <w:bookmarkStart w:id="1154" w:name="_Toc37267751"/>
      <w:bookmarkStart w:id="1155" w:name="_Toc44712356"/>
      <w:bookmarkStart w:id="1156" w:name="_Toc104311086"/>
      <w:r>
        <w:rPr>
          <w:rFonts w:eastAsia="DengXian"/>
        </w:rPr>
        <w:t xml:space="preserve">Out-of-band emissions are limited by OTA operating band unwanted emission limits. Unless otherwise stated, the operating band unwanted emission limits are defined from </w:t>
      </w:r>
      <w:r>
        <w:rPr>
          <w:rFonts w:eastAsia="DengXian" w:cs="v5.0.0"/>
        </w:rPr>
        <w:t>Δf</w:t>
      </w:r>
      <w:r>
        <w:rPr>
          <w:rFonts w:eastAsia="DengXian" w:cs="v5.0.0"/>
          <w:vertAlign w:val="subscript"/>
        </w:rPr>
        <w:t>OBUE</w:t>
      </w:r>
      <w:r>
        <w:rPr>
          <w:rFonts w:eastAsia="DengXian"/>
        </w:rPr>
        <w:t xml:space="preserve"> below the lowest frequency of each supported downlink operating band up to </w:t>
      </w:r>
      <w:r>
        <w:rPr>
          <w:rFonts w:eastAsia="DengXian" w:cs="v5.0.0"/>
        </w:rPr>
        <w:t>Δf</w:t>
      </w:r>
      <w:r>
        <w:rPr>
          <w:rFonts w:eastAsia="DengXian" w:cs="v5.0.0"/>
          <w:vertAlign w:val="subscript"/>
        </w:rPr>
        <w:t>OBUE</w:t>
      </w:r>
      <w:r>
        <w:rPr>
          <w:rFonts w:eastAsia="DengXian"/>
        </w:rPr>
        <w:t xml:space="preserve"> above the highest frequency of each supported downlink operating band.</w:t>
      </w:r>
      <w:r>
        <w:rPr>
          <w:rFonts w:eastAsia="DengXian"/>
          <w:lang w:val="en-US"/>
        </w:rPr>
        <w:t xml:space="preserve"> </w:t>
      </w:r>
      <w:r>
        <w:rPr>
          <w:rFonts w:eastAsia="DengXian" w:cs="v5.0.0"/>
        </w:rPr>
        <w:t xml:space="preserve">The values of </w:t>
      </w:r>
      <w:r>
        <w:rPr>
          <w:rFonts w:eastAsia="DengXian"/>
        </w:rPr>
        <w:t>Δf</w:t>
      </w:r>
      <w:r>
        <w:rPr>
          <w:rFonts w:eastAsia="DengXian"/>
          <w:vertAlign w:val="subscript"/>
        </w:rPr>
        <w:t>OBUE</w:t>
      </w:r>
      <w:r>
        <w:rPr>
          <w:rFonts w:eastAsia="DengXian" w:cs="v5.0.0"/>
        </w:rPr>
        <w:t xml:space="preserve"> are defined in table 9.7.1-1 for the Satellite operating bands.</w:t>
      </w:r>
    </w:p>
    <w:p w14:paraId="71FD86EE" w14:textId="77777777" w:rsidR="00D62336" w:rsidRDefault="00063062">
      <w:pPr>
        <w:rPr>
          <w:rFonts w:eastAsia="DengXian"/>
          <w:lang w:val="en-US"/>
        </w:rPr>
      </w:pPr>
      <w:r>
        <w:rPr>
          <w:rFonts w:eastAsia="DengXian"/>
        </w:rPr>
        <w:t>The requirements shall apply whatever the type of transmitter considered and for all transmission modes foreseen by the manufacturer's specification</w:t>
      </w:r>
      <w:r>
        <w:rPr>
          <w:rFonts w:eastAsia="DengXian" w:cs="v5.0.0"/>
        </w:rPr>
        <w:t xml:space="preserve">. </w:t>
      </w:r>
      <w:r>
        <w:rPr>
          <w:rFonts w:eastAsia="DengXian"/>
        </w:rPr>
        <w:t xml:space="preserve">For </w:t>
      </w:r>
      <w:r>
        <w:rPr>
          <w:rFonts w:eastAsia="DengXian"/>
          <w:lang w:val="en-US"/>
        </w:rPr>
        <w:t xml:space="preserve">a </w:t>
      </w:r>
      <w:r>
        <w:rPr>
          <w:rFonts w:eastAsia="DengXian"/>
          <w:iCs/>
          <w:lang w:val="en-US"/>
        </w:rPr>
        <w:t>RIB</w:t>
      </w:r>
      <w:r>
        <w:rPr>
          <w:rFonts w:eastAsia="DengXian"/>
          <w:lang w:val="en-US"/>
        </w:rPr>
        <w:t xml:space="preserve"> </w:t>
      </w:r>
      <w:r>
        <w:rPr>
          <w:rFonts w:eastAsia="DengXian" w:cs="v5.0.0"/>
        </w:rPr>
        <w:t xml:space="preserve">operating </w:t>
      </w:r>
      <w:r>
        <w:rPr>
          <w:rFonts w:eastAsia="DengXian" w:cs="v5.0.0"/>
          <w:lang w:val="en-US"/>
        </w:rPr>
        <w:t xml:space="preserve">in </w:t>
      </w:r>
      <w:r>
        <w:rPr>
          <w:rFonts w:eastAsia="DengXian"/>
        </w:rPr>
        <w:t xml:space="preserve">multi-carrier, the </w:t>
      </w:r>
      <w:r>
        <w:rPr>
          <w:rFonts w:eastAsia="DengXian" w:cs="v5.0.0"/>
        </w:rPr>
        <w:t>requirements</w:t>
      </w:r>
      <w:r>
        <w:rPr>
          <w:rFonts w:eastAsia="DengXian"/>
          <w:lang w:val="en-US"/>
        </w:rPr>
        <w:t xml:space="preserve"> </w:t>
      </w:r>
      <w:r>
        <w:rPr>
          <w:rFonts w:eastAsia="DengXian"/>
        </w:rPr>
        <w:t>apply to </w:t>
      </w:r>
      <w:r>
        <w:rPr>
          <w:rFonts w:eastAsia="DengXian"/>
          <w:iCs/>
          <w:lang w:val="en-US"/>
        </w:rPr>
        <w:t xml:space="preserve">SAN </w:t>
      </w:r>
      <w:r>
        <w:rPr>
          <w:rFonts w:eastAsia="DengXian"/>
          <w:iCs/>
        </w:rPr>
        <w:t>channel bandwidths</w:t>
      </w:r>
      <w:r>
        <w:rPr>
          <w:rFonts w:eastAsia="DengXian"/>
        </w:rPr>
        <w:t xml:space="preserve"> of the outermost carrier</w:t>
      </w:r>
      <w:r>
        <w:rPr>
          <w:rFonts w:eastAsia="DengXian"/>
          <w:lang w:val="en-US"/>
        </w:rPr>
        <w:t xml:space="preserve"> </w:t>
      </w:r>
      <w:r>
        <w:rPr>
          <w:rFonts w:eastAsia="DengXian"/>
        </w:rPr>
        <w:t>for the frequency ranges defined in clause 6.6.</w:t>
      </w:r>
      <w:r>
        <w:rPr>
          <w:rFonts w:eastAsia="DengXian"/>
          <w:lang w:val="en-US"/>
        </w:rPr>
        <w:t>4.1</w:t>
      </w:r>
      <w:r>
        <w:rPr>
          <w:rFonts w:eastAsia="DengXian"/>
        </w:rPr>
        <w:t>.</w:t>
      </w:r>
    </w:p>
    <w:p w14:paraId="262E51D9" w14:textId="77777777" w:rsidR="00D62336" w:rsidRDefault="00063062">
      <w:pPr>
        <w:rPr>
          <w:rFonts w:ascii="Arial" w:eastAsia="DengXian" w:hAnsi="Arial"/>
          <w:sz w:val="28"/>
        </w:rPr>
      </w:pPr>
      <w:r>
        <w:rPr>
          <w:rFonts w:eastAsia="DengXian"/>
        </w:rPr>
        <w:t>The OTA operating band unwanted emission requirement for SAN type 1-O shall not exceed each applicable limit in clause 6.6.4.2.</w:t>
      </w:r>
    </w:p>
    <w:p w14:paraId="5A06AF32" w14:textId="77777777" w:rsidR="00D62336" w:rsidRDefault="00063062" w:rsidP="00F660AA">
      <w:pPr>
        <w:pStyle w:val="Heading3"/>
        <w:rPr>
          <w:rFonts w:eastAsia="DengXian"/>
        </w:rPr>
      </w:pPr>
      <w:bookmarkStart w:id="1157" w:name="_Toc121933058"/>
      <w:bookmarkStart w:id="1158" w:name="_Toc121908772"/>
      <w:bookmarkStart w:id="1159" w:name="_Toc124186567"/>
      <w:r>
        <w:rPr>
          <w:rFonts w:eastAsia="DengXian"/>
        </w:rPr>
        <w:t>9.7.5</w:t>
      </w:r>
      <w:r>
        <w:rPr>
          <w:rFonts w:eastAsia="DengXian"/>
        </w:rPr>
        <w:tab/>
        <w:t>OTA transmitter spurious emissions</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4D7C084D" w14:textId="77777777" w:rsidR="00D62336" w:rsidRDefault="00063062" w:rsidP="00F660AA">
      <w:pPr>
        <w:pStyle w:val="Heading4"/>
        <w:rPr>
          <w:rFonts w:eastAsia="DengXian"/>
        </w:rPr>
      </w:pPr>
      <w:bookmarkStart w:id="1160" w:name="_Toc53178387"/>
      <w:bookmarkStart w:id="1161" w:name="_Toc53178838"/>
      <w:bookmarkStart w:id="1162" w:name="_Toc37267752"/>
      <w:bookmarkStart w:id="1163" w:name="_Toc90422851"/>
      <w:bookmarkStart w:id="1164" w:name="_Toc114242269"/>
      <w:bookmarkStart w:id="1165" w:name="_Toc37260364"/>
      <w:bookmarkStart w:id="1166" w:name="_Toc106126788"/>
      <w:bookmarkStart w:id="1167" w:name="_Toc82622004"/>
      <w:bookmarkStart w:id="1168" w:name="_Toc45893669"/>
      <w:bookmarkStart w:id="1169" w:name="_Toc29811890"/>
      <w:bookmarkStart w:id="1170" w:name="_Toc67916842"/>
      <w:bookmarkStart w:id="1171" w:name="_Toc61179546"/>
      <w:bookmarkStart w:id="1172" w:name="_Toc106177101"/>
      <w:bookmarkStart w:id="1173" w:name="_Toc74663463"/>
      <w:bookmarkStart w:id="1174" w:name="_Toc36817442"/>
      <w:bookmarkStart w:id="1175" w:name="_Toc104311087"/>
      <w:bookmarkStart w:id="1176" w:name="_Toc21127681"/>
      <w:bookmarkStart w:id="1177" w:name="_Toc44712357"/>
      <w:bookmarkStart w:id="1178" w:name="_Toc61179076"/>
      <w:bookmarkStart w:id="1179" w:name="_Toc121933059"/>
      <w:bookmarkStart w:id="1180" w:name="_Toc121908773"/>
      <w:bookmarkStart w:id="1181" w:name="_Toc124186568"/>
      <w:r>
        <w:rPr>
          <w:rFonts w:eastAsia="DengXian"/>
        </w:rPr>
        <w:t>9.7.5.1</w:t>
      </w:r>
      <w:r>
        <w:rPr>
          <w:rFonts w:eastAsia="DengXian"/>
        </w:rPr>
        <w:tab/>
        <w:t>General</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2A574478" w14:textId="77777777" w:rsidR="00D62336" w:rsidRDefault="00063062">
      <w:pPr>
        <w:rPr>
          <w:rFonts w:eastAsia="DengXian" w:cs="v5.0.0"/>
        </w:rPr>
      </w:pPr>
      <w:r>
        <w:rPr>
          <w:rFonts w:eastAsia="DengXian" w:cs="v5.0.0"/>
        </w:rPr>
        <w:t>Unless otherwise stated, all requirements are measured as mean power.</w:t>
      </w:r>
    </w:p>
    <w:p w14:paraId="70EA88E8" w14:textId="77777777" w:rsidR="00D62336" w:rsidRDefault="00063062">
      <w:pPr>
        <w:rPr>
          <w:rFonts w:eastAsia="DengXian"/>
        </w:rPr>
      </w:pPr>
      <w:r>
        <w:rPr>
          <w:rFonts w:eastAsia="DengXian"/>
        </w:rPr>
        <w:t>The OTA spurious emissions limits are specified as TRP per RIB unless otherwise stated.</w:t>
      </w:r>
    </w:p>
    <w:p w14:paraId="709319E6" w14:textId="77777777" w:rsidR="00D62336" w:rsidRDefault="00D62336">
      <w:pPr>
        <w:rPr>
          <w:rFonts w:eastAsia="DengXian"/>
        </w:rPr>
      </w:pPr>
    </w:p>
    <w:p w14:paraId="565582DE" w14:textId="77777777" w:rsidR="00D62336" w:rsidRDefault="00063062" w:rsidP="00F660AA">
      <w:pPr>
        <w:pStyle w:val="Heading4"/>
        <w:rPr>
          <w:rFonts w:eastAsia="DengXian"/>
        </w:rPr>
      </w:pPr>
      <w:bookmarkStart w:id="1182" w:name="_Toc67916843"/>
      <w:bookmarkStart w:id="1183" w:name="_Toc74663464"/>
      <w:bookmarkStart w:id="1184" w:name="_Toc36817443"/>
      <w:bookmarkStart w:id="1185" w:name="_Toc114242270"/>
      <w:bookmarkStart w:id="1186" w:name="_Toc53178839"/>
      <w:bookmarkStart w:id="1187" w:name="_Toc37267753"/>
      <w:bookmarkStart w:id="1188" w:name="_Toc106177102"/>
      <w:bookmarkStart w:id="1189" w:name="_Toc29811891"/>
      <w:bookmarkStart w:id="1190" w:name="_Toc44712358"/>
      <w:bookmarkStart w:id="1191" w:name="_Toc82622005"/>
      <w:bookmarkStart w:id="1192" w:name="_Toc106126789"/>
      <w:bookmarkStart w:id="1193" w:name="_Toc90422852"/>
      <w:bookmarkStart w:id="1194" w:name="_Toc61179077"/>
      <w:bookmarkStart w:id="1195" w:name="_Toc21127682"/>
      <w:bookmarkStart w:id="1196" w:name="_Toc61179547"/>
      <w:bookmarkStart w:id="1197" w:name="_Toc104311088"/>
      <w:bookmarkStart w:id="1198" w:name="_Toc37260365"/>
      <w:bookmarkStart w:id="1199" w:name="_Toc45893670"/>
      <w:bookmarkStart w:id="1200" w:name="_Toc53178388"/>
      <w:bookmarkStart w:id="1201" w:name="_Toc121933060"/>
      <w:bookmarkStart w:id="1202" w:name="_Toc121908774"/>
      <w:bookmarkStart w:id="1203" w:name="_Toc124186569"/>
      <w:r>
        <w:rPr>
          <w:rFonts w:eastAsia="DengXian"/>
        </w:rPr>
        <w:t>9.7.5.2</w:t>
      </w:r>
      <w:r>
        <w:rPr>
          <w:rFonts w:eastAsia="DengXian"/>
        </w:rPr>
        <w:tab/>
        <w:t>Minimum requirement for</w:t>
      </w:r>
      <w:r>
        <w:rPr>
          <w:rFonts w:eastAsia="DengXian" w:hint="eastAsia"/>
          <w:i/>
        </w:rPr>
        <w:t xml:space="preserve"> SAN</w:t>
      </w:r>
      <w:r>
        <w:rPr>
          <w:rFonts w:eastAsia="DengXian"/>
          <w:i/>
        </w:rPr>
        <w:t xml:space="preserve"> type 1-O</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298A514C" w14:textId="77777777" w:rsidR="00D62336" w:rsidRDefault="00063062" w:rsidP="00F660AA">
      <w:pPr>
        <w:pStyle w:val="Heading5"/>
        <w:rPr>
          <w:rFonts w:eastAsia="DengXian"/>
        </w:rPr>
      </w:pPr>
      <w:bookmarkStart w:id="1204" w:name="_Toc90422853"/>
      <w:bookmarkStart w:id="1205" w:name="_Toc36817444"/>
      <w:bookmarkStart w:id="1206" w:name="_Toc61179078"/>
      <w:bookmarkStart w:id="1207" w:name="_Toc104311089"/>
      <w:bookmarkStart w:id="1208" w:name="_Toc44712359"/>
      <w:bookmarkStart w:id="1209" w:name="_Toc37267754"/>
      <w:bookmarkStart w:id="1210" w:name="_Toc106177103"/>
      <w:bookmarkStart w:id="1211" w:name="_Toc53178840"/>
      <w:bookmarkStart w:id="1212" w:name="_Toc74663465"/>
      <w:bookmarkStart w:id="1213" w:name="_Toc114242271"/>
      <w:bookmarkStart w:id="1214" w:name="_Toc21127683"/>
      <w:bookmarkStart w:id="1215" w:name="_Toc45893671"/>
      <w:bookmarkStart w:id="1216" w:name="_Toc53178389"/>
      <w:bookmarkStart w:id="1217" w:name="_Toc29811892"/>
      <w:bookmarkStart w:id="1218" w:name="_Toc82622006"/>
      <w:bookmarkStart w:id="1219" w:name="_Toc37260366"/>
      <w:bookmarkStart w:id="1220" w:name="_Toc61179548"/>
      <w:bookmarkStart w:id="1221" w:name="_Toc67916844"/>
      <w:bookmarkStart w:id="1222" w:name="_Toc106126790"/>
      <w:bookmarkStart w:id="1223" w:name="_Toc121933061"/>
      <w:bookmarkStart w:id="1224" w:name="_Toc121908775"/>
      <w:bookmarkStart w:id="1225" w:name="_Toc124186570"/>
      <w:r>
        <w:rPr>
          <w:rFonts w:eastAsia="DengXian"/>
        </w:rPr>
        <w:t>9.7.5.2.1</w:t>
      </w:r>
      <w:r>
        <w:rPr>
          <w:rFonts w:eastAsia="DengXian"/>
        </w:rPr>
        <w:tab/>
        <w:t>General</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3A5D917F" w14:textId="1290CA9F" w:rsidR="00D62336" w:rsidRDefault="00063062">
      <w:pPr>
        <w:rPr>
          <w:rFonts w:eastAsia="DengXian"/>
        </w:rPr>
      </w:pPr>
      <w:bookmarkStart w:id="1226" w:name="_Toc53178390"/>
      <w:bookmarkStart w:id="1227" w:name="_Toc21127684"/>
      <w:bookmarkStart w:id="1228" w:name="_Toc37267755"/>
      <w:bookmarkStart w:id="1229" w:name="_Toc82622007"/>
      <w:bookmarkStart w:id="1230" w:name="_Toc106177104"/>
      <w:bookmarkStart w:id="1231" w:name="_Toc61179079"/>
      <w:bookmarkStart w:id="1232" w:name="_Toc67916845"/>
      <w:bookmarkStart w:id="1233" w:name="_Toc45893672"/>
      <w:bookmarkStart w:id="1234" w:name="_Toc29811893"/>
      <w:bookmarkStart w:id="1235" w:name="_Toc44712360"/>
      <w:bookmarkStart w:id="1236" w:name="_Toc104311090"/>
      <w:bookmarkStart w:id="1237" w:name="_Toc37260367"/>
      <w:bookmarkStart w:id="1238" w:name="_Toc106126791"/>
      <w:bookmarkStart w:id="1239" w:name="_Toc61179549"/>
      <w:bookmarkStart w:id="1240" w:name="_Toc74663466"/>
      <w:bookmarkStart w:id="1241" w:name="_Toc90422854"/>
      <w:bookmarkStart w:id="1242" w:name="_Toc114242272"/>
      <w:bookmarkStart w:id="1243" w:name="_Toc53178841"/>
      <w:bookmarkStart w:id="1244" w:name="_Toc36817445"/>
      <w:r>
        <w:rPr>
          <w:rFonts w:eastAsia="DengXian"/>
        </w:rPr>
        <w:t xml:space="preserve">The OTA transmitter spurious emission limits shall apply from 30 MHz to the </w:t>
      </w:r>
      <w:r>
        <w:rPr>
          <w:rFonts w:eastAsia="DengXian"/>
          <w:lang w:val="en-US"/>
        </w:rPr>
        <w:t>5</w:t>
      </w:r>
      <w:r>
        <w:rPr>
          <w:rFonts w:eastAsia="DengXian"/>
          <w:vertAlign w:val="superscript"/>
          <w:lang w:val="en-US"/>
        </w:rPr>
        <w:t>th</w:t>
      </w:r>
      <w:r>
        <w:rPr>
          <w:rFonts w:eastAsia="DengXian"/>
          <w:lang w:val="en-US"/>
        </w:rPr>
        <w:t xml:space="preserve"> harmonic of the upper frequency edge of the DL operating band</w:t>
      </w:r>
      <w:r>
        <w:rPr>
          <w:rFonts w:eastAsia="DengXian"/>
        </w:rPr>
        <w:t xml:space="preserve">, excluding the frequency range from </w:t>
      </w:r>
      <w:r>
        <w:rPr>
          <w:rFonts w:eastAsia="DengXian" w:cs="v5.0.0"/>
        </w:rPr>
        <w:t>Δf</w:t>
      </w:r>
      <w:r>
        <w:rPr>
          <w:rFonts w:eastAsia="DengXian" w:cs="v5.0.0"/>
          <w:vertAlign w:val="subscript"/>
        </w:rPr>
        <w:t>OBUE</w:t>
      </w:r>
      <w:r>
        <w:rPr>
          <w:rFonts w:eastAsia="DengXian"/>
        </w:rPr>
        <w:t xml:space="preserve"> below the lowest frequency of each supported downlink </w:t>
      </w:r>
      <w:r>
        <w:rPr>
          <w:rFonts w:eastAsia="DengXian"/>
          <w:i/>
        </w:rPr>
        <w:t>operating band</w:t>
      </w:r>
      <w:r>
        <w:rPr>
          <w:rFonts w:eastAsia="DengXian"/>
        </w:rPr>
        <w:t xml:space="preserve">, up to </w:t>
      </w:r>
      <w:r>
        <w:rPr>
          <w:rFonts w:eastAsia="DengXian" w:cs="v5.0.0"/>
        </w:rPr>
        <w:t>Δf</w:t>
      </w:r>
      <w:r>
        <w:rPr>
          <w:rFonts w:eastAsia="DengXian" w:cs="v5.0.0"/>
          <w:vertAlign w:val="subscript"/>
        </w:rPr>
        <w:t>OBUE</w:t>
      </w:r>
      <w:r>
        <w:rPr>
          <w:rFonts w:eastAsia="DengXian"/>
        </w:rPr>
        <w:t xml:space="preserve"> above the highest frequency of each supported downlink </w:t>
      </w:r>
      <w:r>
        <w:rPr>
          <w:rFonts w:eastAsia="DengXian"/>
          <w:i/>
        </w:rPr>
        <w:t>operating band</w:t>
      </w:r>
      <w:r>
        <w:rPr>
          <w:rFonts w:eastAsia="DengXian"/>
        </w:rPr>
        <w:t xml:space="preserve">, where the </w:t>
      </w:r>
      <w:r>
        <w:rPr>
          <w:rFonts w:eastAsia="DengXian" w:cs="v5.0.0"/>
        </w:rPr>
        <w:t>Δf</w:t>
      </w:r>
      <w:r>
        <w:rPr>
          <w:rFonts w:eastAsia="DengXian" w:cs="v5.0.0"/>
          <w:vertAlign w:val="subscript"/>
        </w:rPr>
        <w:t>OBUE</w:t>
      </w:r>
      <w:r>
        <w:rPr>
          <w:rFonts w:eastAsia="DengXian" w:cs="v5.0.0"/>
        </w:rPr>
        <w:t xml:space="preserve"> is defined in table 9.7.1-1</w:t>
      </w:r>
      <w:r>
        <w:rPr>
          <w:rFonts w:eastAsia="DengXian"/>
        </w:rPr>
        <w:t>.</w:t>
      </w:r>
    </w:p>
    <w:p w14:paraId="32A39A84" w14:textId="77777777" w:rsidR="00D62336" w:rsidRPr="00F660AA" w:rsidRDefault="00063062">
      <w:pPr>
        <w:spacing w:before="80" w:after="80"/>
        <w:jc w:val="both"/>
      </w:pPr>
      <w:r>
        <w:rPr>
          <w:rFonts w:eastAsia="DengXian" w:cs="v4.2.0"/>
        </w:rPr>
        <w:t>The requirements shall apply whatever the type of transmitter considered (single carrier or multi-carrier). It applies for all transmission modes foreseen by the manufacturer</w:t>
      </w:r>
      <w:r>
        <w:rPr>
          <w:rFonts w:eastAsia="DengXian"/>
        </w:rPr>
        <w:t>'</w:t>
      </w:r>
      <w:r>
        <w:rPr>
          <w:rFonts w:eastAsia="DengXian" w:cs="v4.2.0"/>
        </w:rPr>
        <w:t>s specification.</w:t>
      </w:r>
    </w:p>
    <w:p w14:paraId="496B8A93" w14:textId="77777777" w:rsidR="00D62336" w:rsidRDefault="00063062" w:rsidP="006A4D62">
      <w:pPr>
        <w:pStyle w:val="Heading5"/>
        <w:rPr>
          <w:rFonts w:eastAsia="DengXian"/>
        </w:rPr>
      </w:pPr>
      <w:bookmarkStart w:id="1245" w:name="_Toc121933062"/>
      <w:bookmarkStart w:id="1246" w:name="_Toc121908776"/>
      <w:bookmarkStart w:id="1247" w:name="_Toc124186571"/>
      <w:r>
        <w:rPr>
          <w:rFonts w:eastAsia="DengXian"/>
        </w:rPr>
        <w:lastRenderedPageBreak/>
        <w:t>9.7.5.2.2</w:t>
      </w:r>
      <w:r>
        <w:rPr>
          <w:rFonts w:eastAsia="DengXian"/>
        </w:rPr>
        <w:tab/>
        <w:t>General OTA transmitter spurious emissions requirements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p>
    <w:p w14:paraId="3DB01453" w14:textId="77777777" w:rsidR="00D62336" w:rsidRDefault="00063062">
      <w:pPr>
        <w:keepNext/>
        <w:rPr>
          <w:rFonts w:eastAsia="DengXian" w:cs="v5.0.0"/>
          <w:lang w:val="en-US"/>
        </w:rPr>
      </w:pPr>
      <w:r>
        <w:rPr>
          <w:rFonts w:eastAsia="DengXian" w:cs="v5.0.0"/>
          <w:lang w:val="en-US"/>
        </w:rPr>
        <w:t xml:space="preserve">The </w:t>
      </w:r>
      <w:r>
        <w:rPr>
          <w:rFonts w:eastAsia="DengXian" w:cs="v5.0.0"/>
          <w:i/>
          <w:lang w:val="en-US"/>
        </w:rPr>
        <w:t>basic limits</w:t>
      </w:r>
      <w:r>
        <w:rPr>
          <w:rFonts w:eastAsia="DengXian" w:cs="v5.0.0"/>
          <w:lang w:val="en-US"/>
        </w:rPr>
        <w:t xml:space="preserve"> of table 9.7.5.2.2-1 shall apply. The application of those limits shall be the same as for operating band unwanted emissions in clause 6.6.4.</w:t>
      </w:r>
    </w:p>
    <w:p w14:paraId="270895B6" w14:textId="69D275B0" w:rsidR="00D62336" w:rsidRDefault="00063062" w:rsidP="006A4D62">
      <w:pPr>
        <w:pStyle w:val="TH"/>
        <w:rPr>
          <w:rFonts w:eastAsia="DengXian"/>
          <w:lang w:val="en-US"/>
        </w:rPr>
      </w:pPr>
      <w:r>
        <w:rPr>
          <w:rFonts w:eastAsia="DengXian"/>
          <w:lang w:val="en-US"/>
        </w:rPr>
        <w:t>Table 9.7.5.2.2-1: General SAN transmitter spurious emission limits</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D62336" w14:paraId="6573BEAA" w14:textId="77777777">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0F642DA1" w14:textId="77777777" w:rsidR="00D62336" w:rsidRDefault="00063062">
            <w:pPr>
              <w:keepNext/>
              <w:keepLines/>
              <w:spacing w:after="0"/>
              <w:jc w:val="center"/>
              <w:rPr>
                <w:rFonts w:ascii="Arial" w:eastAsia="DengXian" w:hAnsi="Arial"/>
                <w:b/>
                <w:sz w:val="18"/>
              </w:rPr>
            </w:pPr>
            <w:r>
              <w:rPr>
                <w:rFonts w:ascii="Arial" w:eastAsia="DengXian" w:hAnsi="Arial"/>
                <w:b/>
                <w:sz w:val="18"/>
              </w:rPr>
              <w:t>Spurious frequency range</w:t>
            </w:r>
          </w:p>
        </w:tc>
        <w:tc>
          <w:tcPr>
            <w:tcW w:w="1649" w:type="dxa"/>
            <w:tcBorders>
              <w:top w:val="single" w:sz="4" w:space="0" w:color="auto"/>
              <w:left w:val="nil"/>
              <w:bottom w:val="single" w:sz="4" w:space="0" w:color="auto"/>
              <w:right w:val="single" w:sz="4" w:space="0" w:color="000000"/>
            </w:tcBorders>
          </w:tcPr>
          <w:p w14:paraId="11372A0C" w14:textId="77777777" w:rsidR="00D62336" w:rsidRDefault="00063062">
            <w:pPr>
              <w:keepNext/>
              <w:keepLines/>
              <w:spacing w:after="0"/>
              <w:jc w:val="center"/>
              <w:rPr>
                <w:rFonts w:ascii="Arial" w:eastAsia="DengXian" w:hAnsi="Arial"/>
                <w:b/>
                <w:bCs/>
                <w:sz w:val="18"/>
                <w:vertAlign w:val="subscript"/>
                <w:lang w:val="en-US"/>
              </w:rPr>
            </w:pPr>
            <w:r>
              <w:rPr>
                <w:rFonts w:ascii="Arial" w:eastAsia="DengXian" w:hAnsi="Arial"/>
                <w:b/>
                <w:bCs/>
                <w:sz w:val="18"/>
                <w:lang w:val="en-US"/>
              </w:rPr>
              <w:t>P</w:t>
            </w:r>
            <w:r>
              <w:rPr>
                <w:rFonts w:ascii="Arial" w:eastAsia="DengXian" w:hAnsi="Arial"/>
                <w:b/>
                <w:bCs/>
                <w:sz w:val="18"/>
                <w:vertAlign w:val="subscript"/>
                <w:lang w:val="en-US"/>
              </w:rPr>
              <w:t>rated,c,TRP</w:t>
            </w:r>
          </w:p>
          <w:p w14:paraId="0C54B67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2790" w:type="dxa"/>
            <w:tcBorders>
              <w:top w:val="single" w:sz="4" w:space="0" w:color="auto"/>
              <w:left w:val="single" w:sz="4" w:space="0" w:color="000000"/>
              <w:bottom w:val="single" w:sz="4" w:space="0" w:color="auto"/>
              <w:right w:val="single" w:sz="4" w:space="0" w:color="auto"/>
            </w:tcBorders>
            <w:shd w:val="clear" w:color="auto" w:fill="auto"/>
          </w:tcPr>
          <w:p w14:paraId="28E81413"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Basic limit</w:t>
            </w:r>
          </w:p>
          <w:p w14:paraId="6A56DC84" w14:textId="77777777" w:rsidR="00D62336" w:rsidRDefault="00063062">
            <w:pPr>
              <w:keepNext/>
              <w:keepLines/>
              <w:spacing w:after="0"/>
              <w:jc w:val="center"/>
              <w:rPr>
                <w:rFonts w:ascii="Arial" w:eastAsia="DengXian" w:hAnsi="Arial"/>
                <w:b/>
                <w:sz w:val="18"/>
                <w:lang w:val="en-US"/>
              </w:rPr>
            </w:pPr>
            <w:r>
              <w:rPr>
                <w:rFonts w:ascii="Arial" w:eastAsia="DengXian" w:hAnsi="Arial"/>
                <w:b/>
                <w:sz w:val="18"/>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215695F6" w14:textId="77777777" w:rsidR="00D62336" w:rsidRDefault="00063062">
            <w:pPr>
              <w:keepNext/>
              <w:keepLines/>
              <w:spacing w:after="0"/>
              <w:jc w:val="center"/>
              <w:rPr>
                <w:rFonts w:ascii="Arial" w:eastAsia="DengXian" w:hAnsi="Arial"/>
                <w:b/>
                <w:sz w:val="18"/>
              </w:rPr>
            </w:pPr>
            <w:r>
              <w:rPr>
                <w:rFonts w:ascii="Arial" w:eastAsia="DengXian" w:hAnsi="Arial"/>
                <w:b/>
                <w:sz w:val="18"/>
              </w:rPr>
              <w:t>Measurement bandwidth</w:t>
            </w:r>
          </w:p>
          <w:p w14:paraId="11C3C853" w14:textId="77777777" w:rsidR="00D62336" w:rsidRDefault="00063062">
            <w:pPr>
              <w:keepNext/>
              <w:keepLines/>
              <w:spacing w:after="0"/>
              <w:jc w:val="center"/>
              <w:rPr>
                <w:rFonts w:ascii="Arial" w:eastAsia="DengXian" w:hAnsi="Arial"/>
                <w:b/>
                <w:sz w:val="18"/>
              </w:rPr>
            </w:pPr>
            <w:r>
              <w:rPr>
                <w:rFonts w:ascii="Arial" w:eastAsia="DengXian" w:hAnsi="Arial"/>
                <w:b/>
                <w:sz w:val="18"/>
                <w:lang w:val="en-US"/>
              </w:rPr>
              <w:t>(kHz)</w:t>
            </w:r>
          </w:p>
        </w:tc>
        <w:tc>
          <w:tcPr>
            <w:tcW w:w="1940" w:type="dxa"/>
            <w:tcBorders>
              <w:top w:val="single" w:sz="4" w:space="0" w:color="auto"/>
              <w:left w:val="nil"/>
              <w:bottom w:val="single" w:sz="4" w:space="0" w:color="auto"/>
              <w:right w:val="single" w:sz="4" w:space="0" w:color="auto"/>
            </w:tcBorders>
          </w:tcPr>
          <w:p w14:paraId="1EE8D658" w14:textId="77777777" w:rsidR="00D62336" w:rsidRDefault="00063062">
            <w:pPr>
              <w:keepNext/>
              <w:keepLines/>
              <w:spacing w:after="0"/>
              <w:jc w:val="center"/>
              <w:rPr>
                <w:rFonts w:ascii="Arial" w:eastAsia="DengXian" w:hAnsi="Arial"/>
                <w:b/>
                <w:sz w:val="18"/>
              </w:rPr>
            </w:pPr>
            <w:r>
              <w:rPr>
                <w:rFonts w:ascii="Arial" w:eastAsia="DengXian" w:hAnsi="Arial"/>
                <w:b/>
                <w:sz w:val="18"/>
              </w:rPr>
              <w:t>Notes</w:t>
            </w:r>
          </w:p>
        </w:tc>
      </w:tr>
      <w:tr w:rsidR="00D62336" w14:paraId="4121289E" w14:textId="77777777">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46671A7" w14:textId="77777777" w:rsidR="00D62336" w:rsidRDefault="00063062">
            <w:pPr>
              <w:keepNext/>
              <w:keepLines/>
              <w:spacing w:after="0"/>
              <w:jc w:val="center"/>
              <w:rPr>
                <w:rFonts w:ascii="Arial" w:eastAsia="DengXian" w:hAnsi="Arial"/>
                <w:b/>
                <w:sz w:val="18"/>
                <w:lang w:val="en-US"/>
              </w:rPr>
            </w:pPr>
            <w:r>
              <w:rPr>
                <w:rFonts w:ascii="Arial" w:eastAsia="DengXian" w:hAnsi="Arial"/>
                <w:sz w:val="18"/>
                <w:lang w:val="en-US"/>
              </w:rPr>
              <w:t>30 MHz – 5</w:t>
            </w:r>
            <w:r>
              <w:rPr>
                <w:rFonts w:ascii="Arial" w:eastAsia="DengXian" w:hAnsi="Arial"/>
                <w:sz w:val="18"/>
                <w:vertAlign w:val="superscript"/>
                <w:lang w:val="en-US"/>
              </w:rPr>
              <w:t>th</w:t>
            </w:r>
            <w:r>
              <w:rPr>
                <w:rFonts w:ascii="Arial" w:eastAsia="DengXian" w:hAnsi="Arial"/>
                <w:sz w:val="18"/>
                <w:lang w:val="en-US"/>
              </w:rPr>
              <w:t xml:space="preserve"> harmonic of the upper frequency edge of the DL operating band</w:t>
            </w:r>
          </w:p>
        </w:tc>
        <w:tc>
          <w:tcPr>
            <w:tcW w:w="1649" w:type="dxa"/>
            <w:tcBorders>
              <w:top w:val="single" w:sz="4" w:space="0" w:color="auto"/>
              <w:left w:val="nil"/>
              <w:bottom w:val="single" w:sz="4" w:space="0" w:color="000000"/>
              <w:right w:val="single" w:sz="4" w:space="0" w:color="000000"/>
            </w:tcBorders>
            <w:vAlign w:val="center"/>
          </w:tcPr>
          <w:p w14:paraId="0922CABE"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 47</w:t>
            </w:r>
          </w:p>
        </w:tc>
        <w:tc>
          <w:tcPr>
            <w:tcW w:w="2790" w:type="dxa"/>
            <w:tcBorders>
              <w:top w:val="single" w:sz="4" w:space="0" w:color="auto"/>
              <w:left w:val="single" w:sz="4" w:space="0" w:color="000000"/>
              <w:bottom w:val="single" w:sz="4" w:space="0" w:color="auto"/>
              <w:right w:val="single" w:sz="4" w:space="0" w:color="auto"/>
            </w:tcBorders>
            <w:shd w:val="clear" w:color="auto" w:fill="auto"/>
            <w:noWrap/>
            <w:vAlign w:val="center"/>
          </w:tcPr>
          <w:p w14:paraId="16C8A1E9" w14:textId="77777777" w:rsidR="00D62336" w:rsidRDefault="00063062">
            <w:pPr>
              <w:keepNext/>
              <w:keepLines/>
              <w:spacing w:after="0"/>
              <w:jc w:val="center"/>
              <w:rPr>
                <w:rFonts w:ascii="Arial" w:eastAsia="DengXian" w:hAnsi="Arial"/>
                <w:sz w:val="18"/>
              </w:rPr>
            </w:pPr>
            <w:r>
              <w:rPr>
                <w:rFonts w:ascii="Arial" w:eastAsia="DengXian" w:hAnsi="Arial"/>
                <w:sz w:val="18"/>
                <w:lang w:val="en-US"/>
              </w:rPr>
              <w:t>-13</w:t>
            </w:r>
          </w:p>
        </w:tc>
        <w:tc>
          <w:tcPr>
            <w:tcW w:w="1586" w:type="dxa"/>
            <w:tcBorders>
              <w:top w:val="single" w:sz="4" w:space="0" w:color="auto"/>
              <w:left w:val="nil"/>
              <w:bottom w:val="single" w:sz="4" w:space="0" w:color="FFFFFF"/>
              <w:right w:val="single" w:sz="4" w:space="0" w:color="auto"/>
            </w:tcBorders>
            <w:shd w:val="clear" w:color="auto" w:fill="auto"/>
            <w:noWrap/>
            <w:vAlign w:val="center"/>
          </w:tcPr>
          <w:p w14:paraId="29F814AE" w14:textId="77777777" w:rsidR="00D62336" w:rsidRDefault="00063062">
            <w:pPr>
              <w:keepNext/>
              <w:keepLines/>
              <w:spacing w:after="0"/>
              <w:jc w:val="center"/>
              <w:rPr>
                <w:rFonts w:ascii="Arial" w:eastAsia="DengXian" w:hAnsi="Arial"/>
                <w:sz w:val="18"/>
              </w:rPr>
            </w:pPr>
            <w:r>
              <w:rPr>
                <w:rFonts w:ascii="Arial" w:eastAsia="DengXian" w:hAnsi="Arial"/>
                <w:sz w:val="18"/>
              </w:rPr>
              <w:t>4</w:t>
            </w:r>
          </w:p>
        </w:tc>
        <w:tc>
          <w:tcPr>
            <w:tcW w:w="1940" w:type="dxa"/>
            <w:tcBorders>
              <w:top w:val="single" w:sz="4" w:space="0" w:color="auto"/>
              <w:left w:val="nil"/>
              <w:bottom w:val="single" w:sz="4" w:space="0" w:color="FFFFFF"/>
              <w:right w:val="single" w:sz="4" w:space="0" w:color="auto"/>
            </w:tcBorders>
            <w:vAlign w:val="center"/>
          </w:tcPr>
          <w:p w14:paraId="2D3E110F" w14:textId="77777777" w:rsidR="00D62336" w:rsidRDefault="00063062">
            <w:pPr>
              <w:keepNext/>
              <w:keepLines/>
              <w:spacing w:after="0"/>
              <w:jc w:val="center"/>
              <w:rPr>
                <w:rFonts w:ascii="Arial" w:eastAsia="DengXian" w:hAnsi="Arial"/>
                <w:b/>
                <w:sz w:val="18"/>
              </w:rPr>
            </w:pPr>
            <w:r>
              <w:rPr>
                <w:rFonts w:ascii="Arial" w:eastAsia="DengXian" w:hAnsi="Arial"/>
                <w:sz w:val="18"/>
              </w:rPr>
              <w:t>NOTE 1, NOTE 2, NOTE 3</w:t>
            </w:r>
          </w:p>
        </w:tc>
      </w:tr>
      <w:tr w:rsidR="00D62336" w14:paraId="2987C84F" w14:textId="77777777">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302009C5" w14:textId="77777777" w:rsidR="00D62336" w:rsidRDefault="00D62336">
            <w:pPr>
              <w:keepNext/>
              <w:keepLines/>
              <w:spacing w:after="0"/>
              <w:jc w:val="center"/>
              <w:rPr>
                <w:rFonts w:ascii="Arial" w:eastAsia="DengXian" w:hAnsi="Arial"/>
                <w:b/>
                <w:sz w:val="18"/>
                <w:lang w:val="en-US"/>
              </w:rPr>
            </w:pPr>
          </w:p>
        </w:tc>
        <w:tc>
          <w:tcPr>
            <w:tcW w:w="1649" w:type="dxa"/>
            <w:tcBorders>
              <w:top w:val="single" w:sz="4" w:space="0" w:color="000000"/>
              <w:left w:val="nil"/>
              <w:bottom w:val="single" w:sz="4" w:space="0" w:color="auto"/>
              <w:right w:val="single" w:sz="4" w:space="0" w:color="000000"/>
            </w:tcBorders>
          </w:tcPr>
          <w:p w14:paraId="58239246" w14:textId="77777777" w:rsidR="00D62336" w:rsidRDefault="00063062">
            <w:pPr>
              <w:keepNext/>
              <w:keepLines/>
              <w:spacing w:after="0"/>
              <w:jc w:val="center"/>
              <w:rPr>
                <w:rFonts w:ascii="Arial" w:eastAsia="DengXian" w:hAnsi="Arial"/>
                <w:sz w:val="18"/>
                <w:vertAlign w:val="subscript"/>
                <w:lang w:val="en-US"/>
              </w:rPr>
            </w:pPr>
            <w:r>
              <w:rPr>
                <w:rFonts w:ascii="Arial" w:eastAsia="DengXian" w:hAnsi="Arial"/>
                <w:sz w:val="18"/>
                <w:lang w:val="en-US"/>
              </w:rPr>
              <w:t>&gt; 47</w:t>
            </w:r>
          </w:p>
        </w:tc>
        <w:tc>
          <w:tcPr>
            <w:tcW w:w="2790" w:type="dxa"/>
            <w:tcBorders>
              <w:top w:val="single" w:sz="4" w:space="0" w:color="auto"/>
              <w:left w:val="single" w:sz="4" w:space="0" w:color="000000"/>
              <w:bottom w:val="single" w:sz="4" w:space="0" w:color="auto"/>
              <w:right w:val="single" w:sz="4" w:space="0" w:color="000000"/>
            </w:tcBorders>
            <w:shd w:val="clear" w:color="auto" w:fill="auto"/>
            <w:noWrap/>
            <w:vAlign w:val="center"/>
          </w:tcPr>
          <w:p w14:paraId="67AF5ABF" w14:textId="77777777" w:rsidR="00D62336" w:rsidRDefault="00063062">
            <w:pPr>
              <w:keepNext/>
              <w:keepLines/>
              <w:spacing w:after="0"/>
              <w:jc w:val="center"/>
              <w:rPr>
                <w:rFonts w:ascii="Arial" w:eastAsia="DengXian" w:hAnsi="Arial"/>
                <w:sz w:val="18"/>
                <w:lang w:val="en-US"/>
              </w:rPr>
            </w:pPr>
            <w:r>
              <w:rPr>
                <w:rFonts w:ascii="Arial" w:eastAsia="DengXian" w:hAnsi="Arial"/>
                <w:sz w:val="18"/>
                <w:lang w:val="en-US"/>
              </w:rPr>
              <w:t>P</w:t>
            </w:r>
            <w:r>
              <w:rPr>
                <w:rFonts w:ascii="Arial" w:eastAsia="DengXian" w:hAnsi="Arial"/>
                <w:sz w:val="18"/>
                <w:vertAlign w:val="subscript"/>
                <w:lang w:val="en-US"/>
              </w:rPr>
              <w:t>rated,c,TRP</w:t>
            </w:r>
            <w:r>
              <w:rPr>
                <w:rFonts w:ascii="Arial" w:eastAsia="DengXian" w:hAnsi="Arial"/>
                <w:sz w:val="18"/>
                <w:lang w:val="en-US"/>
              </w:rPr>
              <w:t xml:space="preserve"> – 60dB</w:t>
            </w:r>
          </w:p>
        </w:tc>
        <w:tc>
          <w:tcPr>
            <w:tcW w:w="1586" w:type="dxa"/>
            <w:tcBorders>
              <w:top w:val="single" w:sz="4" w:space="0" w:color="FFFFFF"/>
              <w:left w:val="single" w:sz="4" w:space="0" w:color="000000"/>
              <w:bottom w:val="single" w:sz="4" w:space="0" w:color="000000"/>
              <w:right w:val="single" w:sz="4" w:space="0" w:color="000000"/>
            </w:tcBorders>
            <w:shd w:val="clear" w:color="auto" w:fill="auto"/>
            <w:noWrap/>
            <w:vAlign w:val="center"/>
          </w:tcPr>
          <w:p w14:paraId="4D3950FD" w14:textId="77777777" w:rsidR="00D62336" w:rsidRDefault="00D62336">
            <w:pPr>
              <w:keepNext/>
              <w:keepLines/>
              <w:spacing w:after="0"/>
              <w:jc w:val="center"/>
              <w:rPr>
                <w:rFonts w:ascii="Arial" w:eastAsia="DengXian" w:hAnsi="Arial"/>
                <w:b/>
                <w:sz w:val="18"/>
              </w:rPr>
            </w:pPr>
          </w:p>
        </w:tc>
        <w:tc>
          <w:tcPr>
            <w:tcW w:w="1940" w:type="dxa"/>
            <w:tcBorders>
              <w:top w:val="single" w:sz="4" w:space="0" w:color="FFFFFF"/>
              <w:left w:val="single" w:sz="4" w:space="0" w:color="000000"/>
              <w:bottom w:val="single" w:sz="4" w:space="0" w:color="000000"/>
              <w:right w:val="single" w:sz="4" w:space="0" w:color="000000"/>
            </w:tcBorders>
          </w:tcPr>
          <w:p w14:paraId="2AE4E090" w14:textId="77777777" w:rsidR="00D62336" w:rsidRDefault="00D62336">
            <w:pPr>
              <w:keepNext/>
              <w:keepLines/>
              <w:spacing w:after="0"/>
              <w:jc w:val="center"/>
              <w:rPr>
                <w:rFonts w:ascii="Arial" w:eastAsia="DengXian" w:hAnsi="Arial"/>
                <w:b/>
                <w:sz w:val="18"/>
              </w:rPr>
            </w:pPr>
          </w:p>
        </w:tc>
      </w:tr>
      <w:tr w:rsidR="00D62336" w14:paraId="2783AEC2" w14:textId="77777777">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591C49ED"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1:</w:t>
            </w:r>
            <w:r>
              <w:rPr>
                <w:rFonts w:ascii="Arial" w:eastAsia="DengXian" w:hAnsi="Arial"/>
                <w:sz w:val="18"/>
                <w:lang w:val="en-US"/>
              </w:rPr>
              <w:tab/>
            </w:r>
            <w:r>
              <w:rPr>
                <w:rFonts w:ascii="Arial" w:eastAsia="DengXian" w:hAnsi="Arial"/>
                <w:i/>
                <w:sz w:val="18"/>
                <w:lang w:val="en-US"/>
              </w:rPr>
              <w:t>Measurement bandwidth</w:t>
            </w:r>
            <w:r>
              <w:rPr>
                <w:rFonts w:ascii="Arial" w:eastAsia="DengXian" w:hAnsi="Arial"/>
                <w:sz w:val="18"/>
                <w:lang w:val="en-US"/>
              </w:rPr>
              <w:t>s as in ITU-R SM.329 [2], s4.1.</w:t>
            </w:r>
          </w:p>
          <w:p w14:paraId="2D4CF106"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NOTE 2:</w:t>
            </w:r>
            <w:r>
              <w:rPr>
                <w:rFonts w:ascii="Arial" w:eastAsia="DengXian" w:hAnsi="Arial"/>
                <w:sz w:val="18"/>
                <w:lang w:val="en-US"/>
              </w:rPr>
              <w:tab/>
              <w:t>Upper frequency as in ITU-R SM.329 [2], s2.5 table 1.</w:t>
            </w:r>
          </w:p>
          <w:p w14:paraId="7BC74A8B" w14:textId="77777777" w:rsidR="00D62336" w:rsidRDefault="00063062">
            <w:pPr>
              <w:keepNext/>
              <w:keepLines/>
              <w:spacing w:after="0"/>
              <w:ind w:left="851" w:hanging="851"/>
              <w:rPr>
                <w:rFonts w:ascii="Arial" w:eastAsia="DengXian" w:hAnsi="Arial"/>
                <w:sz w:val="18"/>
                <w:lang w:val="en-US"/>
              </w:rPr>
            </w:pPr>
            <w:r>
              <w:rPr>
                <w:rFonts w:ascii="Arial" w:eastAsia="DengXian" w:hAnsi="Arial"/>
                <w:sz w:val="18"/>
                <w:lang w:val="en-US"/>
              </w:rPr>
              <w:t xml:space="preserve">NOTE 3: </w:t>
            </w:r>
            <w:r>
              <w:rPr>
                <w:rFonts w:ascii="Arial" w:eastAsia="DengXian" w:hAnsi="Arial"/>
                <w:sz w:val="18"/>
                <w:lang w:val="en-US"/>
              </w:rPr>
              <w:tab/>
              <w:t>The l</w:t>
            </w:r>
            <w:r>
              <w:rPr>
                <w:rFonts w:ascii="Arial" w:eastAsia="DengXian" w:hAnsi="Arial"/>
                <w:sz w:val="18"/>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892DE1" w14:textId="77777777" w:rsidR="00D62336" w:rsidRDefault="00D62336"/>
    <w:p w14:paraId="0CB1D980" w14:textId="77777777" w:rsidR="00D62336" w:rsidRDefault="00063062">
      <w:pPr>
        <w:pStyle w:val="Heading2"/>
      </w:pPr>
      <w:bookmarkStart w:id="1248" w:name="_Toc61179087"/>
      <w:bookmarkStart w:id="1249" w:name="_Toc44712372"/>
      <w:bookmarkStart w:id="1250" w:name="_Toc53178398"/>
      <w:bookmarkStart w:id="1251" w:name="_Toc67916853"/>
      <w:bookmarkStart w:id="1252" w:name="_Toc27275"/>
      <w:bookmarkStart w:id="1253" w:name="_Toc61179557"/>
      <w:bookmarkStart w:id="1254" w:name="_Toc45893684"/>
      <w:bookmarkStart w:id="1255" w:name="_Toc53178849"/>
      <w:bookmarkStart w:id="1256" w:name="_Toc74663474"/>
      <w:bookmarkStart w:id="1257" w:name="_Toc121933063"/>
      <w:bookmarkStart w:id="1258" w:name="_Toc121908777"/>
      <w:bookmarkStart w:id="1259" w:name="_Toc124186572"/>
      <w:r>
        <w:t>9.8</w:t>
      </w:r>
      <w:r>
        <w:tab/>
        <w:t>OTA transmitter intermodulation</w:t>
      </w:r>
      <w:bookmarkEnd w:id="1248"/>
      <w:bookmarkEnd w:id="1249"/>
      <w:bookmarkEnd w:id="1250"/>
      <w:bookmarkEnd w:id="1251"/>
      <w:bookmarkEnd w:id="1252"/>
      <w:bookmarkEnd w:id="1253"/>
      <w:bookmarkEnd w:id="1254"/>
      <w:bookmarkEnd w:id="1255"/>
      <w:bookmarkEnd w:id="1256"/>
      <w:bookmarkEnd w:id="1257"/>
      <w:bookmarkEnd w:id="1258"/>
      <w:bookmarkEnd w:id="1259"/>
    </w:p>
    <w:p w14:paraId="1DF1B5EE" w14:textId="77777777" w:rsidR="00D62336" w:rsidRDefault="00063062">
      <w:pPr>
        <w:rPr>
          <w:rFonts w:eastAsia="DengXian"/>
        </w:rPr>
      </w:pPr>
      <w:r>
        <w:rPr>
          <w:rFonts w:eastAsia="DengXian"/>
        </w:rPr>
        <w:t>The requirement is not applicable in this version of the specification.</w:t>
      </w:r>
    </w:p>
    <w:p w14:paraId="5CDD284D" w14:textId="77777777" w:rsidR="00D62336" w:rsidRDefault="00D62336"/>
    <w:p w14:paraId="2B5FFEB2" w14:textId="77777777" w:rsidR="00D62336" w:rsidRDefault="00063062">
      <w:pPr>
        <w:pStyle w:val="Heading1"/>
      </w:pPr>
      <w:bookmarkStart w:id="1260" w:name="_Toc45893687"/>
      <w:bookmarkStart w:id="1261" w:name="_Toc61179090"/>
      <w:bookmarkStart w:id="1262" w:name="_Toc53178401"/>
      <w:bookmarkStart w:id="1263" w:name="_Toc37260381"/>
      <w:bookmarkStart w:id="1264" w:name="_Toc74663477"/>
      <w:bookmarkStart w:id="1265" w:name="_Toc44712375"/>
      <w:bookmarkStart w:id="1266" w:name="_Toc37267769"/>
      <w:bookmarkStart w:id="1267" w:name="_Toc61179560"/>
      <w:bookmarkStart w:id="1268" w:name="_Toc21127698"/>
      <w:bookmarkStart w:id="1269" w:name="_Toc53178852"/>
      <w:bookmarkStart w:id="1270" w:name="_Toc67916856"/>
      <w:bookmarkStart w:id="1271" w:name="_Toc29811907"/>
      <w:bookmarkStart w:id="1272" w:name="_Toc8545"/>
      <w:bookmarkStart w:id="1273" w:name="_Toc36817459"/>
      <w:bookmarkStart w:id="1274" w:name="_Toc121933064"/>
      <w:bookmarkStart w:id="1275" w:name="_Toc121908778"/>
      <w:bookmarkStart w:id="1276" w:name="_Toc124186573"/>
      <w:r>
        <w:t>10</w:t>
      </w:r>
      <w:r>
        <w:tab/>
        <w:t>Radiated receiver characteristics</w:t>
      </w:r>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14:paraId="1CBABBA6" w14:textId="77777777" w:rsidR="00D62336" w:rsidRDefault="00063062">
      <w:pPr>
        <w:pStyle w:val="Heading2"/>
      </w:pPr>
      <w:bookmarkStart w:id="1277" w:name="_Toc29811908"/>
      <w:bookmarkStart w:id="1278" w:name="_Toc53178402"/>
      <w:bookmarkStart w:id="1279" w:name="_Toc45893688"/>
      <w:bookmarkStart w:id="1280" w:name="_Toc74663478"/>
      <w:bookmarkStart w:id="1281" w:name="_Toc67916857"/>
      <w:bookmarkStart w:id="1282" w:name="_Toc61179561"/>
      <w:bookmarkStart w:id="1283" w:name="_Toc21127699"/>
      <w:bookmarkStart w:id="1284" w:name="_Toc44712376"/>
      <w:bookmarkStart w:id="1285" w:name="_Toc53178853"/>
      <w:bookmarkStart w:id="1286" w:name="_Toc20081"/>
      <w:bookmarkStart w:id="1287" w:name="_Toc37267770"/>
      <w:bookmarkStart w:id="1288" w:name="_Toc61179091"/>
      <w:bookmarkStart w:id="1289" w:name="_Toc36817460"/>
      <w:bookmarkStart w:id="1290" w:name="_Toc37260382"/>
      <w:bookmarkStart w:id="1291" w:name="_Toc121933065"/>
      <w:bookmarkStart w:id="1292" w:name="_Toc121908779"/>
      <w:bookmarkStart w:id="1293" w:name="_Toc124186574"/>
      <w:r>
        <w:t>10.1</w:t>
      </w:r>
      <w:r>
        <w:tab/>
        <w:t>General</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2BD7FA2" w14:textId="77777777" w:rsidR="00D62336" w:rsidRDefault="00063062">
      <w:pPr>
        <w:rPr>
          <w:lang w:val="en-US" w:eastAsia="zh-CN"/>
        </w:rPr>
      </w:pPr>
      <w:r>
        <w:rPr>
          <w:lang w:val="en-US" w:eastAsia="zh-CN"/>
        </w:rPr>
        <w:t xml:space="preserve">Radiated receiver characteristics are specified at RIB for </w:t>
      </w:r>
      <w:r>
        <w:rPr>
          <w:i/>
          <w:lang w:val="en-US"/>
        </w:rPr>
        <w:t>SAN type 1-H or</w:t>
      </w:r>
      <w:r>
        <w:rPr>
          <w:lang w:val="en-US"/>
        </w:rPr>
        <w:t xml:space="preserve"> </w:t>
      </w:r>
      <w:r>
        <w:rPr>
          <w:i/>
          <w:lang w:val="en-US"/>
        </w:rPr>
        <w:t>SAN type 1-O</w:t>
      </w:r>
      <w:r>
        <w:rPr>
          <w:lang w:val="en-US" w:eastAsia="zh-CN"/>
        </w:rPr>
        <w:t>, with full complement of transceivers for the configuration in normal operating condition.</w:t>
      </w:r>
    </w:p>
    <w:p w14:paraId="7AD649C2" w14:textId="77777777" w:rsidR="00D62336" w:rsidRDefault="00063062">
      <w:pPr>
        <w:rPr>
          <w:lang w:val="en-US" w:eastAsia="zh-CN"/>
        </w:rPr>
      </w:pPr>
      <w:r>
        <w:rPr>
          <w:rFonts w:cs="v5.0.0"/>
          <w:lang w:val="en-US"/>
        </w:rPr>
        <w:t>Unless otherwise stated, t</w:t>
      </w:r>
      <w:r>
        <w:rPr>
          <w:lang w:val="en-US" w:eastAsia="zh-CN"/>
        </w:rPr>
        <w:t>he following arrangements apply for the radiated receiver characteristics requirements in clause 10:</w:t>
      </w:r>
    </w:p>
    <w:p w14:paraId="09D88480" w14:textId="77777777" w:rsidR="00D62336" w:rsidRDefault="00063062">
      <w:pPr>
        <w:pStyle w:val="B1"/>
        <w:rPr>
          <w:lang w:val="en-US" w:eastAsia="zh-CN"/>
        </w:rPr>
      </w:pPr>
      <w:r>
        <w:rPr>
          <w:lang w:eastAsia="zh-CN"/>
        </w:rPr>
        <w:t>-</w:t>
      </w:r>
      <w:r>
        <w:rPr>
          <w:lang w:eastAsia="zh-CN"/>
        </w:rPr>
        <w:tab/>
      </w:r>
      <w:r>
        <w:rPr>
          <w:lang w:val="en-US" w:eastAsia="zh-CN"/>
        </w:rPr>
        <w:t>Requirements shall be met for any transmitter setting.</w:t>
      </w:r>
    </w:p>
    <w:p w14:paraId="525FE110" w14:textId="77777777" w:rsidR="00D62336" w:rsidRDefault="00063062">
      <w:pPr>
        <w:pStyle w:val="B1"/>
        <w:rPr>
          <w:lang w:val="en-US" w:eastAsia="zh-CN"/>
        </w:rPr>
      </w:pPr>
      <w:r>
        <w:rPr>
          <w:lang w:eastAsia="zh-CN"/>
        </w:rPr>
        <w:t>-</w:t>
      </w:r>
      <w:r>
        <w:rPr>
          <w:lang w:eastAsia="zh-CN"/>
        </w:rPr>
        <w:tab/>
      </w:r>
      <w:r>
        <w:rPr>
          <w:lang w:val="en-US" w:eastAsia="zh-CN"/>
        </w:rPr>
        <w:t>The requirements shall be met with the transmitter unit(s) ON.</w:t>
      </w:r>
    </w:p>
    <w:p w14:paraId="434A165A" w14:textId="77777777" w:rsidR="00D62336" w:rsidRDefault="00063062">
      <w:pPr>
        <w:pStyle w:val="B1"/>
        <w:rPr>
          <w:lang w:val="en-US" w:eastAsia="zh-CN"/>
        </w:rPr>
      </w:pPr>
      <w:r>
        <w:rPr>
          <w:lang w:eastAsia="zh-CN"/>
        </w:rPr>
        <w:t>-</w:t>
      </w:r>
      <w:r>
        <w:rPr>
          <w:lang w:eastAsia="zh-CN"/>
        </w:rPr>
        <w:tab/>
      </w:r>
      <w:r>
        <w:rPr>
          <w:lang w:val="en-US" w:eastAsia="zh-CN"/>
        </w:rPr>
        <w:t>Throughput requirements defined for the radiated receiver characteristics do not assume HARQ retransmissions.</w:t>
      </w:r>
    </w:p>
    <w:p w14:paraId="0C4857FC" w14:textId="77777777" w:rsidR="00D62336" w:rsidRDefault="00063062">
      <w:pPr>
        <w:pStyle w:val="B1"/>
        <w:rPr>
          <w:lang w:val="en-US" w:eastAsia="zh-CN"/>
        </w:rPr>
      </w:pPr>
      <w:r>
        <w:rPr>
          <w:lang w:eastAsia="zh-CN"/>
        </w:rPr>
        <w:t>-</w:t>
      </w:r>
      <w:r>
        <w:rPr>
          <w:lang w:eastAsia="zh-CN"/>
        </w:rPr>
        <w:tab/>
      </w:r>
      <w:r>
        <w:rPr>
          <w:lang w:val="en-US" w:eastAsia="zh-CN"/>
        </w:rPr>
        <w:t>When SAN is configured to receive multiple carriers, all the throughput requirements are applicable for each received carrier.</w:t>
      </w:r>
    </w:p>
    <w:p w14:paraId="4E64177E" w14:textId="77777777" w:rsidR="00D62336" w:rsidRDefault="00063062">
      <w:pPr>
        <w:pStyle w:val="B1"/>
        <w:rPr>
          <w:rFonts w:cs="v5.0.0"/>
          <w:lang w:val="en-US"/>
        </w:rPr>
      </w:pPr>
      <w:r>
        <w:rPr>
          <w:lang w:eastAsia="zh-CN"/>
        </w:rPr>
        <w:t>-</w:t>
      </w:r>
      <w:r>
        <w:rPr>
          <w:lang w:eastAsia="zh-CN"/>
        </w:rPr>
        <w:tab/>
      </w:r>
      <w:r>
        <w:rPr>
          <w:lang w:val="en-US" w:eastAsia="zh-CN"/>
        </w:rPr>
        <w:t>F</w:t>
      </w:r>
      <w:r>
        <w:rPr>
          <w:rFonts w:cs="v5.0.0"/>
          <w:lang w:val="en-US"/>
        </w:rPr>
        <w:t xml:space="preserve">or ACS, blocking and intermodulation characteristics, the negative offsets of the interfering signal apply relative to the lower </w:t>
      </w:r>
      <w:r>
        <w:rPr>
          <w:i/>
          <w:lang w:val="en-US"/>
        </w:rPr>
        <w:t>SAN RF Bandwidth</w:t>
      </w:r>
      <w:r>
        <w:rPr>
          <w:lang w:val="en-US"/>
        </w:rPr>
        <w:t xml:space="preserve"> </w:t>
      </w:r>
      <w:r>
        <w:rPr>
          <w:rFonts w:cs="v5.0.0"/>
          <w:lang w:val="en-US"/>
        </w:rPr>
        <w:t>edge</w:t>
      </w:r>
      <w:r>
        <w:rPr>
          <w:lang w:val="en-US"/>
        </w:rPr>
        <w:t xml:space="preserve">, </w:t>
      </w:r>
      <w:r>
        <w:rPr>
          <w:rFonts w:cs="v5.0.0"/>
          <w:lang w:val="en-US"/>
        </w:rPr>
        <w:t xml:space="preserve">and </w:t>
      </w:r>
      <w:r>
        <w:rPr>
          <w:lang w:val="en-US"/>
        </w:rPr>
        <w:t xml:space="preserve">the </w:t>
      </w:r>
      <w:r>
        <w:rPr>
          <w:rFonts w:cs="v5.0.0"/>
          <w:lang w:val="en-US"/>
        </w:rPr>
        <w:t xml:space="preserve">positive offsets of the interfering signal apply relative to the upper </w:t>
      </w:r>
      <w:r>
        <w:rPr>
          <w:i/>
          <w:lang w:val="en-US"/>
        </w:rPr>
        <w:t>SAN RF Bandwidth</w:t>
      </w:r>
      <w:r>
        <w:rPr>
          <w:lang w:val="en-US"/>
        </w:rPr>
        <w:t xml:space="preserve"> </w:t>
      </w:r>
      <w:r>
        <w:rPr>
          <w:rFonts w:cs="v5.0.0"/>
          <w:lang w:val="en-US"/>
        </w:rPr>
        <w:t>edge.</w:t>
      </w:r>
    </w:p>
    <w:p w14:paraId="70E61868" w14:textId="77777777" w:rsidR="00D62336" w:rsidRDefault="00063062">
      <w:pPr>
        <w:pStyle w:val="B1"/>
        <w:rPr>
          <w:lang w:val="en-US"/>
        </w:rPr>
      </w:pPr>
      <w:r>
        <w:rPr>
          <w:lang w:eastAsia="zh-CN"/>
        </w:rPr>
        <w:t>-</w:t>
      </w:r>
      <w:r>
        <w:rPr>
          <w:lang w:eastAsia="zh-CN"/>
        </w:rPr>
        <w:tab/>
      </w:r>
      <w:r>
        <w:rPr>
          <w:lang w:val="en-US"/>
        </w:rPr>
        <w:t>Each requirement shall be met over the RoAoA specified.</w:t>
      </w:r>
    </w:p>
    <w:p w14:paraId="4643539A" w14:textId="77777777" w:rsidR="00D62336" w:rsidRDefault="00063062">
      <w:pPr>
        <w:pStyle w:val="NO"/>
        <w:rPr>
          <w:lang w:val="en-US" w:eastAsia="zh-CN"/>
        </w:rPr>
      </w:pPr>
      <w:r>
        <w:rPr>
          <w:lang w:val="en-US" w:eastAsia="zh-CN"/>
        </w:rPr>
        <w:t>NOTE 1:</w:t>
      </w:r>
      <w:r>
        <w:rPr>
          <w:lang w:val="en-US" w:eastAsia="zh-CN"/>
        </w:rPr>
        <w:tab/>
        <w:t>In normal operating condition the SAN in FDD operation is configured to transmit and receive at the same time.</w:t>
      </w:r>
    </w:p>
    <w:p w14:paraId="1FEB24AC" w14:textId="77777777" w:rsidR="00D62336" w:rsidRDefault="00063062">
      <w:r>
        <w:t xml:space="preserve">For FR1 requirements which are to be met over the </w:t>
      </w:r>
      <w:r>
        <w:rPr>
          <w:i/>
        </w:rPr>
        <w:t>OTA REFSENS RoAoA</w:t>
      </w:r>
      <w:r>
        <w:t xml:space="preserve"> absolute requirement values are offset by the following term:</w:t>
      </w:r>
    </w:p>
    <w:p w14:paraId="1AEA9947" w14:textId="77777777" w:rsidR="00D62336" w:rsidRDefault="00063062">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3506F483" w14:textId="77777777" w:rsidR="00D62336" w:rsidRDefault="00063062">
      <w:r>
        <w:t>and</w:t>
      </w:r>
    </w:p>
    <w:p w14:paraId="66DF1683" w14:textId="77777777" w:rsidR="00D62336" w:rsidRDefault="00063062">
      <w:pPr>
        <w:pStyle w:val="EQ"/>
      </w:pPr>
      <w:r>
        <w:lastRenderedPageBreak/>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176F8006" w14:textId="77777777" w:rsidR="00D62336" w:rsidRDefault="00063062">
      <w:r>
        <w:t xml:space="preserve">For requirements which are to be met over the </w:t>
      </w:r>
      <w:r>
        <w:rPr>
          <w:i/>
        </w:rPr>
        <w:t>minSENS RoAoA</w:t>
      </w:r>
      <w:r>
        <w:t xml:space="preserve"> absolute requirement values are offset by the following term:</w:t>
      </w:r>
    </w:p>
    <w:p w14:paraId="2B8F3741" w14:textId="77777777" w:rsidR="00D62336" w:rsidRDefault="00063062">
      <w:pPr>
        <w:pStyle w:val="EQ"/>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3047809F" w14:textId="77777777" w:rsidR="00D62336" w:rsidRDefault="00D62336"/>
    <w:p w14:paraId="421E1C98" w14:textId="77777777" w:rsidR="00D62336" w:rsidRDefault="00063062" w:rsidP="006A4D62">
      <w:pPr>
        <w:pStyle w:val="Heading2"/>
        <w:rPr>
          <w:lang w:val="en-US"/>
        </w:rPr>
      </w:pPr>
      <w:bookmarkStart w:id="1294" w:name="_Toc67916858"/>
      <w:bookmarkStart w:id="1295" w:name="_Toc53178403"/>
      <w:bookmarkStart w:id="1296" w:name="_Toc61179092"/>
      <w:bookmarkStart w:id="1297" w:name="_Toc74663479"/>
      <w:bookmarkStart w:id="1298" w:name="_Toc29811909"/>
      <w:bookmarkStart w:id="1299" w:name="_Toc45893689"/>
      <w:bookmarkStart w:id="1300" w:name="_Toc8824"/>
      <w:bookmarkStart w:id="1301" w:name="_Toc53178854"/>
      <w:bookmarkStart w:id="1302" w:name="_Toc37267771"/>
      <w:bookmarkStart w:id="1303" w:name="_Toc21127700"/>
      <w:bookmarkStart w:id="1304" w:name="_Toc37260383"/>
      <w:bookmarkStart w:id="1305" w:name="_Toc36817461"/>
      <w:bookmarkStart w:id="1306" w:name="_Toc61179562"/>
      <w:bookmarkStart w:id="1307" w:name="_Toc44712377"/>
      <w:bookmarkStart w:id="1308" w:name="_Toc121933066"/>
      <w:bookmarkStart w:id="1309" w:name="_Toc121908780"/>
      <w:bookmarkStart w:id="1310" w:name="_Toc124186575"/>
      <w:r>
        <w:rPr>
          <w:lang w:val="en-US"/>
        </w:rPr>
        <w:t>10.2</w:t>
      </w:r>
      <w:r>
        <w:rPr>
          <w:lang w:val="en-US"/>
        </w:rPr>
        <w:tab/>
        <w:t>OTA sensitivity</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183BBBFA" w14:textId="77777777" w:rsidR="00D62336" w:rsidRDefault="00063062" w:rsidP="006A4D62">
      <w:pPr>
        <w:pStyle w:val="Heading3"/>
      </w:pPr>
      <w:bookmarkStart w:id="1311" w:name="_Toc53178405"/>
      <w:bookmarkStart w:id="1312" w:name="_Toc67916860"/>
      <w:bookmarkStart w:id="1313" w:name="_Toc106126797"/>
      <w:bookmarkStart w:id="1314" w:name="_Toc45893691"/>
      <w:bookmarkStart w:id="1315" w:name="_Toc37260385"/>
      <w:bookmarkStart w:id="1316" w:name="_Toc82622022"/>
      <w:bookmarkStart w:id="1317" w:name="_Toc36817463"/>
      <w:bookmarkStart w:id="1318" w:name="_Toc61179564"/>
      <w:bookmarkStart w:id="1319" w:name="_Toc106177110"/>
      <w:bookmarkStart w:id="1320" w:name="_Toc37267773"/>
      <w:bookmarkStart w:id="1321" w:name="_Toc29811911"/>
      <w:bookmarkStart w:id="1322" w:name="_Toc61179094"/>
      <w:bookmarkStart w:id="1323" w:name="_Toc74663481"/>
      <w:bookmarkStart w:id="1324" w:name="_Toc90422869"/>
      <w:bookmarkStart w:id="1325" w:name="_Toc104311096"/>
      <w:bookmarkStart w:id="1326" w:name="_Toc44712379"/>
      <w:bookmarkStart w:id="1327" w:name="_Toc30644"/>
      <w:bookmarkStart w:id="1328" w:name="_Toc53178856"/>
      <w:bookmarkStart w:id="1329" w:name="_Toc114242278"/>
      <w:bookmarkStart w:id="1330" w:name="_Toc121933067"/>
      <w:bookmarkStart w:id="1331" w:name="_Toc121908781"/>
      <w:bookmarkStart w:id="1332" w:name="_Toc124186576"/>
      <w:r>
        <w:t>10.2.1</w:t>
      </w:r>
      <w:r>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p>
    <w:p w14:paraId="46A7279B" w14:textId="77777777" w:rsidR="00D62336" w:rsidRDefault="00063062">
      <w:pPr>
        <w:rPr>
          <w:lang w:val="en-US"/>
        </w:rPr>
      </w:pPr>
      <w:r>
        <w:rPr>
          <w:lang w:val="en-US"/>
        </w:rPr>
        <w:t xml:space="preserve">The OTA sensitivity requirement is </w:t>
      </w:r>
      <w:bookmarkStart w:id="1333" w:name="_Hlk500328880"/>
      <w:r>
        <w:rPr>
          <w:lang w:val="en-US"/>
        </w:rPr>
        <w:t xml:space="preserve">a </w:t>
      </w:r>
      <w:r>
        <w:rPr>
          <w:i/>
          <w:lang w:val="en-US"/>
        </w:rPr>
        <w:t>directional requirement</w:t>
      </w:r>
      <w:bookmarkEnd w:id="1333"/>
      <w:r>
        <w:rPr>
          <w:lang w:val="en-US"/>
        </w:rPr>
        <w:t xml:space="preserve"> based upon the declaration of one or more </w:t>
      </w:r>
      <w:r>
        <w:rPr>
          <w:i/>
          <w:lang w:val="en-US"/>
        </w:rPr>
        <w:t>OTA sensitivity direction declarations</w:t>
      </w:r>
      <w:r>
        <w:rPr>
          <w:lang w:val="en-US"/>
        </w:rPr>
        <w:t xml:space="preserve"> (OSDD), related to a </w:t>
      </w:r>
      <w:r>
        <w:rPr>
          <w:i/>
          <w:lang w:val="en-US"/>
        </w:rPr>
        <w:t>SAN type 1-H</w:t>
      </w:r>
      <w:r>
        <w:rPr>
          <w:lang w:val="en-US"/>
        </w:rPr>
        <w:t xml:space="preserve"> and </w:t>
      </w:r>
      <w:r>
        <w:rPr>
          <w:i/>
          <w:lang w:val="en-US"/>
        </w:rPr>
        <w:t>SAN type 1-O</w:t>
      </w:r>
      <w:r>
        <w:rPr>
          <w:lang w:val="en-US"/>
        </w:rPr>
        <w:t xml:space="preserve"> receiver.</w:t>
      </w:r>
    </w:p>
    <w:p w14:paraId="15A75195" w14:textId="77777777" w:rsidR="00D62336" w:rsidRDefault="00063062">
      <w:r>
        <w:rPr>
          <w:lang w:val="en-US"/>
        </w:rPr>
        <w:t xml:space="preserve">The </w:t>
      </w:r>
      <w:r>
        <w:rPr>
          <w:i/>
          <w:lang w:val="en-US"/>
        </w:rPr>
        <w:t>SAN type 1-H</w:t>
      </w:r>
      <w:r>
        <w:rPr>
          <w:lang w:val="en-US"/>
        </w:rPr>
        <w:t xml:space="preserve"> and </w:t>
      </w:r>
      <w:r>
        <w:rPr>
          <w:i/>
          <w:lang w:val="en-US"/>
        </w:rPr>
        <w:t>SAN type 1-O</w:t>
      </w:r>
      <w:r>
        <w:rPr>
          <w:lang w:val="en-US"/>
        </w:rPr>
        <w:t xml:space="preserve"> may optionally be capable of redirecting/changing the </w:t>
      </w:r>
      <w:r>
        <w:rPr>
          <w:i/>
          <w:lang w:val="en-US"/>
        </w:rPr>
        <w:t>receiver target</w:t>
      </w:r>
      <w:r>
        <w:rPr>
          <w:lang w:val="en-US"/>
        </w:rPr>
        <w:t xml:space="preserve"> by means of adjusting SAN settings resulting in multiple </w:t>
      </w:r>
      <w:r>
        <w:rPr>
          <w:i/>
          <w:lang w:val="en-US"/>
        </w:rPr>
        <w:t>sensitivity RoAoA</w:t>
      </w:r>
      <w:r>
        <w:rPr>
          <w:lang w:val="en-US"/>
        </w:rPr>
        <w:t xml:space="preserve">. </w:t>
      </w:r>
      <w:r>
        <w:t xml:space="preserve">The </w:t>
      </w:r>
      <w:r>
        <w:rPr>
          <w:i/>
        </w:rPr>
        <w:t>sensitivity RoAoA</w:t>
      </w:r>
      <w:r>
        <w:t xml:space="preserve"> resulting from the current SAN settings is the active </w:t>
      </w:r>
      <w:r>
        <w:rPr>
          <w:i/>
        </w:rPr>
        <w:t>sensitivity RoAoA</w:t>
      </w:r>
      <w:r>
        <w:t>.</w:t>
      </w:r>
    </w:p>
    <w:p w14:paraId="4EF186A9" w14:textId="77777777" w:rsidR="00D62336" w:rsidRDefault="00063062">
      <w:r>
        <w:t xml:space="preserve">If the SAN is capable of redirecting the </w:t>
      </w:r>
      <w:r>
        <w:rPr>
          <w:i/>
        </w:rPr>
        <w:t>receiver target</w:t>
      </w:r>
      <w:r>
        <w:t xml:space="preserve"> related to the OSDD then the OSDD shall include:</w:t>
      </w:r>
    </w:p>
    <w:p w14:paraId="22C7F0D1" w14:textId="77777777" w:rsidR="00D62336" w:rsidRDefault="00063062">
      <w:pPr>
        <w:pStyle w:val="B1"/>
      </w:pPr>
      <w:r>
        <w:rPr>
          <w:lang w:eastAsia="zh-CN"/>
        </w:rPr>
        <w:t>-</w:t>
      </w:r>
      <w:r>
        <w:rPr>
          <w:lang w:eastAsia="zh-CN"/>
        </w:rPr>
        <w:tab/>
      </w:r>
      <w:r>
        <w:rPr>
          <w:i/>
        </w:rPr>
        <w:t>SAN channel bandwidth</w:t>
      </w:r>
      <w:r>
        <w:t xml:space="preserve"> and declared minimum EIS</w:t>
      </w:r>
      <w:r>
        <w:rPr>
          <w:i/>
        </w:rPr>
        <w:t xml:space="preserve"> </w:t>
      </w:r>
      <w:r>
        <w:t xml:space="preserve">level applicable to any active </w:t>
      </w:r>
      <w:r>
        <w:rPr>
          <w:i/>
        </w:rPr>
        <w:t>sensitivity RoAoA</w:t>
      </w:r>
      <w:r>
        <w:t xml:space="preserve"> inside the </w:t>
      </w:r>
      <w:r>
        <w:rPr>
          <w:i/>
        </w:rPr>
        <w:t>receiver target redirection range</w:t>
      </w:r>
      <w:r>
        <w:t xml:space="preserve"> in the OSDD.</w:t>
      </w:r>
    </w:p>
    <w:p w14:paraId="6B6E3938" w14:textId="77777777" w:rsidR="00D62336" w:rsidRDefault="00063062">
      <w:pPr>
        <w:pStyle w:val="B1"/>
      </w:pPr>
      <w:r>
        <w:rPr>
          <w:lang w:eastAsia="zh-CN"/>
        </w:rPr>
        <w:t>-</w:t>
      </w:r>
      <w:r>
        <w:rPr>
          <w:lang w:eastAsia="zh-CN"/>
        </w:rPr>
        <w:tab/>
      </w:r>
      <w:r>
        <w:t xml:space="preserve">A declared </w:t>
      </w:r>
      <w:r>
        <w:rPr>
          <w:i/>
        </w:rPr>
        <w:t>receiver target redirection range</w:t>
      </w:r>
      <w:r>
        <w:t>, describing all the angles of arrival that can be addressed for the OSDD through alternative settings in the SAN.</w:t>
      </w:r>
    </w:p>
    <w:p w14:paraId="7E961B7E" w14:textId="77777777" w:rsidR="00D62336" w:rsidRDefault="00063062">
      <w:pPr>
        <w:pStyle w:val="B1"/>
      </w:pPr>
      <w:r>
        <w:rPr>
          <w:lang w:eastAsia="zh-CN"/>
        </w:rPr>
        <w:t>-</w:t>
      </w:r>
      <w:r>
        <w:rPr>
          <w:lang w:eastAsia="zh-CN"/>
        </w:rPr>
        <w:tab/>
      </w:r>
      <w:r>
        <w:t xml:space="preserve">Five declared </w:t>
      </w:r>
      <w:r>
        <w:rPr>
          <w:i/>
        </w:rPr>
        <w:t>sensitivity RoAoA</w:t>
      </w:r>
      <w:r>
        <w:t xml:space="preserve"> comprising the conformance testing directions as detailed in TS 3</w:t>
      </w:r>
      <w:r>
        <w:rPr>
          <w:rFonts w:hint="eastAsia"/>
          <w:lang w:val="en-US" w:eastAsia="zh-CN"/>
        </w:rPr>
        <w:t>6</w:t>
      </w:r>
      <w:r>
        <w:t>.181 [3].</w:t>
      </w:r>
    </w:p>
    <w:p w14:paraId="5FA99E3E"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092898E7" w14:textId="77777777" w:rsidR="00D62336" w:rsidRDefault="00063062">
      <w:pPr>
        <w:pStyle w:val="NO"/>
      </w:pPr>
      <w:r>
        <w:t>NOTE 1:</w:t>
      </w:r>
      <w:r>
        <w:tab/>
        <w:t xml:space="preserve">Some of the declared </w:t>
      </w:r>
      <w:r>
        <w:rPr>
          <w:i/>
        </w:rPr>
        <w:t>sensitivity RoAoA</w:t>
      </w:r>
      <w:r>
        <w:t xml:space="preserve"> may coincide depending on the redirection capability.</w:t>
      </w:r>
    </w:p>
    <w:p w14:paraId="757E8A5D" w14:textId="77777777" w:rsidR="00D62336" w:rsidRDefault="00063062">
      <w:pPr>
        <w:pStyle w:val="NO"/>
      </w:pPr>
      <w:r>
        <w:t>NOTE 2:</w:t>
      </w:r>
      <w:r>
        <w:tab/>
        <w:t xml:space="preserve">In addition to the declared </w:t>
      </w:r>
      <w:r>
        <w:rPr>
          <w:i/>
        </w:rPr>
        <w:t>sensitivity RoAoA</w:t>
      </w:r>
      <w:r>
        <w:t xml:space="preserve">, several </w:t>
      </w:r>
      <w:r>
        <w:rPr>
          <w:i/>
        </w:rPr>
        <w:t>sensitivity RoAoA</w:t>
      </w:r>
      <w:r>
        <w:t xml:space="preserve"> may be implicitly defined by the </w:t>
      </w:r>
      <w:r>
        <w:rPr>
          <w:i/>
        </w:rPr>
        <w:t>receiver target redirection range</w:t>
      </w:r>
      <w:r>
        <w:t xml:space="preserve"> without being explicitly declared in the OSDD.</w:t>
      </w:r>
    </w:p>
    <w:p w14:paraId="128F17AF" w14:textId="77777777" w:rsidR="00D62336" w:rsidRDefault="00063062">
      <w:r>
        <w:t xml:space="preserve">If the SAN is not capable of redirecting the </w:t>
      </w:r>
      <w:r>
        <w:rPr>
          <w:i/>
        </w:rPr>
        <w:t>receiver target</w:t>
      </w:r>
      <w:r>
        <w:t xml:space="preserve"> related to the OSDD, then the OSDD includes only:</w:t>
      </w:r>
    </w:p>
    <w:p w14:paraId="168C5ED5" w14:textId="77777777" w:rsidR="00D62336" w:rsidRDefault="00063062">
      <w:pPr>
        <w:pStyle w:val="B1"/>
      </w:pPr>
      <w:r>
        <w:rPr>
          <w:lang w:eastAsia="zh-CN"/>
        </w:rPr>
        <w:t>-</w:t>
      </w:r>
      <w:r>
        <w:rPr>
          <w:lang w:eastAsia="zh-CN"/>
        </w:rPr>
        <w:tab/>
      </w:r>
      <w:r>
        <w:t xml:space="preserve">The set(s) of RAT, </w:t>
      </w:r>
      <w:r>
        <w:rPr>
          <w:i/>
        </w:rPr>
        <w:t>SAN channel bandwidth</w:t>
      </w:r>
      <w:r>
        <w:t xml:space="preserve"> and declared minimum EIS</w:t>
      </w:r>
      <w:r>
        <w:rPr>
          <w:i/>
        </w:rPr>
        <w:t xml:space="preserve"> </w:t>
      </w:r>
      <w:r>
        <w:t xml:space="preserve">level applicable to the </w:t>
      </w:r>
      <w:r>
        <w:rPr>
          <w:i/>
        </w:rPr>
        <w:t>sensitivity RoAoA</w:t>
      </w:r>
      <w:r>
        <w:t xml:space="preserve"> in the OSDD.</w:t>
      </w:r>
    </w:p>
    <w:p w14:paraId="221EC515" w14:textId="77777777" w:rsidR="00D62336" w:rsidRDefault="00063062">
      <w:pPr>
        <w:pStyle w:val="B1"/>
      </w:pPr>
      <w:r>
        <w:rPr>
          <w:lang w:eastAsia="zh-CN"/>
        </w:rPr>
        <w:t>-</w:t>
      </w:r>
      <w:r>
        <w:rPr>
          <w:lang w:eastAsia="zh-CN"/>
        </w:rPr>
        <w:tab/>
      </w:r>
      <w:r>
        <w:t xml:space="preserve">One declared active </w:t>
      </w:r>
      <w:r>
        <w:rPr>
          <w:i/>
        </w:rPr>
        <w:t>sensitivity RoAoA</w:t>
      </w:r>
      <w:r>
        <w:t>.</w:t>
      </w:r>
    </w:p>
    <w:p w14:paraId="117B76D8" w14:textId="77777777" w:rsidR="00D62336" w:rsidRDefault="00063062">
      <w:pPr>
        <w:pStyle w:val="B1"/>
      </w:pPr>
      <w:r>
        <w:rPr>
          <w:lang w:eastAsia="zh-CN"/>
        </w:rPr>
        <w:t>-</w:t>
      </w:r>
      <w:r>
        <w:rPr>
          <w:lang w:eastAsia="zh-CN"/>
        </w:rPr>
        <w:tab/>
      </w:r>
      <w:r>
        <w:t xml:space="preserve">The </w:t>
      </w:r>
      <w:r>
        <w:rPr>
          <w:i/>
        </w:rPr>
        <w:t>receiver target reference direction</w:t>
      </w:r>
      <w:r>
        <w:t>.</w:t>
      </w:r>
    </w:p>
    <w:p w14:paraId="488B097F" w14:textId="77777777" w:rsidR="00D62336" w:rsidRDefault="00063062">
      <w:pPr>
        <w:pStyle w:val="NO"/>
      </w:pPr>
      <w:r>
        <w:t>NOTE 4:</w:t>
      </w:r>
      <w:r>
        <w:tab/>
        <w:t xml:space="preserve">For SAN without target redirection capability, the declared (fixed) </w:t>
      </w:r>
      <w:r>
        <w:rPr>
          <w:i/>
        </w:rPr>
        <w:t>sensitivity RoAoA</w:t>
      </w:r>
      <w:r>
        <w:t xml:space="preserve"> is always the active </w:t>
      </w:r>
      <w:r>
        <w:rPr>
          <w:i/>
        </w:rPr>
        <w:t>sensitivity RoAoA</w:t>
      </w:r>
      <w:r>
        <w:t>.</w:t>
      </w:r>
    </w:p>
    <w:p w14:paraId="18F81C7D" w14:textId="77777777" w:rsidR="00D62336" w:rsidRDefault="00063062">
      <w:r>
        <w:t xml:space="preserve">The OTA sensitivity EIS level declaration shall apply to each supported polarization, under the assumption of </w:t>
      </w:r>
      <w:r>
        <w:rPr>
          <w:i/>
        </w:rPr>
        <w:t>polarization match</w:t>
      </w:r>
      <w:r>
        <w:t>.</w:t>
      </w:r>
    </w:p>
    <w:p w14:paraId="0169A89A" w14:textId="77777777" w:rsidR="00D62336" w:rsidRDefault="00063062">
      <w:pPr>
        <w:pStyle w:val="Heading3"/>
      </w:pPr>
      <w:bookmarkStart w:id="1334" w:name="_Toc21127703"/>
      <w:bookmarkStart w:id="1335" w:name="_Toc61179565"/>
      <w:bookmarkStart w:id="1336" w:name="_Toc36817464"/>
      <w:bookmarkStart w:id="1337" w:name="_Toc104311097"/>
      <w:bookmarkStart w:id="1338" w:name="_Toc74663482"/>
      <w:bookmarkStart w:id="1339" w:name="_Toc37267774"/>
      <w:bookmarkStart w:id="1340" w:name="_Toc44712380"/>
      <w:bookmarkStart w:id="1341" w:name="_Toc106126798"/>
      <w:bookmarkStart w:id="1342" w:name="_Toc82622023"/>
      <w:bookmarkStart w:id="1343" w:name="_Toc67916861"/>
      <w:bookmarkStart w:id="1344" w:name="_Toc61179095"/>
      <w:bookmarkStart w:id="1345" w:name="_Toc53178406"/>
      <w:bookmarkStart w:id="1346" w:name="_Toc37260386"/>
      <w:bookmarkStart w:id="1347" w:name="_Toc45893692"/>
      <w:bookmarkStart w:id="1348" w:name="_Toc53178857"/>
      <w:bookmarkStart w:id="1349" w:name="_Toc29811912"/>
      <w:bookmarkStart w:id="1350" w:name="_Toc106177111"/>
      <w:bookmarkStart w:id="1351" w:name="_Toc90422870"/>
      <w:bookmarkStart w:id="1352" w:name="_Toc114242279"/>
      <w:bookmarkStart w:id="1353" w:name="_Toc29353"/>
      <w:bookmarkStart w:id="1354" w:name="_Toc121933068"/>
      <w:bookmarkStart w:id="1355" w:name="_Toc121908782"/>
      <w:bookmarkStart w:id="1356" w:name="_Toc124186577"/>
      <w:r>
        <w:t>10.2.2</w:t>
      </w:r>
      <w:r>
        <w:tab/>
        <w:t>Minimum requirement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r>
        <w:t xml:space="preserve"> for </w:t>
      </w:r>
      <w:r>
        <w:rPr>
          <w:i/>
          <w:iCs/>
        </w:rPr>
        <w:t>SAN type 1-O</w:t>
      </w:r>
      <w:bookmarkEnd w:id="1352"/>
      <w:bookmarkEnd w:id="1353"/>
      <w:bookmarkEnd w:id="1354"/>
      <w:bookmarkEnd w:id="1355"/>
      <w:bookmarkEnd w:id="1356"/>
    </w:p>
    <w:p w14:paraId="4D75D078" w14:textId="77777777" w:rsidR="00D62336" w:rsidRDefault="00063062">
      <w:r>
        <w:t xml:space="preserve">For a received signal whose AoA of the incident wave is within the active </w:t>
      </w:r>
      <w:r>
        <w:rPr>
          <w:i/>
        </w:rPr>
        <w:t>sensitivity RoAoA</w:t>
      </w:r>
      <w:r>
        <w:t xml:space="preserve"> of an OSDD, the error rate criterion as described in clause 7.2 shall be met when the level of the arriving signal is equal to the minimum EIS level in the respective declared set of EIS level and </w:t>
      </w:r>
      <w:r>
        <w:rPr>
          <w:i/>
        </w:rPr>
        <w:t>SAN channel bandwidth</w:t>
      </w:r>
      <w:r>
        <w:t>.</w:t>
      </w:r>
    </w:p>
    <w:p w14:paraId="3BCB7219" w14:textId="77777777" w:rsidR="00D62336" w:rsidRDefault="00D62336"/>
    <w:p w14:paraId="06E4FA9C" w14:textId="77777777" w:rsidR="00D62336" w:rsidRDefault="00063062" w:rsidP="006A4D62">
      <w:pPr>
        <w:pStyle w:val="Heading2"/>
      </w:pPr>
      <w:bookmarkStart w:id="1357" w:name="_Toc53178859"/>
      <w:bookmarkStart w:id="1358" w:name="_Toc37260388"/>
      <w:bookmarkStart w:id="1359" w:name="_Toc44712382"/>
      <w:bookmarkStart w:id="1360" w:name="_Toc61179097"/>
      <w:bookmarkStart w:id="1361" w:name="_Toc61179567"/>
      <w:bookmarkStart w:id="1362" w:name="_Toc36817466"/>
      <w:bookmarkStart w:id="1363" w:name="_Toc21127705"/>
      <w:bookmarkStart w:id="1364" w:name="_Toc29811914"/>
      <w:bookmarkStart w:id="1365" w:name="_Toc74663484"/>
      <w:bookmarkStart w:id="1366" w:name="_Toc67916863"/>
      <w:bookmarkStart w:id="1367" w:name="_Toc53178408"/>
      <w:bookmarkStart w:id="1368" w:name="_Toc45893694"/>
      <w:bookmarkStart w:id="1369" w:name="_Toc25841"/>
      <w:bookmarkStart w:id="1370" w:name="_Toc37267776"/>
      <w:bookmarkStart w:id="1371" w:name="_Toc121933069"/>
      <w:bookmarkStart w:id="1372" w:name="_Toc121908783"/>
      <w:bookmarkStart w:id="1373" w:name="_Toc124186578"/>
      <w:r>
        <w:lastRenderedPageBreak/>
        <w:t>10.3</w:t>
      </w:r>
      <w:r>
        <w:tab/>
        <w:t>OTA reference sensitivity level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196ED7C4" w14:textId="25BC6FCB" w:rsidR="00D62336" w:rsidRDefault="00063062" w:rsidP="006A4D62">
      <w:pPr>
        <w:pStyle w:val="Heading3"/>
      </w:pPr>
      <w:bookmarkStart w:id="1374" w:name="_Toc36817467"/>
      <w:bookmarkStart w:id="1375" w:name="_Toc53178409"/>
      <w:bookmarkStart w:id="1376" w:name="_Toc21766"/>
      <w:bookmarkStart w:id="1377" w:name="_Toc114242281"/>
      <w:bookmarkStart w:id="1378" w:name="_Toc104311099"/>
      <w:bookmarkStart w:id="1379" w:name="_Toc37267777"/>
      <w:bookmarkStart w:id="1380" w:name="_Toc29811915"/>
      <w:bookmarkStart w:id="1381" w:name="_Toc67916864"/>
      <w:bookmarkStart w:id="1382" w:name="_Toc61179568"/>
      <w:bookmarkStart w:id="1383" w:name="_Toc106126800"/>
      <w:bookmarkStart w:id="1384" w:name="_Toc90422873"/>
      <w:bookmarkStart w:id="1385" w:name="_Toc53178860"/>
      <w:bookmarkStart w:id="1386" w:name="_Toc21127706"/>
      <w:bookmarkStart w:id="1387" w:name="_Toc74663485"/>
      <w:bookmarkStart w:id="1388" w:name="_Toc82622026"/>
      <w:bookmarkStart w:id="1389" w:name="_Toc45893695"/>
      <w:bookmarkStart w:id="1390" w:name="_Toc106177113"/>
      <w:bookmarkStart w:id="1391" w:name="_Toc61179098"/>
      <w:bookmarkStart w:id="1392" w:name="_Toc44712383"/>
      <w:bookmarkStart w:id="1393" w:name="_Toc37260389"/>
      <w:bookmarkStart w:id="1394" w:name="_Toc121933070"/>
      <w:bookmarkStart w:id="1395" w:name="_Toc121908784"/>
      <w:bookmarkStart w:id="1396" w:name="_Toc124186579"/>
      <w:bookmarkStart w:id="1397" w:name="_Hlk500365921"/>
      <w:r>
        <w:t>10.3.1</w:t>
      </w:r>
      <w:r>
        <w:tab/>
        <w:t>General</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4C582A4F" w14:textId="77777777" w:rsidR="00D62336" w:rsidRDefault="00063062">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6D5BE3B3" w14:textId="77777777" w:rsidR="00D62336" w:rsidRDefault="00063062">
      <w:r>
        <w:t xml:space="preserve">The OTA REFSENS requirement shall apply to each supported polarization, under the assumption of </w:t>
      </w:r>
      <w:r>
        <w:rPr>
          <w:i/>
        </w:rPr>
        <w:t>polarization match</w:t>
      </w:r>
      <w:r>
        <w:t>.</w:t>
      </w:r>
    </w:p>
    <w:p w14:paraId="793B4368" w14:textId="451015B7" w:rsidR="00D62336" w:rsidRDefault="00063062" w:rsidP="006A4D62">
      <w:pPr>
        <w:pStyle w:val="Heading3"/>
      </w:pPr>
      <w:bookmarkStart w:id="1398" w:name="_Toc61179569"/>
      <w:bookmarkStart w:id="1399" w:name="_Toc114242282"/>
      <w:bookmarkStart w:id="1400" w:name="_Toc1268"/>
      <w:bookmarkStart w:id="1401" w:name="_Toc21127707"/>
      <w:bookmarkStart w:id="1402" w:name="_Toc44712384"/>
      <w:bookmarkStart w:id="1403" w:name="_Toc53178410"/>
      <w:bookmarkStart w:id="1404" w:name="_Toc29811916"/>
      <w:bookmarkStart w:id="1405" w:name="_Toc106126801"/>
      <w:bookmarkStart w:id="1406" w:name="_Toc36817468"/>
      <w:bookmarkStart w:id="1407" w:name="_Toc90422874"/>
      <w:bookmarkStart w:id="1408" w:name="_Toc67916865"/>
      <w:bookmarkStart w:id="1409" w:name="_Toc104311100"/>
      <w:bookmarkStart w:id="1410" w:name="_Toc37260390"/>
      <w:bookmarkStart w:id="1411" w:name="_Toc37267778"/>
      <w:bookmarkStart w:id="1412" w:name="_Toc45893696"/>
      <w:bookmarkStart w:id="1413" w:name="_Toc53178861"/>
      <w:bookmarkStart w:id="1414" w:name="_Toc106177114"/>
      <w:bookmarkStart w:id="1415" w:name="_Toc61179099"/>
      <w:bookmarkStart w:id="1416" w:name="_Toc74663486"/>
      <w:bookmarkStart w:id="1417" w:name="_Toc82622027"/>
      <w:bookmarkStart w:id="1418" w:name="_Toc121933071"/>
      <w:bookmarkStart w:id="1419" w:name="_Toc121908785"/>
      <w:bookmarkStart w:id="1420" w:name="_Toc124186580"/>
      <w:bookmarkEnd w:id="1397"/>
      <w:r>
        <w:t>10.3.2</w:t>
      </w:r>
      <w:r>
        <w:tab/>
        <w:t xml:space="preserve">Minimum requirement for </w:t>
      </w:r>
      <w:r>
        <w:rPr>
          <w:rFonts w:hint="eastAsia"/>
          <w:i/>
          <w:lang w:val="en-US" w:eastAsia="zh-CN"/>
        </w:rPr>
        <w:t>SAN</w:t>
      </w:r>
      <w:r>
        <w:rPr>
          <w:i/>
        </w:rPr>
        <w:t xml:space="preserve"> type 1-O</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7195F6DF" w14:textId="77777777" w:rsidR="00D62336" w:rsidRDefault="00063062">
      <w:r>
        <w:rPr>
          <w:rFonts w:hint="eastAsia"/>
          <w:lang w:val="en-US" w:eastAsia="zh-CN"/>
        </w:rPr>
        <w:t>For SAN supporting E-UTRA, t</w:t>
      </w:r>
      <w:r>
        <w:t>he throughput shall be ≥ 95% of the maximum throughput of the reference measurement channel as specified in annex A.1</w:t>
      </w:r>
      <w:r>
        <w:rPr>
          <w:rFonts w:hint="eastAsia"/>
          <w:lang w:val="en-US" w:eastAsia="zh-CN"/>
        </w:rPr>
        <w:t xml:space="preserve"> with parameter specified in table 10.3.2-1 and table 10.3.2-2</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212CC03A" w14:textId="77777777" w:rsidR="00D62336" w:rsidRDefault="00063062">
      <w:pPr>
        <w:pStyle w:val="TH"/>
        <w:rPr>
          <w:lang w:eastAsia="zh-CN"/>
        </w:rPr>
      </w:pPr>
      <w:r>
        <w:t xml:space="preserve">Table 10.3.2-1: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(GEO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183F8492" w14:textId="77777777">
        <w:trPr>
          <w:cantSplit/>
          <w:jc w:val="center"/>
        </w:trPr>
        <w:tc>
          <w:tcPr>
            <w:tcW w:w="2263" w:type="dxa"/>
            <w:tcBorders>
              <w:bottom w:val="single" w:sz="4" w:space="0" w:color="auto"/>
            </w:tcBorders>
          </w:tcPr>
          <w:p w14:paraId="4CD7243F"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7496610C" w14:textId="77777777" w:rsidR="00D62336" w:rsidRDefault="00063062">
            <w:pPr>
              <w:pStyle w:val="TAH"/>
              <w:rPr>
                <w:rFonts w:eastAsia="MS Mincho" w:cs="Arial"/>
              </w:rPr>
            </w:pPr>
            <w:r>
              <w:rPr>
                <w:rFonts w:cs="Arial"/>
              </w:rPr>
              <w:t>Sub-carrier spacing (kHz)</w:t>
            </w:r>
          </w:p>
        </w:tc>
        <w:tc>
          <w:tcPr>
            <w:tcW w:w="3119" w:type="dxa"/>
          </w:tcPr>
          <w:p w14:paraId="4815F33C" w14:textId="77777777" w:rsidR="00D62336" w:rsidRDefault="00063062">
            <w:pPr>
              <w:pStyle w:val="TAH"/>
              <w:rPr>
                <w:rFonts w:cs="Arial"/>
              </w:rPr>
            </w:pPr>
            <w:r>
              <w:rPr>
                <w:rFonts w:cs="Arial"/>
              </w:rPr>
              <w:t>Reference measurement channel</w:t>
            </w:r>
          </w:p>
          <w:p w14:paraId="0D21119A" w14:textId="77777777" w:rsidR="00D62336" w:rsidRDefault="00063062">
            <w:pPr>
              <w:pStyle w:val="TAH"/>
              <w:rPr>
                <w:rFonts w:eastAsia="MS Mincho" w:cs="Arial"/>
                <w:b w:val="0"/>
              </w:rPr>
            </w:pPr>
            <w:r>
              <w:rPr>
                <w:rFonts w:cs="Arial"/>
                <w:b w:val="0"/>
              </w:rPr>
              <w:t>(NOTE)</w:t>
            </w:r>
          </w:p>
          <w:p w14:paraId="48ACFB64" w14:textId="77777777" w:rsidR="00D62336" w:rsidRDefault="00D62336">
            <w:pPr>
              <w:pStyle w:val="TAH"/>
              <w:rPr>
                <w:rFonts w:eastAsia="MS Mincho" w:cs="Arial"/>
              </w:rPr>
            </w:pPr>
          </w:p>
        </w:tc>
        <w:tc>
          <w:tcPr>
            <w:tcW w:w="2546" w:type="dxa"/>
          </w:tcPr>
          <w:p w14:paraId="2F34F8E1"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1E3CA981" w14:textId="77777777" w:rsidR="00D62336" w:rsidRDefault="00063062">
            <w:pPr>
              <w:pStyle w:val="TAH"/>
              <w:rPr>
                <w:rFonts w:eastAsia="MS Mincho" w:cs="Arial"/>
                <w:i/>
              </w:rPr>
            </w:pPr>
            <w:r>
              <w:rPr>
                <w:rFonts w:cs="Arial"/>
              </w:rPr>
              <w:t xml:space="preserve"> (dBm)</w:t>
            </w:r>
          </w:p>
        </w:tc>
      </w:tr>
      <w:tr w:rsidR="00D62336" w14:paraId="7857178B" w14:textId="77777777">
        <w:trPr>
          <w:cantSplit/>
          <w:jc w:val="center"/>
        </w:trPr>
        <w:tc>
          <w:tcPr>
            <w:tcW w:w="2263" w:type="dxa"/>
            <w:tcBorders>
              <w:bottom w:val="nil"/>
            </w:tcBorders>
            <w:vAlign w:val="center"/>
          </w:tcPr>
          <w:p w14:paraId="57CD8C2F"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0387DB4B" w14:textId="77777777" w:rsidR="00D62336" w:rsidRDefault="00063062">
            <w:pPr>
              <w:pStyle w:val="TAC"/>
              <w:rPr>
                <w:rFonts w:eastAsia="MS Mincho" w:cs="Arial"/>
              </w:rPr>
            </w:pPr>
            <w:r>
              <w:rPr>
                <w:rFonts w:cs="Arial"/>
              </w:rPr>
              <w:t>15</w:t>
            </w:r>
          </w:p>
        </w:tc>
        <w:tc>
          <w:tcPr>
            <w:tcW w:w="3119" w:type="dxa"/>
            <w:vAlign w:val="center"/>
          </w:tcPr>
          <w:p w14:paraId="0DF47529" w14:textId="77777777" w:rsidR="00D62336" w:rsidRDefault="00063062">
            <w:pPr>
              <w:pStyle w:val="TAC"/>
              <w:rPr>
                <w:rFonts w:eastAsia="MS Mincho" w:cs="Arial"/>
              </w:rPr>
            </w:pPr>
            <w:r>
              <w:rPr>
                <w:rFonts w:cs="Arial"/>
              </w:rPr>
              <w:t>FRC A1-1 in Annex A.1</w:t>
            </w:r>
          </w:p>
        </w:tc>
        <w:tc>
          <w:tcPr>
            <w:tcW w:w="2546" w:type="dxa"/>
            <w:vAlign w:val="center"/>
          </w:tcPr>
          <w:p w14:paraId="763F601C" w14:textId="77777777" w:rsidR="00D62336" w:rsidRDefault="00063062">
            <w:pPr>
              <w:pStyle w:val="TAC"/>
              <w:rPr>
                <w:rFonts w:eastAsia="SimSun" w:cs="Arial"/>
                <w:lang w:val="en-US" w:eastAsia="zh-CN"/>
              </w:rPr>
            </w:pPr>
            <w:r>
              <w:rPr>
                <w:rFonts w:eastAsia="SimSun" w:cs="Arial" w:hint="eastAsia"/>
                <w:lang w:val="en-US" w:eastAsia="zh-CN"/>
              </w:rPr>
              <w:t>-104.4</w:t>
            </w:r>
            <w:r>
              <w:rPr>
                <w:rFonts w:cs="Arial"/>
                <w:lang w:eastAsia="zh-CN"/>
              </w:rPr>
              <w:t xml:space="preserve"> </w:t>
            </w:r>
            <w:r>
              <w:rPr>
                <w:rFonts w:cs="Arial"/>
              </w:rPr>
              <w:t>- Δ</w:t>
            </w:r>
            <w:r>
              <w:rPr>
                <w:rFonts w:cs="Arial"/>
                <w:vertAlign w:val="subscript"/>
              </w:rPr>
              <w:t>OTAREFSENS</w:t>
            </w:r>
          </w:p>
        </w:tc>
      </w:tr>
      <w:tr w:rsidR="00D62336" w14:paraId="3EF01556" w14:textId="77777777">
        <w:trPr>
          <w:cantSplit/>
          <w:jc w:val="center"/>
        </w:trPr>
        <w:tc>
          <w:tcPr>
            <w:tcW w:w="9629" w:type="dxa"/>
            <w:gridSpan w:val="4"/>
            <w:vAlign w:val="center"/>
          </w:tcPr>
          <w:p w14:paraId="695D64C7" w14:textId="1F2135F0"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1B6F656D" w14:textId="77777777" w:rsidR="00D62336" w:rsidRDefault="00D62336"/>
    <w:p w14:paraId="1B92D0A1" w14:textId="77777777" w:rsidR="00D62336" w:rsidRDefault="00063062">
      <w:pPr>
        <w:pStyle w:val="TH"/>
        <w:spacing w:after="80"/>
        <w:ind w:left="936"/>
      </w:pPr>
      <w:r>
        <w:t>Table 10.3.2-</w:t>
      </w:r>
      <w:r>
        <w:rPr>
          <w:rFonts w:hint="eastAsia"/>
          <w:lang w:eastAsia="zh-CN"/>
        </w:rPr>
        <w:t>2</w:t>
      </w:r>
      <w:r>
        <w:t xml:space="preserve">: </w:t>
      </w:r>
      <w:r>
        <w:rPr>
          <w:rFonts w:hint="eastAsia"/>
          <w:lang w:val="en-US" w:eastAsia="zh-CN"/>
        </w:rPr>
        <w:t>R</w:t>
      </w:r>
      <w:r>
        <w:t>eference sensitivity levels</w:t>
      </w:r>
      <w:r>
        <w:rPr>
          <w:rFonts w:hint="eastAsia"/>
          <w:lang w:val="en-US" w:eastAsia="zh-CN"/>
        </w:rPr>
        <w:t xml:space="preserve"> of SAN supporting E-UTRA</w:t>
      </w:r>
      <w:r>
        <w:rPr>
          <w:rFonts w:hint="eastAsia"/>
          <w:lang w:eastAsia="zh-CN"/>
        </w:rPr>
        <w:t xml:space="preserve"> (LEO </w:t>
      </w:r>
      <w:r>
        <w:rPr>
          <w:lang w:eastAsia="zh-CN"/>
        </w:rPr>
        <w:t xml:space="preserve">class </w:t>
      </w:r>
      <w:r>
        <w:rPr>
          <w:rFonts w:hint="eastAsia"/>
          <w:lang w:eastAsia="zh-CN"/>
        </w:rPr>
        <w:t>payload)</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D62336" w14:paraId="35270385" w14:textId="77777777">
        <w:trPr>
          <w:cantSplit/>
          <w:jc w:val="center"/>
        </w:trPr>
        <w:tc>
          <w:tcPr>
            <w:tcW w:w="2263" w:type="dxa"/>
            <w:tcBorders>
              <w:bottom w:val="single" w:sz="4" w:space="0" w:color="auto"/>
            </w:tcBorders>
          </w:tcPr>
          <w:p w14:paraId="6A5A75A5" w14:textId="77777777" w:rsidR="00D62336" w:rsidRDefault="00063062">
            <w:pPr>
              <w:pStyle w:val="TAH"/>
              <w:rPr>
                <w:rFonts w:eastAsia="MS Mincho" w:cs="Arial"/>
              </w:rPr>
            </w:pPr>
            <w:r>
              <w:rPr>
                <w:rFonts w:cs="Arial"/>
                <w:lang w:eastAsia="zh-CN"/>
              </w:rPr>
              <w:t>SAN</w:t>
            </w:r>
            <w:r>
              <w:rPr>
                <w:rFonts w:cs="Arial"/>
              </w:rPr>
              <w:t xml:space="preserve"> channel bandwidth (MHz)</w:t>
            </w:r>
          </w:p>
        </w:tc>
        <w:tc>
          <w:tcPr>
            <w:tcW w:w="1701" w:type="dxa"/>
            <w:tcBorders>
              <w:bottom w:val="single" w:sz="4" w:space="0" w:color="auto"/>
            </w:tcBorders>
          </w:tcPr>
          <w:p w14:paraId="2B602DE2" w14:textId="77777777" w:rsidR="00D62336" w:rsidRDefault="00063062">
            <w:pPr>
              <w:pStyle w:val="TAH"/>
              <w:rPr>
                <w:rFonts w:eastAsia="MS Mincho" w:cs="Arial"/>
              </w:rPr>
            </w:pPr>
            <w:r>
              <w:rPr>
                <w:rFonts w:cs="Arial"/>
              </w:rPr>
              <w:t>Sub-carrier spacing (kHz)</w:t>
            </w:r>
          </w:p>
        </w:tc>
        <w:tc>
          <w:tcPr>
            <w:tcW w:w="3119" w:type="dxa"/>
          </w:tcPr>
          <w:p w14:paraId="23CD0302" w14:textId="77777777" w:rsidR="00D62336" w:rsidRDefault="00063062">
            <w:pPr>
              <w:pStyle w:val="TAH"/>
              <w:rPr>
                <w:rFonts w:cs="Arial"/>
              </w:rPr>
            </w:pPr>
            <w:r>
              <w:rPr>
                <w:rFonts w:cs="Arial"/>
              </w:rPr>
              <w:t>Reference measurement channel</w:t>
            </w:r>
          </w:p>
          <w:p w14:paraId="0AF91748" w14:textId="77777777" w:rsidR="00D62336" w:rsidRDefault="00063062">
            <w:pPr>
              <w:pStyle w:val="TAH"/>
              <w:rPr>
                <w:rFonts w:eastAsia="MS Mincho" w:cs="Arial"/>
                <w:b w:val="0"/>
              </w:rPr>
            </w:pPr>
            <w:r>
              <w:rPr>
                <w:rFonts w:cs="Arial"/>
                <w:b w:val="0"/>
              </w:rPr>
              <w:t>(NOTE)</w:t>
            </w:r>
          </w:p>
          <w:p w14:paraId="10FED770" w14:textId="77777777" w:rsidR="00D62336" w:rsidRDefault="00D62336">
            <w:pPr>
              <w:pStyle w:val="TAH"/>
              <w:rPr>
                <w:rFonts w:eastAsia="MS Mincho" w:cs="Arial"/>
              </w:rPr>
            </w:pPr>
          </w:p>
        </w:tc>
        <w:tc>
          <w:tcPr>
            <w:tcW w:w="2546" w:type="dxa"/>
          </w:tcPr>
          <w:p w14:paraId="1B9B9298" w14:textId="77777777" w:rsidR="00D62336" w:rsidRDefault="00063062">
            <w:pPr>
              <w:pStyle w:val="TAH"/>
              <w:rPr>
                <w:rFonts w:eastAsia="MS Mincho" w:cs="Arial"/>
              </w:rPr>
            </w:pPr>
            <w:r>
              <w:rPr>
                <w:rFonts w:cs="Arial"/>
              </w:rPr>
              <w:t xml:space="preserve">Reference sensitivity power level, </w:t>
            </w:r>
            <w:r>
              <w:rPr>
                <w:lang w:eastAsia="zh-CN"/>
              </w:rPr>
              <w:t>EIS</w:t>
            </w:r>
            <w:r>
              <w:rPr>
                <w:vertAlign w:val="subscript"/>
                <w:lang w:eastAsia="zh-CN"/>
              </w:rPr>
              <w:t>REFSENS</w:t>
            </w:r>
          </w:p>
          <w:p w14:paraId="3A539FD2" w14:textId="77777777" w:rsidR="00D62336" w:rsidRDefault="00063062">
            <w:pPr>
              <w:pStyle w:val="TAH"/>
              <w:rPr>
                <w:rFonts w:eastAsia="MS Mincho" w:cs="Arial"/>
                <w:i/>
              </w:rPr>
            </w:pPr>
            <w:r>
              <w:rPr>
                <w:rFonts w:cs="Arial"/>
              </w:rPr>
              <w:t xml:space="preserve"> (dBm)</w:t>
            </w:r>
          </w:p>
        </w:tc>
      </w:tr>
      <w:tr w:rsidR="00D62336" w14:paraId="0D9D558C" w14:textId="77777777">
        <w:trPr>
          <w:cantSplit/>
          <w:jc w:val="center"/>
        </w:trPr>
        <w:tc>
          <w:tcPr>
            <w:tcW w:w="2263" w:type="dxa"/>
            <w:tcBorders>
              <w:bottom w:val="nil"/>
            </w:tcBorders>
            <w:vAlign w:val="center"/>
          </w:tcPr>
          <w:p w14:paraId="34BEE30D" w14:textId="77777777" w:rsidR="00D62336" w:rsidRDefault="00063062">
            <w:pPr>
              <w:pStyle w:val="TAC"/>
              <w:rPr>
                <w:rFonts w:eastAsia="SimSun" w:cs="Arial"/>
                <w:lang w:val="en-US" w:eastAsia="zh-CN"/>
              </w:rPr>
            </w:pPr>
            <w:r>
              <w:rPr>
                <w:rFonts w:eastAsia="SimSun" w:cs="Arial" w:hint="eastAsia"/>
                <w:lang w:val="en-US" w:eastAsia="zh-CN"/>
              </w:rPr>
              <w:t>1.4</w:t>
            </w:r>
          </w:p>
        </w:tc>
        <w:tc>
          <w:tcPr>
            <w:tcW w:w="1701" w:type="dxa"/>
            <w:tcBorders>
              <w:bottom w:val="nil"/>
            </w:tcBorders>
          </w:tcPr>
          <w:p w14:paraId="1A194C7B" w14:textId="77777777" w:rsidR="00D62336" w:rsidRDefault="00063062">
            <w:pPr>
              <w:pStyle w:val="TAC"/>
              <w:rPr>
                <w:rFonts w:eastAsia="MS Mincho" w:cs="Arial"/>
              </w:rPr>
            </w:pPr>
            <w:r>
              <w:rPr>
                <w:rFonts w:cs="Arial"/>
              </w:rPr>
              <w:t>15</w:t>
            </w:r>
          </w:p>
        </w:tc>
        <w:tc>
          <w:tcPr>
            <w:tcW w:w="3119" w:type="dxa"/>
            <w:vAlign w:val="center"/>
          </w:tcPr>
          <w:p w14:paraId="5797CD98" w14:textId="77777777" w:rsidR="00D62336" w:rsidRDefault="00063062">
            <w:pPr>
              <w:pStyle w:val="TAC"/>
              <w:rPr>
                <w:rFonts w:eastAsia="MS Mincho" w:cs="Arial"/>
              </w:rPr>
            </w:pPr>
            <w:r>
              <w:rPr>
                <w:rFonts w:cs="Arial"/>
              </w:rPr>
              <w:t>FRC A1-1 in Annex A.1</w:t>
            </w:r>
          </w:p>
        </w:tc>
        <w:tc>
          <w:tcPr>
            <w:tcW w:w="2546" w:type="dxa"/>
            <w:vAlign w:val="center"/>
          </w:tcPr>
          <w:p w14:paraId="75B721EC" w14:textId="77777777" w:rsidR="00D62336" w:rsidRDefault="00063062">
            <w:pPr>
              <w:pStyle w:val="TAC"/>
              <w:rPr>
                <w:rFonts w:eastAsia="SimSun" w:cs="Arial"/>
                <w:lang w:val="en-US" w:eastAsia="zh-CN"/>
              </w:rPr>
            </w:pPr>
            <w:r>
              <w:rPr>
                <w:rFonts w:eastAsia="SimSun" w:cs="Arial" w:hint="eastAsia"/>
                <w:lang w:val="en-US" w:eastAsia="zh-CN"/>
              </w:rPr>
              <w:t>-107.5</w:t>
            </w:r>
            <w:r>
              <w:rPr>
                <w:rFonts w:cs="Arial"/>
                <w:lang w:eastAsia="zh-CN"/>
              </w:rPr>
              <w:t xml:space="preserve"> </w:t>
            </w:r>
            <w:r>
              <w:rPr>
                <w:rFonts w:cs="Arial"/>
              </w:rPr>
              <w:t>- Δ</w:t>
            </w:r>
            <w:r>
              <w:rPr>
                <w:rFonts w:cs="Arial"/>
                <w:vertAlign w:val="subscript"/>
              </w:rPr>
              <w:t>OTAREFSENS</w:t>
            </w:r>
          </w:p>
        </w:tc>
      </w:tr>
      <w:tr w:rsidR="00D62336" w14:paraId="3DEB5D94" w14:textId="77777777">
        <w:trPr>
          <w:cantSplit/>
          <w:jc w:val="center"/>
        </w:trPr>
        <w:tc>
          <w:tcPr>
            <w:tcW w:w="9629" w:type="dxa"/>
            <w:gridSpan w:val="4"/>
            <w:vAlign w:val="center"/>
          </w:tcPr>
          <w:p w14:paraId="37C93B0E" w14:textId="7371F088" w:rsidR="00D62336" w:rsidRDefault="00063062" w:rsidP="006A4D62">
            <w:pPr>
              <w:pStyle w:val="TAN"/>
              <w:rPr>
                <w:rFonts w:cs="Arial"/>
                <w:lang w:val="en-US" w:eastAsia="zh-CN"/>
              </w:rPr>
            </w:pPr>
            <w:r>
              <w:rPr>
                <w:rFonts w:cs="Arial"/>
              </w:rPr>
              <w:t>NOTE:</w:t>
            </w:r>
            <w:r>
              <w:rPr>
                <w:rFonts w:cs="Arial"/>
              </w:rPr>
              <w:tab/>
              <w:t>P</w:t>
            </w:r>
            <w:r>
              <w:rPr>
                <w:rFonts w:cs="Arial"/>
                <w:vertAlign w:val="subscript"/>
              </w:rPr>
              <w:t>REFSENS</w:t>
            </w:r>
            <w:r>
              <w:rPr>
                <w:rFonts w:cs="Arial"/>
              </w:rPr>
              <w:t xml:space="preserve"> is the power level of a single instance of the reference measurement channel.</w:t>
            </w:r>
          </w:p>
        </w:tc>
      </w:tr>
    </w:tbl>
    <w:p w14:paraId="0971DA46" w14:textId="77777777" w:rsidR="00D62336" w:rsidRDefault="00D62336">
      <w:pPr>
        <w:rPr>
          <w:lang w:eastAsia="zh-CN"/>
        </w:rPr>
      </w:pPr>
    </w:p>
    <w:p w14:paraId="6FCF6B4B" w14:textId="77777777" w:rsidR="00D62336" w:rsidRDefault="00063062">
      <w:pPr>
        <w:rPr>
          <w:lang w:val="en-US"/>
        </w:rPr>
      </w:pPr>
      <w:r>
        <w:rPr>
          <w:rFonts w:hint="eastAsia"/>
          <w:lang w:val="en-US" w:eastAsia="zh-CN"/>
        </w:rPr>
        <w:t>For SAN supporting standalone NB-IoT operation, t</w:t>
      </w:r>
      <w:r>
        <w:t>he throughput shall be ≥ 95% of the maximum throughput of the reference measurement channel as specified in annex A.1</w:t>
      </w:r>
      <w:r>
        <w:rPr>
          <w:rFonts w:hint="eastAsia"/>
          <w:lang w:val="en-US" w:eastAsia="zh-CN"/>
        </w:rPr>
        <w:t xml:space="preserve"> with parameter specified in table 10.3.2-3 and table 10.3.2-4</w:t>
      </w:r>
      <w:r>
        <w:t xml:space="preserve">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03542179" w14:textId="77777777" w:rsidR="00D62336" w:rsidRDefault="00063062">
      <w:pPr>
        <w:pStyle w:val="TH"/>
      </w:pPr>
      <w:r>
        <w:t>Table 10.3.2-</w:t>
      </w:r>
      <w:r>
        <w:rPr>
          <w:rFonts w:hint="eastAsia"/>
          <w:lang w:val="en-US" w:eastAsia="zh-CN"/>
        </w:rPr>
        <w:t>3</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(GEO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4744085A" w14:textId="77777777">
        <w:trPr>
          <w:jc w:val="center"/>
        </w:trPr>
        <w:tc>
          <w:tcPr>
            <w:tcW w:w="2069" w:type="dxa"/>
            <w:shd w:val="clear" w:color="auto" w:fill="auto"/>
            <w:vAlign w:val="center"/>
          </w:tcPr>
          <w:p w14:paraId="4D94D0EF" w14:textId="38C595B6"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w:t>
            </w:r>
          </w:p>
        </w:tc>
        <w:tc>
          <w:tcPr>
            <w:tcW w:w="2257" w:type="dxa"/>
          </w:tcPr>
          <w:p w14:paraId="61204095" w14:textId="77777777" w:rsidR="00D62336" w:rsidRDefault="00063062">
            <w:pPr>
              <w:pStyle w:val="TAH"/>
              <w:rPr>
                <w:rFonts w:cs="Arial"/>
                <w:lang w:eastAsia="ja-JP"/>
              </w:rPr>
            </w:pPr>
            <w:r>
              <w:rPr>
                <w:rFonts w:cs="Arial"/>
                <w:lang w:eastAsia="ja-JP"/>
              </w:rPr>
              <w:t>Sub-carrier spacing</w:t>
            </w:r>
          </w:p>
          <w:p w14:paraId="2D5A8A38" w14:textId="77777777" w:rsidR="00D62336" w:rsidRDefault="00063062">
            <w:pPr>
              <w:pStyle w:val="TAH"/>
              <w:rPr>
                <w:rFonts w:cs="Arial"/>
                <w:lang w:eastAsia="ja-JP"/>
              </w:rPr>
            </w:pPr>
            <w:r>
              <w:rPr>
                <w:rFonts w:cs="Arial"/>
                <w:lang w:val="it-IT" w:eastAsia="ja-JP"/>
              </w:rPr>
              <w:t>[kHz]</w:t>
            </w:r>
          </w:p>
        </w:tc>
        <w:tc>
          <w:tcPr>
            <w:tcW w:w="2750" w:type="dxa"/>
            <w:vAlign w:val="center"/>
          </w:tcPr>
          <w:p w14:paraId="05754403"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EBEED5E" w14:textId="7AA6F284" w:rsidR="00D62336" w:rsidRDefault="00063062">
            <w:pPr>
              <w:pStyle w:val="TAH"/>
              <w:rPr>
                <w:rFonts w:cs="Arial"/>
                <w:lang w:eastAsia="ja-JP"/>
              </w:rPr>
            </w:pPr>
            <w:r>
              <w:rPr>
                <w:rFonts w:cs="Arial"/>
                <w:lang w:eastAsia="ja-JP"/>
              </w:rPr>
              <w:t xml:space="preserve">Reference sensitivity power level, </w:t>
            </w:r>
            <w:r>
              <w:rPr>
                <w:lang w:eastAsia="zh-CN"/>
              </w:rPr>
              <w:t>EIS</w:t>
            </w:r>
            <w:r>
              <w:rPr>
                <w:vertAlign w:val="subscript"/>
                <w:lang w:eastAsia="zh-CN"/>
              </w:rPr>
              <w:t>REFSENS</w:t>
            </w:r>
          </w:p>
          <w:p w14:paraId="7DA53DE2" w14:textId="77777777" w:rsidR="00D62336" w:rsidRDefault="00063062">
            <w:pPr>
              <w:pStyle w:val="TAH"/>
              <w:rPr>
                <w:rFonts w:cs="Arial"/>
                <w:lang w:eastAsia="ja-JP"/>
              </w:rPr>
            </w:pPr>
            <w:r>
              <w:rPr>
                <w:rFonts w:cs="Arial"/>
                <w:lang w:eastAsia="ja-JP"/>
              </w:rPr>
              <w:t xml:space="preserve"> [dBm]</w:t>
            </w:r>
          </w:p>
        </w:tc>
      </w:tr>
      <w:tr w:rsidR="00D62336" w14:paraId="0DF08047" w14:textId="77777777">
        <w:trPr>
          <w:jc w:val="center"/>
        </w:trPr>
        <w:tc>
          <w:tcPr>
            <w:tcW w:w="2069" w:type="dxa"/>
            <w:vAlign w:val="center"/>
          </w:tcPr>
          <w:p w14:paraId="18014B46" w14:textId="77777777" w:rsidR="00D62336" w:rsidRDefault="00063062">
            <w:pPr>
              <w:pStyle w:val="TAC"/>
              <w:rPr>
                <w:rFonts w:cs="Arial"/>
                <w:lang w:eastAsia="ja-JP"/>
              </w:rPr>
            </w:pPr>
            <w:r>
              <w:rPr>
                <w:rFonts w:cs="Arial"/>
                <w:lang w:eastAsia="ja-JP"/>
              </w:rPr>
              <w:t>200</w:t>
            </w:r>
          </w:p>
        </w:tc>
        <w:tc>
          <w:tcPr>
            <w:tcW w:w="2257" w:type="dxa"/>
          </w:tcPr>
          <w:p w14:paraId="04B18976" w14:textId="77777777" w:rsidR="00D62336" w:rsidRDefault="00063062">
            <w:pPr>
              <w:pStyle w:val="TAC"/>
              <w:rPr>
                <w:rFonts w:cs="Arial"/>
                <w:lang w:eastAsia="ja-JP"/>
              </w:rPr>
            </w:pPr>
            <w:r>
              <w:rPr>
                <w:rFonts w:cs="Arial"/>
                <w:lang w:eastAsia="ja-JP"/>
              </w:rPr>
              <w:t>15</w:t>
            </w:r>
          </w:p>
        </w:tc>
        <w:tc>
          <w:tcPr>
            <w:tcW w:w="2750" w:type="dxa"/>
            <w:vAlign w:val="center"/>
          </w:tcPr>
          <w:p w14:paraId="29F31CDB"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EA6BEBE" w14:textId="77777777" w:rsidR="00D62336" w:rsidRDefault="00063062">
            <w:pPr>
              <w:pStyle w:val="TAC"/>
              <w:rPr>
                <w:rFonts w:cs="Arial"/>
                <w:lang w:val="en-US" w:eastAsia="ja-JP"/>
              </w:rPr>
            </w:pPr>
            <w:r>
              <w:rPr>
                <w:rFonts w:cs="Arial"/>
                <w:lang w:val="en-US" w:eastAsia="ja-JP" w:bidi="ar"/>
              </w:rPr>
              <w:t>-124.9</w:t>
            </w:r>
            <w:r>
              <w:rPr>
                <w:rFonts w:cs="Arial"/>
                <w:lang w:eastAsia="zh-CN"/>
              </w:rPr>
              <w:t xml:space="preserve"> </w:t>
            </w:r>
            <w:r>
              <w:rPr>
                <w:rFonts w:cs="Arial"/>
              </w:rPr>
              <w:t>- Δ</w:t>
            </w:r>
            <w:r>
              <w:rPr>
                <w:rFonts w:cs="Arial"/>
                <w:vertAlign w:val="subscript"/>
              </w:rPr>
              <w:t>OTAREFSENS</w:t>
            </w:r>
          </w:p>
        </w:tc>
      </w:tr>
      <w:tr w:rsidR="00D62336" w14:paraId="1217B5A2" w14:textId="77777777">
        <w:trPr>
          <w:jc w:val="center"/>
        </w:trPr>
        <w:tc>
          <w:tcPr>
            <w:tcW w:w="2069" w:type="dxa"/>
            <w:vAlign w:val="center"/>
          </w:tcPr>
          <w:p w14:paraId="5E75E401" w14:textId="77777777" w:rsidR="00D62336" w:rsidRDefault="00063062">
            <w:pPr>
              <w:pStyle w:val="TAC"/>
              <w:rPr>
                <w:rFonts w:cs="Arial"/>
                <w:lang w:eastAsia="ja-JP"/>
              </w:rPr>
            </w:pPr>
            <w:r>
              <w:rPr>
                <w:rFonts w:cs="Arial"/>
                <w:lang w:eastAsia="ja-JP"/>
              </w:rPr>
              <w:t>200</w:t>
            </w:r>
          </w:p>
        </w:tc>
        <w:tc>
          <w:tcPr>
            <w:tcW w:w="2257" w:type="dxa"/>
          </w:tcPr>
          <w:p w14:paraId="6BB8EDC0" w14:textId="77777777" w:rsidR="00D62336" w:rsidRDefault="00063062">
            <w:pPr>
              <w:pStyle w:val="TAC"/>
              <w:rPr>
                <w:rFonts w:cs="Arial"/>
                <w:lang w:eastAsia="ja-JP"/>
              </w:rPr>
            </w:pPr>
            <w:r>
              <w:rPr>
                <w:rFonts w:cs="Arial"/>
                <w:lang w:eastAsia="ja-JP"/>
              </w:rPr>
              <w:t>3.75</w:t>
            </w:r>
          </w:p>
        </w:tc>
        <w:tc>
          <w:tcPr>
            <w:tcW w:w="2750" w:type="dxa"/>
            <w:vAlign w:val="center"/>
          </w:tcPr>
          <w:p w14:paraId="3085D477"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19349A7F" w14:textId="77777777" w:rsidR="00D62336" w:rsidRDefault="00063062">
            <w:pPr>
              <w:pStyle w:val="TAC"/>
              <w:rPr>
                <w:rFonts w:cs="Arial"/>
                <w:lang w:val="en-US" w:eastAsia="ja-JP"/>
              </w:rPr>
            </w:pPr>
            <w:r>
              <w:rPr>
                <w:rFonts w:cs="Arial"/>
                <w:lang w:val="en-US" w:eastAsia="ja-JP" w:bidi="ar"/>
              </w:rPr>
              <w:t>-130.9</w:t>
            </w:r>
            <w:r>
              <w:rPr>
                <w:rFonts w:cs="Arial"/>
                <w:lang w:eastAsia="zh-CN"/>
              </w:rPr>
              <w:t xml:space="preserve"> </w:t>
            </w:r>
            <w:r>
              <w:rPr>
                <w:rFonts w:cs="Arial"/>
              </w:rPr>
              <w:t>- Δ</w:t>
            </w:r>
            <w:r>
              <w:rPr>
                <w:rFonts w:cs="Arial"/>
                <w:vertAlign w:val="subscript"/>
              </w:rPr>
              <w:t>OTAREFSENS</w:t>
            </w:r>
          </w:p>
        </w:tc>
      </w:tr>
    </w:tbl>
    <w:p w14:paraId="329FC3DF" w14:textId="77777777" w:rsidR="00D62336" w:rsidRDefault="00D62336">
      <w:pPr>
        <w:rPr>
          <w:lang w:eastAsia="zh-CN"/>
        </w:rPr>
      </w:pPr>
    </w:p>
    <w:p w14:paraId="362A0872" w14:textId="77777777" w:rsidR="00D62336" w:rsidRDefault="00063062">
      <w:pPr>
        <w:pStyle w:val="TH"/>
      </w:pPr>
      <w:r>
        <w:t>Table10.3.2-</w:t>
      </w:r>
      <w:r>
        <w:rPr>
          <w:rFonts w:hint="eastAsia"/>
          <w:lang w:val="en-US" w:eastAsia="zh-CN"/>
        </w:rPr>
        <w:t>4</w:t>
      </w:r>
      <w:r>
        <w:t xml:space="preserve">: </w:t>
      </w:r>
      <w:r>
        <w:rPr>
          <w:rFonts w:hint="eastAsia"/>
          <w:lang w:val="en-US" w:eastAsia="zh-CN"/>
        </w:rPr>
        <w:t>R</w:t>
      </w:r>
      <w:r>
        <w:t>eference sensitivity levels</w:t>
      </w:r>
      <w:r>
        <w:rPr>
          <w:rFonts w:hint="eastAsia"/>
          <w:lang w:val="en-US" w:eastAsia="zh-CN"/>
        </w:rPr>
        <w:t xml:space="preserve"> of SAN supporting </w:t>
      </w:r>
      <w:r>
        <w:rPr>
          <w:rFonts w:cs="v5.0.0"/>
        </w:rPr>
        <w:t>standalone NB-IoT operation</w:t>
      </w:r>
      <w:r>
        <w:rPr>
          <w:rFonts w:hint="eastAsia"/>
          <w:lang w:eastAsia="zh-CN"/>
        </w:rPr>
        <w:t xml:space="preserve"> (</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8"/>
        <w:gridCol w:w="2199"/>
        <w:gridCol w:w="2692"/>
        <w:gridCol w:w="2712"/>
      </w:tblGrid>
      <w:tr w:rsidR="00D62336" w14:paraId="336D197C" w14:textId="77777777">
        <w:trPr>
          <w:jc w:val="center"/>
        </w:trPr>
        <w:tc>
          <w:tcPr>
            <w:tcW w:w="2069" w:type="dxa"/>
            <w:shd w:val="clear" w:color="auto" w:fill="auto"/>
            <w:vAlign w:val="center"/>
          </w:tcPr>
          <w:p w14:paraId="0592CD5E" w14:textId="53A638E5" w:rsidR="00D62336" w:rsidRDefault="00063062">
            <w:pPr>
              <w:pStyle w:val="TAH"/>
              <w:rPr>
                <w:rFonts w:cs="Arial"/>
                <w:lang w:val="it-IT" w:eastAsia="ja-JP"/>
              </w:rPr>
            </w:pPr>
            <w:r>
              <w:rPr>
                <w:rFonts w:cs="Arial"/>
                <w:lang w:eastAsia="zh-CN"/>
              </w:rPr>
              <w:t>SAN</w:t>
            </w:r>
            <w:r>
              <w:rPr>
                <w:rFonts w:cs="Arial"/>
              </w:rPr>
              <w:t xml:space="preserve"> </w:t>
            </w:r>
            <w:r>
              <w:rPr>
                <w:rFonts w:cs="Arial"/>
                <w:lang w:val="it-IT" w:eastAsia="ja-JP"/>
              </w:rPr>
              <w:t>channel bandwidth [kHz] [kHz]</w:t>
            </w:r>
          </w:p>
        </w:tc>
        <w:tc>
          <w:tcPr>
            <w:tcW w:w="2257" w:type="dxa"/>
          </w:tcPr>
          <w:p w14:paraId="6BDD3B5B" w14:textId="77777777" w:rsidR="00D62336" w:rsidRDefault="00063062">
            <w:pPr>
              <w:pStyle w:val="TAH"/>
              <w:rPr>
                <w:rFonts w:cs="Arial"/>
                <w:lang w:eastAsia="ja-JP"/>
              </w:rPr>
            </w:pPr>
            <w:r>
              <w:rPr>
                <w:rFonts w:cs="Arial"/>
                <w:lang w:eastAsia="ja-JP"/>
              </w:rPr>
              <w:t>Sub-carrier spacing</w:t>
            </w:r>
          </w:p>
          <w:p w14:paraId="213AF258" w14:textId="77777777" w:rsidR="00D62336" w:rsidRDefault="00063062">
            <w:pPr>
              <w:pStyle w:val="TAH"/>
              <w:rPr>
                <w:rFonts w:cs="Arial"/>
                <w:lang w:eastAsia="ja-JP"/>
              </w:rPr>
            </w:pPr>
            <w:r>
              <w:rPr>
                <w:rFonts w:cs="Arial"/>
                <w:lang w:val="it-IT" w:eastAsia="ja-JP"/>
              </w:rPr>
              <w:t>[kHz]</w:t>
            </w:r>
          </w:p>
        </w:tc>
        <w:tc>
          <w:tcPr>
            <w:tcW w:w="2750" w:type="dxa"/>
            <w:vAlign w:val="center"/>
          </w:tcPr>
          <w:p w14:paraId="6D6FDD2D" w14:textId="77777777" w:rsidR="00D62336" w:rsidRDefault="00063062">
            <w:pPr>
              <w:pStyle w:val="TAH"/>
              <w:rPr>
                <w:rFonts w:cs="Arial"/>
                <w:lang w:eastAsia="ja-JP"/>
              </w:rPr>
            </w:pPr>
            <w:r>
              <w:rPr>
                <w:rFonts w:cs="Arial"/>
                <w:lang w:eastAsia="ja-JP"/>
              </w:rPr>
              <w:t>Reference measurement channel</w:t>
            </w:r>
          </w:p>
        </w:tc>
        <w:tc>
          <w:tcPr>
            <w:tcW w:w="2781" w:type="dxa"/>
            <w:vAlign w:val="center"/>
          </w:tcPr>
          <w:p w14:paraId="778504ED" w14:textId="77777777" w:rsidR="00D62336" w:rsidRDefault="00063062">
            <w:pPr>
              <w:pStyle w:val="TAH"/>
              <w:rPr>
                <w:rFonts w:cs="Arial"/>
                <w:lang w:eastAsia="ja-JP"/>
              </w:rPr>
            </w:pPr>
            <w:r>
              <w:rPr>
                <w:rFonts w:cs="Arial"/>
                <w:lang w:eastAsia="ja-JP"/>
              </w:rPr>
              <w:t xml:space="preserve"> Reference sensitivity power level, </w:t>
            </w:r>
            <w:r>
              <w:rPr>
                <w:lang w:eastAsia="zh-CN"/>
              </w:rPr>
              <w:t>EIS</w:t>
            </w:r>
            <w:r>
              <w:rPr>
                <w:vertAlign w:val="subscript"/>
                <w:lang w:eastAsia="zh-CN"/>
              </w:rPr>
              <w:t>REFSENS</w:t>
            </w:r>
          </w:p>
          <w:p w14:paraId="451AE26C" w14:textId="77777777" w:rsidR="00D62336" w:rsidRDefault="00063062">
            <w:pPr>
              <w:pStyle w:val="TAH"/>
              <w:rPr>
                <w:rFonts w:cs="Arial"/>
                <w:lang w:eastAsia="ja-JP"/>
              </w:rPr>
            </w:pPr>
            <w:r>
              <w:rPr>
                <w:rFonts w:cs="Arial"/>
                <w:lang w:eastAsia="ja-JP"/>
              </w:rPr>
              <w:t xml:space="preserve"> [dBm]</w:t>
            </w:r>
          </w:p>
        </w:tc>
      </w:tr>
      <w:tr w:rsidR="00D62336" w14:paraId="04365777" w14:textId="77777777">
        <w:trPr>
          <w:jc w:val="center"/>
        </w:trPr>
        <w:tc>
          <w:tcPr>
            <w:tcW w:w="2069" w:type="dxa"/>
            <w:vAlign w:val="center"/>
          </w:tcPr>
          <w:p w14:paraId="7B777220" w14:textId="77777777" w:rsidR="00D62336" w:rsidRDefault="00063062">
            <w:pPr>
              <w:pStyle w:val="TAC"/>
              <w:rPr>
                <w:rFonts w:cs="Arial"/>
                <w:lang w:eastAsia="ja-JP"/>
              </w:rPr>
            </w:pPr>
            <w:r>
              <w:rPr>
                <w:rFonts w:cs="Arial"/>
                <w:lang w:eastAsia="ja-JP"/>
              </w:rPr>
              <w:t>200</w:t>
            </w:r>
          </w:p>
        </w:tc>
        <w:tc>
          <w:tcPr>
            <w:tcW w:w="2257" w:type="dxa"/>
          </w:tcPr>
          <w:p w14:paraId="30622BCA" w14:textId="77777777" w:rsidR="00D62336" w:rsidRDefault="00063062">
            <w:pPr>
              <w:pStyle w:val="TAC"/>
              <w:rPr>
                <w:rFonts w:cs="Arial"/>
                <w:lang w:eastAsia="ja-JP"/>
              </w:rPr>
            </w:pPr>
            <w:r>
              <w:rPr>
                <w:rFonts w:cs="Arial"/>
                <w:lang w:eastAsia="ja-JP"/>
              </w:rPr>
              <w:t>15</w:t>
            </w:r>
          </w:p>
        </w:tc>
        <w:tc>
          <w:tcPr>
            <w:tcW w:w="2750" w:type="dxa"/>
            <w:vAlign w:val="center"/>
          </w:tcPr>
          <w:p w14:paraId="4136A918" w14:textId="77777777" w:rsidR="00D62336" w:rsidRDefault="00063062">
            <w:pPr>
              <w:pStyle w:val="TAC"/>
              <w:rPr>
                <w:rFonts w:cs="Arial"/>
                <w:lang w:eastAsia="ja-JP"/>
              </w:rPr>
            </w:pPr>
            <w:r>
              <w:rPr>
                <w:rFonts w:cs="Arial"/>
                <w:lang w:eastAsia="ja-JP"/>
              </w:rPr>
              <w:t>FRC A14-1 in Annex A.14</w:t>
            </w:r>
          </w:p>
        </w:tc>
        <w:tc>
          <w:tcPr>
            <w:tcW w:w="2781" w:type="dxa"/>
            <w:vAlign w:val="center"/>
          </w:tcPr>
          <w:p w14:paraId="6901C6D9" w14:textId="77777777" w:rsidR="00D62336" w:rsidRDefault="00063062">
            <w:pPr>
              <w:pStyle w:val="TAC"/>
              <w:rPr>
                <w:rFonts w:cs="Arial"/>
                <w:lang w:val="en-US" w:eastAsia="ja-JP"/>
              </w:rPr>
            </w:pPr>
            <w:r>
              <w:rPr>
                <w:rFonts w:cs="Arial"/>
                <w:lang w:val="en-US" w:eastAsia="ja-JP" w:bidi="ar"/>
              </w:rPr>
              <w:t>-128.0</w:t>
            </w:r>
            <w:r>
              <w:rPr>
                <w:rFonts w:cs="Arial"/>
                <w:lang w:eastAsia="zh-CN"/>
              </w:rPr>
              <w:t xml:space="preserve"> </w:t>
            </w:r>
            <w:r>
              <w:rPr>
                <w:rFonts w:cs="Arial"/>
              </w:rPr>
              <w:t>- Δ</w:t>
            </w:r>
            <w:r>
              <w:rPr>
                <w:rFonts w:cs="Arial"/>
                <w:vertAlign w:val="subscript"/>
              </w:rPr>
              <w:t>OTAREFSENS</w:t>
            </w:r>
          </w:p>
        </w:tc>
      </w:tr>
      <w:tr w:rsidR="00D62336" w14:paraId="265CE2D8" w14:textId="77777777">
        <w:trPr>
          <w:jc w:val="center"/>
        </w:trPr>
        <w:tc>
          <w:tcPr>
            <w:tcW w:w="2069" w:type="dxa"/>
            <w:vAlign w:val="center"/>
          </w:tcPr>
          <w:p w14:paraId="33C62189" w14:textId="77777777" w:rsidR="00D62336" w:rsidRDefault="00063062">
            <w:pPr>
              <w:pStyle w:val="TAC"/>
              <w:rPr>
                <w:rFonts w:cs="Arial"/>
                <w:lang w:eastAsia="ja-JP"/>
              </w:rPr>
            </w:pPr>
            <w:r>
              <w:rPr>
                <w:rFonts w:cs="Arial"/>
                <w:lang w:eastAsia="ja-JP"/>
              </w:rPr>
              <w:t>200</w:t>
            </w:r>
          </w:p>
        </w:tc>
        <w:tc>
          <w:tcPr>
            <w:tcW w:w="2257" w:type="dxa"/>
          </w:tcPr>
          <w:p w14:paraId="53014C2D" w14:textId="77777777" w:rsidR="00D62336" w:rsidRDefault="00063062">
            <w:pPr>
              <w:pStyle w:val="TAC"/>
              <w:rPr>
                <w:rFonts w:cs="Arial"/>
                <w:lang w:eastAsia="ja-JP"/>
              </w:rPr>
            </w:pPr>
            <w:r>
              <w:rPr>
                <w:rFonts w:cs="Arial"/>
                <w:lang w:eastAsia="ja-JP"/>
              </w:rPr>
              <w:t>3.75</w:t>
            </w:r>
          </w:p>
        </w:tc>
        <w:tc>
          <w:tcPr>
            <w:tcW w:w="2750" w:type="dxa"/>
            <w:vAlign w:val="center"/>
          </w:tcPr>
          <w:p w14:paraId="73D43828" w14:textId="77777777" w:rsidR="00D62336" w:rsidRDefault="00063062">
            <w:pPr>
              <w:pStyle w:val="TAC"/>
              <w:rPr>
                <w:rFonts w:cs="Arial"/>
                <w:lang w:eastAsia="ja-JP"/>
              </w:rPr>
            </w:pPr>
            <w:r>
              <w:rPr>
                <w:rFonts w:cs="Arial"/>
                <w:lang w:eastAsia="ja-JP"/>
              </w:rPr>
              <w:t>FRC A14-2 in Annex A.14</w:t>
            </w:r>
          </w:p>
        </w:tc>
        <w:tc>
          <w:tcPr>
            <w:tcW w:w="2781" w:type="dxa"/>
            <w:vAlign w:val="center"/>
          </w:tcPr>
          <w:p w14:paraId="2F7B4042" w14:textId="77777777" w:rsidR="00D62336" w:rsidRDefault="00063062">
            <w:pPr>
              <w:pStyle w:val="TAC"/>
              <w:rPr>
                <w:rFonts w:cs="Arial"/>
                <w:lang w:val="en-US" w:eastAsia="ja-JP"/>
              </w:rPr>
            </w:pPr>
            <w:r>
              <w:rPr>
                <w:rFonts w:cs="Arial"/>
                <w:lang w:val="en-US" w:eastAsia="ja-JP" w:bidi="ar"/>
              </w:rPr>
              <w:t>-134.0</w:t>
            </w:r>
            <w:r>
              <w:rPr>
                <w:rFonts w:cs="Arial"/>
                <w:lang w:eastAsia="zh-CN"/>
              </w:rPr>
              <w:t xml:space="preserve"> </w:t>
            </w:r>
            <w:r>
              <w:rPr>
                <w:rFonts w:cs="Arial"/>
              </w:rPr>
              <w:t>- Δ</w:t>
            </w:r>
            <w:r>
              <w:rPr>
                <w:rFonts w:cs="Arial"/>
                <w:vertAlign w:val="subscript"/>
              </w:rPr>
              <w:t>OTAREFSENS</w:t>
            </w:r>
          </w:p>
        </w:tc>
      </w:tr>
    </w:tbl>
    <w:p w14:paraId="54773B27" w14:textId="77777777" w:rsidR="00D62336" w:rsidRDefault="00D62336"/>
    <w:p w14:paraId="7D253A54" w14:textId="77777777" w:rsidR="00D62336" w:rsidRDefault="00063062" w:rsidP="006A4D62">
      <w:pPr>
        <w:pStyle w:val="Heading2"/>
      </w:pPr>
      <w:bookmarkStart w:id="1421" w:name="_Toc21127709"/>
      <w:bookmarkStart w:id="1422" w:name="_Toc29811918"/>
      <w:bookmarkStart w:id="1423" w:name="_Toc37260392"/>
      <w:bookmarkStart w:id="1424" w:name="_Toc37267780"/>
      <w:bookmarkStart w:id="1425" w:name="_Toc44712386"/>
      <w:bookmarkStart w:id="1426" w:name="_Toc67916867"/>
      <w:bookmarkStart w:id="1427" w:name="_Toc53178863"/>
      <w:bookmarkStart w:id="1428" w:name="_Toc45893698"/>
      <w:bookmarkStart w:id="1429" w:name="_Toc61179101"/>
      <w:bookmarkStart w:id="1430" w:name="_Toc36817470"/>
      <w:bookmarkStart w:id="1431" w:name="_Toc12622"/>
      <w:bookmarkStart w:id="1432" w:name="_Toc61179571"/>
      <w:bookmarkStart w:id="1433" w:name="_Toc74663488"/>
      <w:bookmarkStart w:id="1434" w:name="_Toc53178412"/>
      <w:bookmarkStart w:id="1435" w:name="_Toc121933072"/>
      <w:bookmarkStart w:id="1436" w:name="_Toc121908786"/>
      <w:bookmarkStart w:id="1437" w:name="_Toc124186581"/>
      <w:r>
        <w:lastRenderedPageBreak/>
        <w:t>10.4</w:t>
      </w:r>
      <w:r>
        <w:tab/>
        <w:t xml:space="preserve">OTA </w:t>
      </w:r>
      <w:bookmarkEnd w:id="1421"/>
      <w:r>
        <w:t>dynamic range</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3BAFB0" w14:textId="77777777" w:rsidR="00D62336" w:rsidRDefault="00063062" w:rsidP="006A4D62">
      <w:pPr>
        <w:pStyle w:val="Heading3"/>
      </w:pPr>
      <w:bookmarkStart w:id="1438" w:name="_Toc67916868"/>
      <w:bookmarkStart w:id="1439" w:name="_Toc61179102"/>
      <w:bookmarkStart w:id="1440" w:name="_Toc104311102"/>
      <w:bookmarkStart w:id="1441" w:name="_Toc74663489"/>
      <w:bookmarkStart w:id="1442" w:name="_Toc44712387"/>
      <w:bookmarkStart w:id="1443" w:name="_Toc53178413"/>
      <w:bookmarkStart w:id="1444" w:name="_Toc61179572"/>
      <w:bookmarkStart w:id="1445" w:name="_Toc82622030"/>
      <w:bookmarkStart w:id="1446" w:name="_Toc37267781"/>
      <w:bookmarkStart w:id="1447" w:name="_Toc106177116"/>
      <w:bookmarkStart w:id="1448" w:name="_Toc17614"/>
      <w:bookmarkStart w:id="1449" w:name="_Toc36817471"/>
      <w:bookmarkStart w:id="1450" w:name="_Toc114242284"/>
      <w:bookmarkStart w:id="1451" w:name="_Toc21127710"/>
      <w:bookmarkStart w:id="1452" w:name="_Toc90422877"/>
      <w:bookmarkStart w:id="1453" w:name="_Toc29811919"/>
      <w:bookmarkStart w:id="1454" w:name="_Toc37260393"/>
      <w:bookmarkStart w:id="1455" w:name="_Toc53178864"/>
      <w:bookmarkStart w:id="1456" w:name="_Toc106126803"/>
      <w:bookmarkStart w:id="1457" w:name="_Toc45893699"/>
      <w:bookmarkStart w:id="1458" w:name="_Toc121933073"/>
      <w:bookmarkStart w:id="1459" w:name="_Toc121908787"/>
      <w:bookmarkStart w:id="1460" w:name="_Toc124186582"/>
      <w:r>
        <w:t>10.4.1</w:t>
      </w:r>
      <w:r>
        <w:tab/>
        <w:t>General</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44CFC07D" w14:textId="77777777" w:rsidR="00D62336" w:rsidRDefault="00063062">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7118552C" w14:textId="77777777" w:rsidR="00D62336" w:rsidRDefault="00063062">
      <w:pPr>
        <w:rPr>
          <w:i/>
        </w:rPr>
      </w:pPr>
      <w:r>
        <w:t xml:space="preserve">The requirement shall apply at the RIB when the AoA of the incident wave of a received signal and the interfering signal are from the same direction and are within the </w:t>
      </w:r>
      <w:r>
        <w:rPr>
          <w:i/>
        </w:rPr>
        <w:t>OTA REFSENS RoAoA.</w:t>
      </w:r>
    </w:p>
    <w:p w14:paraId="4D886A0D" w14:textId="77777777" w:rsidR="00D62336" w:rsidRDefault="00063062">
      <w:r>
        <w:t xml:space="preserve">The wanted and interfering signals apply to each supported polarization, under the assumption of </w:t>
      </w:r>
      <w:r>
        <w:rPr>
          <w:i/>
        </w:rPr>
        <w:t>polarization match</w:t>
      </w:r>
      <w:r>
        <w:t>.</w:t>
      </w:r>
    </w:p>
    <w:p w14:paraId="05595250" w14:textId="77777777" w:rsidR="00D62336" w:rsidRDefault="00063062" w:rsidP="006A4D62">
      <w:pPr>
        <w:pStyle w:val="Heading3"/>
      </w:pPr>
      <w:bookmarkStart w:id="1461" w:name="_Toc36817472"/>
      <w:bookmarkStart w:id="1462" w:name="_Toc90422878"/>
      <w:bookmarkStart w:id="1463" w:name="_Toc21127711"/>
      <w:bookmarkStart w:id="1464" w:name="_Toc67916869"/>
      <w:bookmarkStart w:id="1465" w:name="_Toc74663490"/>
      <w:bookmarkStart w:id="1466" w:name="_Toc82622031"/>
      <w:bookmarkStart w:id="1467" w:name="_Toc45893700"/>
      <w:bookmarkStart w:id="1468" w:name="_Toc18649"/>
      <w:bookmarkStart w:id="1469" w:name="_Toc104311103"/>
      <w:bookmarkStart w:id="1470" w:name="_Toc61179103"/>
      <w:bookmarkStart w:id="1471" w:name="_Toc29811920"/>
      <w:bookmarkStart w:id="1472" w:name="_Toc37260394"/>
      <w:bookmarkStart w:id="1473" w:name="_Toc44712388"/>
      <w:bookmarkStart w:id="1474" w:name="_Toc53178414"/>
      <w:bookmarkStart w:id="1475" w:name="_Toc37267782"/>
      <w:bookmarkStart w:id="1476" w:name="_Toc53178865"/>
      <w:bookmarkStart w:id="1477" w:name="_Toc106126804"/>
      <w:bookmarkStart w:id="1478" w:name="_Toc106177117"/>
      <w:bookmarkStart w:id="1479" w:name="_Toc61179573"/>
      <w:bookmarkStart w:id="1480" w:name="_Toc114242285"/>
      <w:bookmarkStart w:id="1481" w:name="_Toc121933074"/>
      <w:bookmarkStart w:id="1482" w:name="_Toc121908788"/>
      <w:bookmarkStart w:id="1483" w:name="_Toc124186583"/>
      <w:r>
        <w:t>10.4.2</w:t>
      </w:r>
      <w:r>
        <w:tab/>
        <w:t xml:space="preserve">Minimum requirement for </w:t>
      </w:r>
      <w:r>
        <w:rPr>
          <w:rFonts w:hint="eastAsia"/>
          <w:i/>
          <w:iCs/>
          <w:lang w:val="en-US" w:eastAsia="zh-CN"/>
        </w:rPr>
        <w:t>SAN</w:t>
      </w:r>
      <w:r>
        <w:rPr>
          <w:i/>
        </w:rPr>
        <w:t xml:space="preserve"> type 1-O</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4EB77584" w14:textId="77777777" w:rsidR="00D62336" w:rsidRDefault="00063062">
      <w:r>
        <w:rPr>
          <w:rFonts w:hint="eastAsia"/>
          <w:lang w:val="en-US" w:eastAsia="zh-CN"/>
        </w:rPr>
        <w:t>For SAN supporting E-UTRA,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6F243A78" w14:textId="54BF00A0" w:rsidR="00D62336" w:rsidRDefault="00063062" w:rsidP="001A67FB">
      <w:pPr>
        <w:pStyle w:val="TH"/>
        <w:rPr>
          <w:lang w:val="en-US"/>
        </w:rPr>
      </w:pPr>
      <w:r>
        <w:rPr>
          <w:rFonts w:eastAsia="Osaka"/>
        </w:rPr>
        <w:t xml:space="preserve">Table </w:t>
      </w:r>
      <w:r>
        <w:rPr>
          <w:rFonts w:hint="eastAsia"/>
          <w:lang w:val="en-US" w:eastAsia="zh-CN"/>
        </w:rPr>
        <w:t>10</w:t>
      </w:r>
      <w:r>
        <w:t>.</w:t>
      </w:r>
      <w:r>
        <w:rPr>
          <w:rFonts w:hint="eastAsia"/>
          <w:lang w:val="en-US" w:eastAsia="zh-CN"/>
        </w:rPr>
        <w:t>4</w:t>
      </w:r>
      <w:r>
        <w:t>.2-1</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E-UTRA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34F54915" w14:textId="77777777">
        <w:trPr>
          <w:jc w:val="center"/>
        </w:trPr>
        <w:tc>
          <w:tcPr>
            <w:tcW w:w="1116" w:type="dxa"/>
            <w:vAlign w:val="center"/>
          </w:tcPr>
          <w:p w14:paraId="5BE3EE8D" w14:textId="1BDEFC8A" w:rsidR="00D62336" w:rsidRDefault="00063062">
            <w:pPr>
              <w:pStyle w:val="TAH"/>
              <w:rPr>
                <w:rFonts w:cs="Arial"/>
                <w:lang w:val="it-IT"/>
              </w:rPr>
            </w:pPr>
            <w:r>
              <w:rPr>
                <w:rFonts w:cs="Arial"/>
                <w:lang w:eastAsia="zh-CN"/>
              </w:rPr>
              <w:t>SAN</w:t>
            </w:r>
            <w:r>
              <w:rPr>
                <w:rFonts w:cs="Arial"/>
              </w:rPr>
              <w:t xml:space="preserve"> </w:t>
            </w:r>
            <w:r>
              <w:rPr>
                <w:rFonts w:cs="Arial"/>
                <w:lang w:val="it-IT"/>
              </w:rPr>
              <w:t>channel bandwidth [MHz]</w:t>
            </w:r>
          </w:p>
        </w:tc>
        <w:tc>
          <w:tcPr>
            <w:tcW w:w="1387" w:type="dxa"/>
            <w:vAlign w:val="center"/>
          </w:tcPr>
          <w:p w14:paraId="524372DC" w14:textId="77777777" w:rsidR="00D62336" w:rsidRDefault="00063062">
            <w:pPr>
              <w:pStyle w:val="TAH"/>
              <w:rPr>
                <w:rFonts w:cs="Arial"/>
              </w:rPr>
            </w:pPr>
            <w:r>
              <w:rPr>
                <w:rFonts w:cs="Arial"/>
              </w:rPr>
              <w:t>Reference measurement channel</w:t>
            </w:r>
          </w:p>
        </w:tc>
        <w:tc>
          <w:tcPr>
            <w:tcW w:w="1550" w:type="dxa"/>
            <w:vAlign w:val="center"/>
          </w:tcPr>
          <w:p w14:paraId="009A4162" w14:textId="77777777" w:rsidR="00D62336" w:rsidRDefault="00063062">
            <w:pPr>
              <w:pStyle w:val="TAH"/>
              <w:rPr>
                <w:rFonts w:cs="Arial"/>
              </w:rPr>
            </w:pPr>
            <w:r>
              <w:rPr>
                <w:rFonts w:cs="Arial"/>
              </w:rPr>
              <w:t>Wanted signal mean power [dBm]</w:t>
            </w:r>
          </w:p>
        </w:tc>
        <w:tc>
          <w:tcPr>
            <w:tcW w:w="1567" w:type="dxa"/>
            <w:vAlign w:val="center"/>
          </w:tcPr>
          <w:p w14:paraId="38CB0FD0" w14:textId="77777777" w:rsidR="00D62336" w:rsidRDefault="00063062">
            <w:pPr>
              <w:pStyle w:val="TAH"/>
              <w:rPr>
                <w:rFonts w:cs="Arial"/>
              </w:rPr>
            </w:pPr>
            <w:r>
              <w:rPr>
                <w:rFonts w:cs="Arial"/>
              </w:rPr>
              <w:t>Interfering signal mean power [dBm] / BW</w:t>
            </w:r>
            <w:r>
              <w:rPr>
                <w:rFonts w:cs="Arial"/>
                <w:vertAlign w:val="subscript"/>
              </w:rPr>
              <w:t>Config</w:t>
            </w:r>
          </w:p>
        </w:tc>
        <w:tc>
          <w:tcPr>
            <w:tcW w:w="1424" w:type="dxa"/>
            <w:vAlign w:val="center"/>
          </w:tcPr>
          <w:p w14:paraId="612A75C7" w14:textId="77777777" w:rsidR="00D62336" w:rsidRDefault="00063062">
            <w:pPr>
              <w:pStyle w:val="TAH"/>
              <w:rPr>
                <w:rFonts w:cs="Arial"/>
              </w:rPr>
            </w:pPr>
            <w:r>
              <w:rPr>
                <w:rFonts w:cs="Arial"/>
              </w:rPr>
              <w:t>Type of interfering signal</w:t>
            </w:r>
          </w:p>
        </w:tc>
      </w:tr>
      <w:tr w:rsidR="00D62336" w14:paraId="5A9C7411" w14:textId="77777777">
        <w:trPr>
          <w:jc w:val="center"/>
        </w:trPr>
        <w:tc>
          <w:tcPr>
            <w:tcW w:w="1116" w:type="dxa"/>
            <w:vAlign w:val="center"/>
          </w:tcPr>
          <w:p w14:paraId="410172C9" w14:textId="77777777" w:rsidR="00D62336" w:rsidRDefault="00063062">
            <w:pPr>
              <w:pStyle w:val="TAC"/>
              <w:rPr>
                <w:rFonts w:cs="Arial"/>
              </w:rPr>
            </w:pPr>
            <w:r>
              <w:rPr>
                <w:rFonts w:cs="Arial"/>
              </w:rPr>
              <w:t>1.4</w:t>
            </w:r>
          </w:p>
        </w:tc>
        <w:tc>
          <w:tcPr>
            <w:tcW w:w="1387" w:type="dxa"/>
            <w:vAlign w:val="center"/>
          </w:tcPr>
          <w:p w14:paraId="6F9D5FC9" w14:textId="77777777" w:rsidR="00D62336" w:rsidRDefault="00063062">
            <w:pPr>
              <w:pStyle w:val="TAC"/>
              <w:rPr>
                <w:rFonts w:cs="Arial"/>
              </w:rPr>
            </w:pPr>
            <w:r>
              <w:rPr>
                <w:rFonts w:cs="Arial"/>
              </w:rPr>
              <w:t>FRC A2-1 in Annex A.2</w:t>
            </w:r>
          </w:p>
        </w:tc>
        <w:tc>
          <w:tcPr>
            <w:tcW w:w="1550" w:type="dxa"/>
            <w:vAlign w:val="center"/>
          </w:tcPr>
          <w:p w14:paraId="037088E6" w14:textId="77777777" w:rsidR="00D62336" w:rsidRDefault="00063062">
            <w:pPr>
              <w:pStyle w:val="TAC"/>
              <w:rPr>
                <w:rFonts w:cs="Arial"/>
                <w:lang w:val="en-US"/>
              </w:rPr>
            </w:pPr>
            <w:r>
              <w:rPr>
                <w:rFonts w:cs="Arial"/>
                <w:lang w:val="en-US"/>
              </w:rPr>
              <w:t>-82.0</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F40A22B" w14:textId="77777777" w:rsidR="00D62336" w:rsidRDefault="00063062">
            <w:pPr>
              <w:pStyle w:val="TAC"/>
              <w:rPr>
                <w:rFonts w:cs="Arial"/>
                <w:lang w:val="en-US"/>
              </w:rPr>
            </w:pPr>
            <w:r>
              <w:rPr>
                <w:rFonts w:cs="Arial"/>
                <w:lang w:val="en-US" w:bidi="ar"/>
              </w:rPr>
              <w:t>-94.4</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3D9A1174" w14:textId="77777777" w:rsidR="00D62336" w:rsidRDefault="00063062">
            <w:pPr>
              <w:pStyle w:val="TAC"/>
              <w:rPr>
                <w:rFonts w:cs="Arial"/>
              </w:rPr>
            </w:pPr>
            <w:r>
              <w:rPr>
                <w:rFonts w:cs="Arial"/>
              </w:rPr>
              <w:t>AWGN</w:t>
            </w:r>
          </w:p>
        </w:tc>
      </w:tr>
      <w:tr w:rsidR="00D62336" w14:paraId="6F1E80C3" w14:textId="77777777">
        <w:trPr>
          <w:jc w:val="center"/>
        </w:trPr>
        <w:tc>
          <w:tcPr>
            <w:tcW w:w="7044" w:type="dxa"/>
            <w:gridSpan w:val="5"/>
            <w:tcBorders>
              <w:top w:val="single" w:sz="4" w:space="0" w:color="auto"/>
              <w:left w:val="single" w:sz="4" w:space="0" w:color="auto"/>
              <w:bottom w:val="single" w:sz="4" w:space="0" w:color="auto"/>
              <w:right w:val="single" w:sz="4" w:space="0" w:color="auto"/>
            </w:tcBorders>
            <w:vAlign w:val="center"/>
          </w:tcPr>
          <w:p w14:paraId="3F1DA3B7" w14:textId="77777777" w:rsidR="00D62336" w:rsidRDefault="00063062">
            <w:pPr>
              <w:pStyle w:val="TAN"/>
            </w:pPr>
            <w:r>
              <w:t>Note*:</w:t>
            </w:r>
            <w:r>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003EBE84" w14:textId="77777777" w:rsidR="00D62336" w:rsidRDefault="00D62336">
      <w:pPr>
        <w:rPr>
          <w:lang w:eastAsia="zh-CN"/>
        </w:rPr>
      </w:pPr>
    </w:p>
    <w:p w14:paraId="021F833B" w14:textId="77777777" w:rsidR="00D62336" w:rsidRDefault="00063062">
      <w:r>
        <w:rPr>
          <w:rFonts w:hint="eastAsia"/>
          <w:lang w:val="en-US" w:eastAsia="zh-CN"/>
        </w:rPr>
        <w:t>For SAN supporting standalone NB-IoT, t</w:t>
      </w:r>
      <w:r>
        <w:t xml:space="preserve">he throughput shall be ≥ 95% of the maximum throughput of the reference measurement channel as specified in annex A.2 with parameters specified in table </w:t>
      </w:r>
      <w:r>
        <w:rPr>
          <w:lang w:val="en-US" w:eastAsia="zh-CN"/>
        </w:rPr>
        <w:t>10</w:t>
      </w:r>
      <w:r>
        <w:t>.</w:t>
      </w:r>
      <w:r>
        <w:rPr>
          <w:lang w:val="en-US" w:eastAsia="zh-CN"/>
        </w:rPr>
        <w:t>4</w:t>
      </w:r>
      <w:r>
        <w:t>.2-</w:t>
      </w:r>
      <w:r>
        <w:rPr>
          <w:rFonts w:hint="eastAsia"/>
          <w:lang w:val="en-US" w:eastAsia="zh-CN"/>
        </w:rPr>
        <w:t>2</w:t>
      </w:r>
      <w:r>
        <w:t xml:space="preserve"> for </w:t>
      </w:r>
      <w:r>
        <w:rPr>
          <w:rFonts w:hint="eastAsia"/>
          <w:lang w:val="en-US" w:eastAsia="zh-CN"/>
        </w:rPr>
        <w:t xml:space="preserve">GEO </w:t>
      </w:r>
      <w:r>
        <w:rPr>
          <w:lang w:val="en-US" w:eastAsia="zh-CN"/>
        </w:rPr>
        <w:t>SAN</w:t>
      </w:r>
      <w:r>
        <w:rPr>
          <w:rFonts w:hint="eastAsia"/>
          <w:lang w:val="en-US" w:eastAsia="zh-CN"/>
        </w:rPr>
        <w:t xml:space="preserve"> and </w:t>
      </w:r>
      <w:r>
        <w:t xml:space="preserve">table </w:t>
      </w:r>
      <w:r>
        <w:rPr>
          <w:lang w:val="en-US" w:eastAsia="zh-CN"/>
        </w:rPr>
        <w:t>10</w:t>
      </w:r>
      <w:r>
        <w:t>.</w:t>
      </w:r>
      <w:r>
        <w:rPr>
          <w:lang w:val="en-US" w:eastAsia="zh-CN"/>
        </w:rPr>
        <w:t>4</w:t>
      </w:r>
      <w:r>
        <w:t>.2-</w:t>
      </w:r>
      <w:r>
        <w:rPr>
          <w:rFonts w:hint="eastAsia"/>
          <w:lang w:val="en-US" w:eastAsia="zh-CN"/>
        </w:rPr>
        <w:t>3</w:t>
      </w:r>
      <w:r>
        <w:t xml:space="preserve"> for </w:t>
      </w:r>
      <w:r>
        <w:rPr>
          <w:rFonts w:hint="eastAsia"/>
          <w:lang w:val="en-US" w:eastAsia="zh-CN"/>
        </w:rPr>
        <w:t xml:space="preserve">LEO </w:t>
      </w:r>
      <w:r>
        <w:rPr>
          <w:lang w:val="en-US" w:eastAsia="zh-CN"/>
        </w:rPr>
        <w:t>SAN</w:t>
      </w:r>
      <w:r>
        <w:t>.</w:t>
      </w:r>
    </w:p>
    <w:p w14:paraId="0DFA2789" w14:textId="0AFB8CC0" w:rsidR="00D62336" w:rsidRDefault="00063062" w:rsidP="001A67FB">
      <w:pPr>
        <w:pStyle w:val="TH"/>
        <w:rPr>
          <w:rFonts w:eastAsia="Osaka"/>
        </w:rPr>
      </w:pPr>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2</w:t>
      </w:r>
      <w:r>
        <w:rPr>
          <w:rFonts w:eastAsia="Osaka"/>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w:t>
      </w:r>
      <w:r>
        <w:rPr>
          <w:rFonts w:hint="eastAsia"/>
          <w:lang w:val="en-US" w:eastAsia="zh-CN"/>
        </w:rPr>
        <w:t>GEO</w:t>
      </w:r>
      <w:r>
        <w:rPr>
          <w:rFonts w:hint="eastAsia"/>
          <w:lang w:eastAsia="zh-CN"/>
        </w:rPr>
        <w:t xml:space="preserve">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D62336" w14:paraId="6DE0114B" w14:textId="77777777">
        <w:trPr>
          <w:jc w:val="center"/>
        </w:trPr>
        <w:tc>
          <w:tcPr>
            <w:tcW w:w="1116" w:type="dxa"/>
            <w:vAlign w:val="center"/>
          </w:tcPr>
          <w:p w14:paraId="50CB5DFE" w14:textId="12AAFAFB" w:rsidR="00D62336" w:rsidRDefault="00063062" w:rsidP="001A67FB">
            <w:pPr>
              <w:pStyle w:val="TAH"/>
              <w:rPr>
                <w:lang w:val="it-IT" w:eastAsia="ja-JP"/>
              </w:rPr>
            </w:pPr>
            <w:r>
              <w:rPr>
                <w:lang w:eastAsia="zh-CN"/>
              </w:rPr>
              <w:t>SAN</w:t>
            </w:r>
            <w:r>
              <w:rPr>
                <w:lang w:val="it-IT" w:eastAsia="ja-JP"/>
              </w:rPr>
              <w:t xml:space="preserve"> channel bandwidth [kHz]</w:t>
            </w:r>
          </w:p>
        </w:tc>
        <w:tc>
          <w:tcPr>
            <w:tcW w:w="1387" w:type="dxa"/>
            <w:vAlign w:val="center"/>
          </w:tcPr>
          <w:p w14:paraId="24E1ABCF" w14:textId="77777777" w:rsidR="00D62336" w:rsidRDefault="00063062" w:rsidP="001A67FB">
            <w:pPr>
              <w:pStyle w:val="TAH"/>
              <w:rPr>
                <w:lang w:eastAsia="ja-JP"/>
              </w:rPr>
            </w:pPr>
            <w:r>
              <w:rPr>
                <w:lang w:eastAsia="ja-JP"/>
              </w:rPr>
              <w:t>Reference measurement channel</w:t>
            </w:r>
          </w:p>
        </w:tc>
        <w:tc>
          <w:tcPr>
            <w:tcW w:w="1550" w:type="dxa"/>
            <w:vAlign w:val="center"/>
          </w:tcPr>
          <w:p w14:paraId="0088EDC8" w14:textId="77777777" w:rsidR="00D62336" w:rsidRDefault="00063062" w:rsidP="001A67FB">
            <w:pPr>
              <w:pStyle w:val="TAH"/>
              <w:rPr>
                <w:lang w:eastAsia="ja-JP"/>
              </w:rPr>
            </w:pPr>
            <w:r>
              <w:rPr>
                <w:lang w:eastAsia="ja-JP"/>
              </w:rPr>
              <w:t>Wanted signal mean power [dBm]</w:t>
            </w:r>
          </w:p>
        </w:tc>
        <w:tc>
          <w:tcPr>
            <w:tcW w:w="1567" w:type="dxa"/>
            <w:vAlign w:val="center"/>
          </w:tcPr>
          <w:p w14:paraId="2016D35F" w14:textId="77777777" w:rsidR="00D62336" w:rsidRDefault="00063062" w:rsidP="001A67FB">
            <w:pPr>
              <w:pStyle w:val="TAH"/>
              <w:rPr>
                <w:lang w:eastAsia="ja-JP"/>
              </w:rPr>
            </w:pPr>
            <w:r>
              <w:rPr>
                <w:lang w:eastAsia="ja-JP"/>
              </w:rPr>
              <w:t>Interfering signal mean power [dBm] / BW</w:t>
            </w:r>
            <w:r>
              <w:rPr>
                <w:vertAlign w:val="subscript"/>
                <w:lang w:eastAsia="ja-JP"/>
              </w:rPr>
              <w:t>Channel</w:t>
            </w:r>
          </w:p>
        </w:tc>
        <w:tc>
          <w:tcPr>
            <w:tcW w:w="1424" w:type="dxa"/>
            <w:vAlign w:val="center"/>
          </w:tcPr>
          <w:p w14:paraId="26B7A274" w14:textId="77777777" w:rsidR="00D62336" w:rsidRDefault="00063062" w:rsidP="001A67FB">
            <w:pPr>
              <w:pStyle w:val="TAH"/>
              <w:rPr>
                <w:lang w:eastAsia="ja-JP"/>
              </w:rPr>
            </w:pPr>
            <w:r>
              <w:rPr>
                <w:lang w:eastAsia="ja-JP"/>
              </w:rPr>
              <w:t>Type of interfering signal</w:t>
            </w:r>
          </w:p>
        </w:tc>
      </w:tr>
      <w:tr w:rsidR="00D62336" w14:paraId="3B447392" w14:textId="77777777">
        <w:trPr>
          <w:jc w:val="center"/>
        </w:trPr>
        <w:tc>
          <w:tcPr>
            <w:tcW w:w="1116" w:type="dxa"/>
            <w:vAlign w:val="center"/>
          </w:tcPr>
          <w:p w14:paraId="480467F0" w14:textId="77777777" w:rsidR="00D62336" w:rsidRDefault="00063062">
            <w:pPr>
              <w:pStyle w:val="TAC"/>
              <w:rPr>
                <w:rFonts w:cs="Arial"/>
                <w:lang w:eastAsia="ja-JP"/>
              </w:rPr>
            </w:pPr>
            <w:r>
              <w:rPr>
                <w:rFonts w:cs="Arial" w:hint="eastAsia"/>
                <w:lang w:eastAsia="ja-JP"/>
              </w:rPr>
              <w:t>200</w:t>
            </w:r>
          </w:p>
        </w:tc>
        <w:tc>
          <w:tcPr>
            <w:tcW w:w="1387" w:type="dxa"/>
            <w:vAlign w:val="center"/>
          </w:tcPr>
          <w:p w14:paraId="6C1443D1"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607A9CC3" w14:textId="77777777" w:rsidR="00D62336" w:rsidRDefault="00063062">
            <w:pPr>
              <w:pStyle w:val="TAC"/>
              <w:rPr>
                <w:rFonts w:cs="Arial"/>
                <w:lang w:val="en-US" w:eastAsia="zh-CN"/>
              </w:rPr>
            </w:pPr>
            <w:r>
              <w:rPr>
                <w:rFonts w:cs="Arial" w:hint="eastAsia"/>
                <w:lang w:val="en-US" w:eastAsia="zh-CN" w:bidi="ar"/>
              </w:rPr>
              <w:t>-97.3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5ADCDE26"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66433490" w14:textId="77777777" w:rsidR="00D62336" w:rsidRDefault="00063062">
            <w:pPr>
              <w:pStyle w:val="TAC"/>
              <w:rPr>
                <w:rFonts w:cs="Arial"/>
                <w:lang w:eastAsia="ja-JP"/>
              </w:rPr>
            </w:pPr>
            <w:r>
              <w:rPr>
                <w:rFonts w:cs="Arial"/>
                <w:lang w:eastAsia="ja-JP"/>
              </w:rPr>
              <w:t>AWGN</w:t>
            </w:r>
          </w:p>
        </w:tc>
      </w:tr>
      <w:tr w:rsidR="00D62336" w14:paraId="053556BA" w14:textId="77777777">
        <w:trPr>
          <w:jc w:val="center"/>
        </w:trPr>
        <w:tc>
          <w:tcPr>
            <w:tcW w:w="1116" w:type="dxa"/>
            <w:vAlign w:val="center"/>
          </w:tcPr>
          <w:p w14:paraId="4C127A29" w14:textId="77777777" w:rsidR="00D62336" w:rsidRDefault="00063062">
            <w:pPr>
              <w:pStyle w:val="TAC"/>
              <w:rPr>
                <w:rFonts w:cs="Arial"/>
                <w:lang w:eastAsia="ja-JP"/>
              </w:rPr>
            </w:pPr>
            <w:r>
              <w:rPr>
                <w:rFonts w:cs="Arial" w:hint="eastAsia"/>
                <w:lang w:eastAsia="ja-JP"/>
              </w:rPr>
              <w:t>200</w:t>
            </w:r>
          </w:p>
        </w:tc>
        <w:tc>
          <w:tcPr>
            <w:tcW w:w="1387" w:type="dxa"/>
            <w:vAlign w:val="center"/>
          </w:tcPr>
          <w:p w14:paraId="7BE553BA" w14:textId="77777777" w:rsidR="00D62336" w:rsidRDefault="00063062">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27CA08CC" w14:textId="77777777" w:rsidR="00D62336" w:rsidRDefault="00063062">
            <w:pPr>
              <w:pStyle w:val="TAC"/>
              <w:rPr>
                <w:rFonts w:cs="Arial"/>
                <w:lang w:val="en-US" w:eastAsia="zh-CN"/>
              </w:rPr>
            </w:pPr>
            <w:r>
              <w:rPr>
                <w:rFonts w:cs="Arial" w:hint="eastAsia"/>
                <w:lang w:val="en-US" w:eastAsia="zh-CN" w:bidi="ar"/>
              </w:rPr>
              <w:t>-103.2</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CC04843" w14:textId="77777777" w:rsidR="00D62336" w:rsidRDefault="00063062">
            <w:pPr>
              <w:pStyle w:val="TAC"/>
              <w:rPr>
                <w:rFonts w:cs="Arial"/>
                <w:lang w:val="en-US" w:eastAsia="zh-CN"/>
              </w:rPr>
            </w:pPr>
            <w:r>
              <w:rPr>
                <w:rFonts w:cs="Arial" w:hint="eastAsia"/>
                <w:lang w:val="en-US" w:eastAsia="zh-CN" w:bidi="ar"/>
              </w:rPr>
              <w:t>-93.6</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47A0F720" w14:textId="77777777" w:rsidR="00D62336" w:rsidRDefault="00063062">
            <w:pPr>
              <w:pStyle w:val="TAC"/>
              <w:rPr>
                <w:rFonts w:cs="Arial"/>
                <w:lang w:eastAsia="ja-JP"/>
              </w:rPr>
            </w:pPr>
            <w:r>
              <w:rPr>
                <w:rFonts w:cs="Arial"/>
                <w:lang w:eastAsia="ja-JP"/>
              </w:rPr>
              <w:t>AWGN</w:t>
            </w:r>
          </w:p>
        </w:tc>
      </w:tr>
    </w:tbl>
    <w:p w14:paraId="6A4CD7B6" w14:textId="77777777" w:rsidR="00D62336" w:rsidRDefault="00D62336" w:rsidP="001A67FB">
      <w:pPr>
        <w:rPr>
          <w:rFonts w:eastAsia="Osaka"/>
        </w:rPr>
      </w:pPr>
    </w:p>
    <w:p w14:paraId="44E9E356" w14:textId="77777777" w:rsidR="00CC74D4" w:rsidRDefault="00CC74D4" w:rsidP="00CC74D4">
      <w:pPr>
        <w:pStyle w:val="TH"/>
        <w:rPr>
          <w:rFonts w:eastAsia="Osaka"/>
        </w:rPr>
      </w:pPr>
      <w:bookmarkStart w:id="1484" w:name="_Toc44712389"/>
      <w:bookmarkStart w:id="1485" w:name="_Toc61179574"/>
      <w:bookmarkStart w:id="1486" w:name="_Toc53178866"/>
      <w:bookmarkStart w:id="1487" w:name="_Toc29811921"/>
      <w:bookmarkStart w:id="1488" w:name="_Toc36817473"/>
      <w:bookmarkStart w:id="1489" w:name="_Toc67916870"/>
      <w:bookmarkStart w:id="1490" w:name="_Toc25228"/>
      <w:bookmarkStart w:id="1491" w:name="_Toc37267783"/>
      <w:bookmarkStart w:id="1492" w:name="_Toc21127712"/>
      <w:bookmarkStart w:id="1493" w:name="_Toc37260395"/>
      <w:bookmarkStart w:id="1494" w:name="_Toc53178415"/>
      <w:bookmarkStart w:id="1495" w:name="_Toc45893701"/>
      <w:bookmarkStart w:id="1496" w:name="_Toc61179104"/>
      <w:bookmarkStart w:id="1497" w:name="_Toc74663491"/>
      <w:bookmarkStart w:id="1498" w:name="_Toc121933075"/>
      <w:bookmarkStart w:id="1499" w:name="_Toc121908789"/>
      <w:bookmarkStart w:id="1500" w:name="_Toc124186584"/>
      <w:r>
        <w:rPr>
          <w:rFonts w:eastAsia="Osaka"/>
        </w:rPr>
        <w:t xml:space="preserve">Table </w:t>
      </w:r>
      <w:r>
        <w:rPr>
          <w:rFonts w:hint="eastAsia"/>
          <w:lang w:val="en-US" w:eastAsia="zh-CN"/>
        </w:rPr>
        <w:t>10</w:t>
      </w:r>
      <w:r>
        <w:t>.</w:t>
      </w:r>
      <w:r>
        <w:rPr>
          <w:rFonts w:hint="eastAsia"/>
          <w:lang w:val="en-US" w:eastAsia="zh-CN"/>
        </w:rPr>
        <w:t>4</w:t>
      </w:r>
      <w:r>
        <w:t>.2-</w:t>
      </w:r>
      <w:r>
        <w:rPr>
          <w:rFonts w:hint="eastAsia"/>
          <w:lang w:val="en-US" w:eastAsia="zh-CN"/>
        </w:rPr>
        <w:t>3</w:t>
      </w:r>
      <w:r>
        <w:rPr>
          <w:rFonts w:eastAsia="Osaka"/>
        </w:rPr>
        <w:t>:</w:t>
      </w:r>
      <w:r>
        <w:rPr>
          <w:lang w:eastAsia="zh-CN"/>
        </w:rPr>
        <w:t xml:space="preserve"> </w:t>
      </w:r>
      <w:r>
        <w:rPr>
          <w:rFonts w:hint="eastAsia"/>
          <w:lang w:val="en-US" w:eastAsia="zh-CN"/>
        </w:rPr>
        <w:t>D</w:t>
      </w:r>
      <w:r>
        <w:t>ynamic range</w:t>
      </w:r>
      <w:r>
        <w:rPr>
          <w:lang w:val="en-US"/>
        </w:rPr>
        <w:t xml:space="preserve"> </w:t>
      </w:r>
      <w:r>
        <w:rPr>
          <w:rFonts w:hint="eastAsia"/>
          <w:lang w:val="en-US" w:eastAsia="zh-CN"/>
        </w:rPr>
        <w:t xml:space="preserve">of SAN supporting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r>
        <w:rPr>
          <w:rFonts w:hint="eastAsia"/>
          <w:lang w:val="en-US" w:eastAsia="zh-CN"/>
        </w:rPr>
        <w:t xml:space="preserve"> </w:t>
      </w:r>
      <w:r>
        <w:rPr>
          <w:rFonts w:hint="eastAsia"/>
          <w:lang w:eastAsia="zh-CN"/>
        </w:rPr>
        <w:t xml:space="preserve">(LEO </w:t>
      </w:r>
      <w:r>
        <w:rPr>
          <w:lang w:eastAsia="zh-CN"/>
        </w:rPr>
        <w:t xml:space="preserve">class </w:t>
      </w:r>
      <w:r>
        <w:rPr>
          <w:rFonts w:hint="eastAsia"/>
          <w:lang w:eastAsia="zh-CN"/>
        </w:rPr>
        <w:t>payload)</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424"/>
      </w:tblGrid>
      <w:tr w:rsidR="00CC74D4" w14:paraId="523C0A17" w14:textId="77777777" w:rsidTr="007C3258">
        <w:trPr>
          <w:jc w:val="center"/>
        </w:trPr>
        <w:tc>
          <w:tcPr>
            <w:tcW w:w="1116" w:type="dxa"/>
            <w:vAlign w:val="center"/>
          </w:tcPr>
          <w:p w14:paraId="5BC32EC3" w14:textId="77777777" w:rsidR="00CC74D4" w:rsidRDefault="00CC74D4" w:rsidP="007C3258">
            <w:pPr>
              <w:pStyle w:val="TAH"/>
              <w:rPr>
                <w:rFonts w:cs="Arial"/>
                <w:lang w:val="it-IT" w:eastAsia="ja-JP"/>
              </w:rPr>
            </w:pPr>
            <w:r>
              <w:rPr>
                <w:rFonts w:cs="Arial"/>
                <w:lang w:eastAsia="zh-CN"/>
              </w:rPr>
              <w:t>SAN</w:t>
            </w:r>
            <w:r>
              <w:rPr>
                <w:rFonts w:cs="Arial"/>
                <w:lang w:val="it-IT" w:eastAsia="ja-JP"/>
              </w:rPr>
              <w:t xml:space="preserve"> channel bandwidth [kHz]</w:t>
            </w:r>
          </w:p>
        </w:tc>
        <w:tc>
          <w:tcPr>
            <w:tcW w:w="1387" w:type="dxa"/>
            <w:vAlign w:val="center"/>
          </w:tcPr>
          <w:p w14:paraId="69E5C47B" w14:textId="77777777" w:rsidR="00CC74D4" w:rsidRDefault="00CC74D4" w:rsidP="007C3258">
            <w:pPr>
              <w:pStyle w:val="TAH"/>
              <w:rPr>
                <w:rFonts w:cs="Arial"/>
                <w:lang w:eastAsia="ja-JP"/>
              </w:rPr>
            </w:pPr>
            <w:r>
              <w:rPr>
                <w:rFonts w:cs="Arial"/>
                <w:lang w:eastAsia="ja-JP"/>
              </w:rPr>
              <w:t>Reference measurement channel</w:t>
            </w:r>
          </w:p>
        </w:tc>
        <w:tc>
          <w:tcPr>
            <w:tcW w:w="1550" w:type="dxa"/>
            <w:vAlign w:val="center"/>
          </w:tcPr>
          <w:p w14:paraId="2EAF9420" w14:textId="77777777" w:rsidR="00CC74D4" w:rsidRDefault="00CC74D4" w:rsidP="007C3258">
            <w:pPr>
              <w:pStyle w:val="TAH"/>
              <w:rPr>
                <w:rFonts w:cs="Arial"/>
                <w:lang w:eastAsia="ja-JP"/>
              </w:rPr>
            </w:pPr>
            <w:r>
              <w:rPr>
                <w:rFonts w:cs="Arial"/>
                <w:lang w:eastAsia="ja-JP"/>
              </w:rPr>
              <w:t>Wanted signal mean power [dBm]</w:t>
            </w:r>
          </w:p>
        </w:tc>
        <w:tc>
          <w:tcPr>
            <w:tcW w:w="1567" w:type="dxa"/>
            <w:vAlign w:val="center"/>
          </w:tcPr>
          <w:p w14:paraId="20D2699E" w14:textId="77777777" w:rsidR="00CC74D4" w:rsidRDefault="00CC74D4" w:rsidP="007C3258">
            <w:pPr>
              <w:pStyle w:val="TAH"/>
              <w:rPr>
                <w:rFonts w:cs="Arial"/>
                <w:lang w:eastAsia="ja-JP"/>
              </w:rPr>
            </w:pPr>
            <w:r>
              <w:rPr>
                <w:rFonts w:cs="Arial"/>
                <w:lang w:eastAsia="ja-JP"/>
              </w:rPr>
              <w:t>Interfering signal mean power [dBm] / BW</w:t>
            </w:r>
            <w:r>
              <w:rPr>
                <w:rFonts w:cs="Arial"/>
                <w:vertAlign w:val="subscript"/>
                <w:lang w:eastAsia="ja-JP"/>
              </w:rPr>
              <w:t>Channel</w:t>
            </w:r>
          </w:p>
        </w:tc>
        <w:tc>
          <w:tcPr>
            <w:tcW w:w="1424" w:type="dxa"/>
            <w:vAlign w:val="center"/>
          </w:tcPr>
          <w:p w14:paraId="432A8BA5" w14:textId="77777777" w:rsidR="00CC74D4" w:rsidRDefault="00CC74D4" w:rsidP="007C3258">
            <w:pPr>
              <w:pStyle w:val="TAH"/>
              <w:rPr>
                <w:rFonts w:cs="Arial"/>
                <w:lang w:eastAsia="ja-JP"/>
              </w:rPr>
            </w:pPr>
            <w:r>
              <w:rPr>
                <w:rFonts w:cs="Arial"/>
                <w:lang w:eastAsia="ja-JP"/>
              </w:rPr>
              <w:t>Type of interfering signal</w:t>
            </w:r>
          </w:p>
        </w:tc>
      </w:tr>
      <w:tr w:rsidR="00CC74D4" w14:paraId="5F744C02" w14:textId="77777777" w:rsidTr="007C3258">
        <w:trPr>
          <w:jc w:val="center"/>
        </w:trPr>
        <w:tc>
          <w:tcPr>
            <w:tcW w:w="1116" w:type="dxa"/>
            <w:vAlign w:val="center"/>
          </w:tcPr>
          <w:p w14:paraId="645BE354"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342CF897"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-1 in Annex A.1</w:t>
            </w:r>
            <w:r>
              <w:rPr>
                <w:rFonts w:cs="Arial"/>
                <w:lang w:eastAsia="ja-JP"/>
              </w:rPr>
              <w:t>5</w:t>
            </w:r>
          </w:p>
        </w:tc>
        <w:tc>
          <w:tcPr>
            <w:tcW w:w="1550" w:type="dxa"/>
            <w:vAlign w:val="center"/>
          </w:tcPr>
          <w:p w14:paraId="3C4981FC" w14:textId="7001F3C8" w:rsidR="00CC74D4" w:rsidRDefault="00CC74D4" w:rsidP="007C3258">
            <w:pPr>
              <w:pStyle w:val="TAC"/>
              <w:rPr>
                <w:rFonts w:cs="Arial"/>
                <w:lang w:val="en-US" w:eastAsia="zh-CN"/>
              </w:rPr>
            </w:pPr>
            <w:r>
              <w:rPr>
                <w:rFonts w:cs="Arial" w:hint="eastAsia"/>
                <w:lang w:val="en-US" w:eastAsia="zh-CN" w:bidi="ar"/>
              </w:rPr>
              <w:t>-89.4</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6B0C852C" w14:textId="07D3C05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A5DE703" w14:textId="77777777" w:rsidR="00CC74D4" w:rsidRDefault="00CC74D4" w:rsidP="007C3258">
            <w:pPr>
              <w:pStyle w:val="TAC"/>
              <w:rPr>
                <w:rFonts w:cs="Arial"/>
                <w:lang w:eastAsia="ja-JP"/>
              </w:rPr>
            </w:pPr>
            <w:r>
              <w:rPr>
                <w:rFonts w:cs="Arial"/>
                <w:lang w:eastAsia="ja-JP"/>
              </w:rPr>
              <w:t>AWGN</w:t>
            </w:r>
          </w:p>
        </w:tc>
      </w:tr>
      <w:tr w:rsidR="00CC74D4" w14:paraId="7BFD07E1" w14:textId="77777777" w:rsidTr="007C3258">
        <w:trPr>
          <w:jc w:val="center"/>
        </w:trPr>
        <w:tc>
          <w:tcPr>
            <w:tcW w:w="1116" w:type="dxa"/>
            <w:vAlign w:val="center"/>
          </w:tcPr>
          <w:p w14:paraId="0B94D47A" w14:textId="77777777" w:rsidR="00CC74D4" w:rsidRDefault="00CC74D4" w:rsidP="007C3258">
            <w:pPr>
              <w:pStyle w:val="TAC"/>
              <w:rPr>
                <w:rFonts w:cs="Arial"/>
                <w:lang w:eastAsia="ja-JP"/>
              </w:rPr>
            </w:pPr>
            <w:r>
              <w:rPr>
                <w:rFonts w:cs="Arial" w:hint="eastAsia"/>
                <w:lang w:eastAsia="ja-JP"/>
              </w:rPr>
              <w:t>200</w:t>
            </w:r>
          </w:p>
        </w:tc>
        <w:tc>
          <w:tcPr>
            <w:tcW w:w="1387" w:type="dxa"/>
            <w:vAlign w:val="center"/>
          </w:tcPr>
          <w:p w14:paraId="67A80770" w14:textId="77777777" w:rsidR="00CC74D4" w:rsidRDefault="00CC74D4" w:rsidP="007C3258">
            <w:pPr>
              <w:pStyle w:val="TAC"/>
              <w:rPr>
                <w:rFonts w:cs="Arial"/>
                <w:lang w:eastAsia="ja-JP"/>
              </w:rPr>
            </w:pPr>
            <w:r>
              <w:rPr>
                <w:rFonts w:cs="Arial" w:hint="eastAsia"/>
                <w:lang w:eastAsia="ja-JP"/>
              </w:rPr>
              <w:t>FRC A1</w:t>
            </w:r>
            <w:r>
              <w:rPr>
                <w:rFonts w:cs="Arial"/>
                <w:lang w:eastAsia="ja-JP"/>
              </w:rPr>
              <w:t>5</w:t>
            </w:r>
            <w:r>
              <w:rPr>
                <w:rFonts w:cs="Arial" w:hint="eastAsia"/>
                <w:lang w:eastAsia="ja-JP"/>
              </w:rPr>
              <w:t>-2 in Annex A.1</w:t>
            </w:r>
            <w:r>
              <w:rPr>
                <w:rFonts w:cs="Arial"/>
                <w:lang w:eastAsia="ja-JP"/>
              </w:rPr>
              <w:t>5</w:t>
            </w:r>
          </w:p>
        </w:tc>
        <w:tc>
          <w:tcPr>
            <w:tcW w:w="1550" w:type="dxa"/>
            <w:vAlign w:val="center"/>
          </w:tcPr>
          <w:p w14:paraId="34323997" w14:textId="711725F7" w:rsidR="00CC74D4" w:rsidRDefault="00CC74D4" w:rsidP="007C3258">
            <w:pPr>
              <w:pStyle w:val="TAC"/>
              <w:rPr>
                <w:rFonts w:cs="Arial"/>
                <w:lang w:val="en-US" w:eastAsia="zh-CN"/>
              </w:rPr>
            </w:pPr>
            <w:r>
              <w:rPr>
                <w:rFonts w:cs="Arial" w:hint="eastAsia"/>
                <w:lang w:val="en-US" w:eastAsia="zh-CN" w:bidi="ar"/>
              </w:rPr>
              <w:t>-95.3</w:t>
            </w:r>
            <w:r>
              <w:rPr>
                <w:rFonts w:cs="v5.0.0" w:hint="eastAsia"/>
                <w:lang w:val="en-US" w:eastAsia="zh-CN"/>
              </w:rPr>
              <w:t xml:space="preserve"> </w:t>
            </w:r>
            <w:r>
              <w:rPr>
                <w:rFonts w:cs="v5.0.0"/>
                <w:lang w:eastAsia="zh-CN"/>
              </w:rPr>
              <w:t>- Δ</w:t>
            </w:r>
            <w:r>
              <w:rPr>
                <w:rFonts w:cs="Arial"/>
                <w:vertAlign w:val="subscript"/>
              </w:rPr>
              <w:t>OTAREFSENS</w:t>
            </w:r>
          </w:p>
        </w:tc>
        <w:tc>
          <w:tcPr>
            <w:tcW w:w="1567" w:type="dxa"/>
            <w:vAlign w:val="center"/>
          </w:tcPr>
          <w:p w14:paraId="05D830E6" w14:textId="62F7C144" w:rsidR="00CC74D4" w:rsidRDefault="00CC74D4" w:rsidP="007C3258">
            <w:pPr>
              <w:pStyle w:val="TAC"/>
              <w:rPr>
                <w:rFonts w:cs="Arial"/>
                <w:lang w:val="en-US" w:eastAsia="zh-CN"/>
              </w:rPr>
            </w:pPr>
            <w:r>
              <w:rPr>
                <w:rFonts w:cs="Arial" w:hint="eastAsia"/>
                <w:lang w:val="en-US" w:eastAsia="zh-CN" w:bidi="ar"/>
              </w:rPr>
              <w:t>-85.7</w:t>
            </w:r>
            <w:r>
              <w:rPr>
                <w:rFonts w:cs="v5.0.0" w:hint="eastAsia"/>
                <w:lang w:val="en-US" w:eastAsia="zh-CN"/>
              </w:rPr>
              <w:t xml:space="preserve"> </w:t>
            </w:r>
            <w:r>
              <w:rPr>
                <w:rFonts w:cs="v5.0.0"/>
                <w:lang w:eastAsia="zh-CN"/>
              </w:rPr>
              <w:t>- Δ</w:t>
            </w:r>
            <w:r>
              <w:rPr>
                <w:rFonts w:cs="Arial"/>
                <w:vertAlign w:val="subscript"/>
              </w:rPr>
              <w:t>OTAREFSENS</w:t>
            </w:r>
          </w:p>
        </w:tc>
        <w:tc>
          <w:tcPr>
            <w:tcW w:w="1424" w:type="dxa"/>
            <w:vAlign w:val="center"/>
          </w:tcPr>
          <w:p w14:paraId="51D88F44" w14:textId="77777777" w:rsidR="00CC74D4" w:rsidRDefault="00CC74D4" w:rsidP="007C3258">
            <w:pPr>
              <w:pStyle w:val="TAC"/>
              <w:rPr>
                <w:rFonts w:cs="Arial"/>
                <w:lang w:eastAsia="ja-JP"/>
              </w:rPr>
            </w:pPr>
            <w:r>
              <w:rPr>
                <w:rFonts w:cs="Arial"/>
                <w:lang w:eastAsia="ja-JP"/>
              </w:rPr>
              <w:t>AWGN</w:t>
            </w:r>
          </w:p>
        </w:tc>
      </w:tr>
    </w:tbl>
    <w:p w14:paraId="35243D52" w14:textId="77777777" w:rsidR="00CC74D4" w:rsidRDefault="00CC74D4" w:rsidP="00CC74D4"/>
    <w:p w14:paraId="376F9DAE" w14:textId="77777777" w:rsidR="00D62336" w:rsidRDefault="00063062">
      <w:pPr>
        <w:pStyle w:val="Heading2"/>
      </w:pPr>
      <w:r>
        <w:lastRenderedPageBreak/>
        <w:t>10.5</w:t>
      </w:r>
      <w:r>
        <w:tab/>
        <w:t>OTA in-band selectivity and blocking</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5000F7B3" w14:textId="77777777" w:rsidR="00D62336" w:rsidRDefault="00063062">
      <w:pPr>
        <w:pStyle w:val="Heading3"/>
      </w:pPr>
      <w:bookmarkStart w:id="1501" w:name="_Toc45893702"/>
      <w:bookmarkStart w:id="1502" w:name="_Toc104311105"/>
      <w:bookmarkStart w:id="1503" w:name="_Toc114242287"/>
      <w:bookmarkStart w:id="1504" w:name="_Toc53178867"/>
      <w:bookmarkStart w:id="1505" w:name="_Toc106177119"/>
      <w:bookmarkStart w:id="1506" w:name="_Toc29811922"/>
      <w:bookmarkStart w:id="1507" w:name="_Toc37260396"/>
      <w:bookmarkStart w:id="1508" w:name="_Toc37267784"/>
      <w:bookmarkStart w:id="1509" w:name="_Toc106126806"/>
      <w:bookmarkStart w:id="1510" w:name="_Toc36817474"/>
      <w:bookmarkStart w:id="1511" w:name="_Toc61179575"/>
      <w:bookmarkStart w:id="1512" w:name="_Toc21127713"/>
      <w:bookmarkStart w:id="1513" w:name="_Toc61179105"/>
      <w:bookmarkStart w:id="1514" w:name="_Toc23607"/>
      <w:bookmarkStart w:id="1515" w:name="_Toc44712390"/>
      <w:bookmarkStart w:id="1516" w:name="_Toc74663492"/>
      <w:bookmarkStart w:id="1517" w:name="_Toc90422880"/>
      <w:bookmarkStart w:id="1518" w:name="_Toc82622033"/>
      <w:bookmarkStart w:id="1519" w:name="_Toc67916871"/>
      <w:bookmarkStart w:id="1520" w:name="_Toc53178416"/>
      <w:bookmarkStart w:id="1521" w:name="_Toc121933076"/>
      <w:bookmarkStart w:id="1522" w:name="_Toc121908790"/>
      <w:bookmarkStart w:id="1523" w:name="_Toc124186585"/>
      <w:r>
        <w:t>10.5.1</w:t>
      </w:r>
      <w:r>
        <w:tab/>
        <w:t>OTA adjacent channel selectivity</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02B5F8C" w14:textId="77777777" w:rsidR="00D62336" w:rsidRDefault="00063062">
      <w:pPr>
        <w:pStyle w:val="Heading4"/>
      </w:pPr>
      <w:bookmarkStart w:id="1524" w:name="_Toc53178868"/>
      <w:bookmarkStart w:id="1525" w:name="_Toc29811923"/>
      <w:bookmarkStart w:id="1526" w:name="_Toc24179"/>
      <w:bookmarkStart w:id="1527" w:name="_Toc106126807"/>
      <w:bookmarkStart w:id="1528" w:name="_Toc37260397"/>
      <w:bookmarkStart w:id="1529" w:name="_Toc74663493"/>
      <w:bookmarkStart w:id="1530" w:name="_Toc82622034"/>
      <w:bookmarkStart w:id="1531" w:name="_Toc53178417"/>
      <w:bookmarkStart w:id="1532" w:name="_Toc106177120"/>
      <w:bookmarkStart w:id="1533" w:name="_Toc114242288"/>
      <w:bookmarkStart w:id="1534" w:name="_Toc61179106"/>
      <w:bookmarkStart w:id="1535" w:name="_Toc104311106"/>
      <w:bookmarkStart w:id="1536" w:name="_Toc21127714"/>
      <w:bookmarkStart w:id="1537" w:name="_Toc90422881"/>
      <w:bookmarkStart w:id="1538" w:name="_Toc61179576"/>
      <w:bookmarkStart w:id="1539" w:name="_Toc67916872"/>
      <w:bookmarkStart w:id="1540" w:name="_Toc44712391"/>
      <w:bookmarkStart w:id="1541" w:name="_Toc37267785"/>
      <w:bookmarkStart w:id="1542" w:name="_Toc36817475"/>
      <w:bookmarkStart w:id="1543" w:name="_Toc45893703"/>
      <w:bookmarkStart w:id="1544" w:name="_Toc121933077"/>
      <w:bookmarkStart w:id="1545" w:name="_Toc121908791"/>
      <w:bookmarkStart w:id="1546" w:name="_Toc124186586"/>
      <w:r>
        <w:t>10.5.1.1</w:t>
      </w:r>
      <w:r>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2AFD6FAD" w14:textId="77777777" w:rsidR="00D62336" w:rsidRDefault="00063062">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57B21650" w14:textId="77777777" w:rsidR="00D62336" w:rsidRDefault="00063062">
      <w:pPr>
        <w:pStyle w:val="Heading4"/>
      </w:pPr>
      <w:bookmarkStart w:id="1547" w:name="_Toc67916873"/>
      <w:bookmarkStart w:id="1548" w:name="_Toc90422882"/>
      <w:bookmarkStart w:id="1549" w:name="_Toc61179577"/>
      <w:bookmarkStart w:id="1550" w:name="_Toc61179107"/>
      <w:bookmarkStart w:id="1551" w:name="_Toc5224"/>
      <w:bookmarkStart w:id="1552" w:name="_Toc44712392"/>
      <w:bookmarkStart w:id="1553" w:name="_Toc53178869"/>
      <w:bookmarkStart w:id="1554" w:name="_Toc53178418"/>
      <w:bookmarkStart w:id="1555" w:name="_Toc37260398"/>
      <w:bookmarkStart w:id="1556" w:name="_Toc29811924"/>
      <w:bookmarkStart w:id="1557" w:name="_Toc45893704"/>
      <w:bookmarkStart w:id="1558" w:name="_Toc74663494"/>
      <w:bookmarkStart w:id="1559" w:name="_Toc36817476"/>
      <w:bookmarkStart w:id="1560" w:name="_Toc37267786"/>
      <w:bookmarkStart w:id="1561" w:name="_Toc106126808"/>
      <w:bookmarkStart w:id="1562" w:name="_Toc104311107"/>
      <w:bookmarkStart w:id="1563" w:name="_Toc82622035"/>
      <w:bookmarkStart w:id="1564" w:name="_Toc106177121"/>
      <w:bookmarkStart w:id="1565" w:name="_Toc114242289"/>
      <w:bookmarkStart w:id="1566" w:name="_Toc21127715"/>
      <w:bookmarkStart w:id="1567" w:name="_Toc121933078"/>
      <w:bookmarkStart w:id="1568" w:name="_Toc121908792"/>
      <w:bookmarkStart w:id="1569" w:name="_Toc124186587"/>
      <w:r>
        <w:t>10.5.1.2</w:t>
      </w:r>
      <w:r>
        <w:tab/>
        <w:t xml:space="preserve">Minimum requirement for </w:t>
      </w:r>
      <w:r>
        <w:rPr>
          <w:i/>
        </w:rPr>
        <w:t>SAN type 1-O</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0EEC6D" w14:textId="77777777" w:rsidR="00D62336" w:rsidRDefault="00063062">
      <w:r>
        <w:t xml:space="preserve">The requirement shall apply at the RIB when the AoA of the incident wave of a received signal and the interfering signal are from the same direction and are within the </w:t>
      </w:r>
      <w:r>
        <w:rPr>
          <w:i/>
        </w:rPr>
        <w:t>minSENS RoAoA</w:t>
      </w:r>
      <w:r>
        <w:t>.</w:t>
      </w:r>
    </w:p>
    <w:p w14:paraId="65910AFB" w14:textId="77777777" w:rsidR="00D62336" w:rsidRDefault="00063062">
      <w:r>
        <w:t>The wanted and interfering signals apply to each supported polarization, under the assumption o</w:t>
      </w:r>
      <w:r>
        <w:rPr>
          <w:i/>
        </w:rPr>
        <w:t>f polarization match</w:t>
      </w:r>
      <w:r>
        <w:t>.</w:t>
      </w:r>
    </w:p>
    <w:p w14:paraId="085F22EB" w14:textId="77777777" w:rsidR="00D62336" w:rsidRDefault="00063062">
      <w:r>
        <w:t xml:space="preserve">The throughput shall be </w:t>
      </w:r>
      <w:r>
        <w:rPr>
          <w:rFonts w:hint="eastAsia"/>
          <w:lang w:val="en-US"/>
        </w:rPr>
        <w:t>≥</w:t>
      </w:r>
      <w:r>
        <w:t xml:space="preserve"> 95% of the maximum throughput of the reference measurement channel.</w:t>
      </w:r>
    </w:p>
    <w:p w14:paraId="44CB3BC8" w14:textId="77777777" w:rsidR="00D62336" w:rsidRDefault="00063062">
      <w:pPr>
        <w:rPr>
          <w:rFonts w:eastAsia="Osaka"/>
        </w:rPr>
      </w:pPr>
      <w:r>
        <w:rPr>
          <w:lang w:val="en-US" w:eastAsia="zh-CN"/>
        </w:rPr>
        <w:t>For SAN</w:t>
      </w:r>
      <w:r>
        <w:rPr>
          <w:rFonts w:hint="eastAsia"/>
          <w:lang w:val="en-US" w:eastAsia="zh-CN"/>
        </w:rPr>
        <w:t xml:space="preserve"> supporting E-UTRA</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3C13A27" w14:textId="77777777" w:rsidR="00D62336" w:rsidRDefault="00063062">
      <w:pPr>
        <w:rPr>
          <w:rFonts w:eastAsia="Osaka"/>
        </w:rPr>
      </w:pPr>
      <w:r>
        <w:rPr>
          <w:lang w:val="en-US" w:eastAsia="zh-CN"/>
        </w:rPr>
        <w:t>For SAN</w:t>
      </w:r>
      <w:r>
        <w:rPr>
          <w:rFonts w:hint="eastAsia"/>
          <w:lang w:val="en-US" w:eastAsia="zh-CN"/>
        </w:rPr>
        <w:t xml:space="preserve"> supporting standalone NB-IoT operation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rPr>
          <w:rFonts w:eastAsia="SimSun" w:hint="eastAsia"/>
          <w:lang w:val="en-US" w:eastAsia="zh-CN"/>
        </w:rPr>
        <w:t>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66E0C37B" w14:textId="77777777" w:rsidR="00D62336" w:rsidRDefault="00063062">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57B8334D" w14:textId="77777777" w:rsidR="00D62336" w:rsidRDefault="00063062">
      <w:pPr>
        <w:pStyle w:val="TH"/>
        <w:rPr>
          <w:rFonts w:eastAsia="SimSun"/>
          <w:lang w:val="en-US" w:eastAsia="zh-CN"/>
        </w:rPr>
      </w:pPr>
      <w:r>
        <w:t xml:space="preserve">Table </w:t>
      </w:r>
      <w:r>
        <w:rPr>
          <w:lang w:eastAsia="zh-CN"/>
        </w:rPr>
        <w:t>10.5.1.2</w:t>
      </w:r>
      <w:r>
        <w:t>-</w:t>
      </w:r>
      <w:r>
        <w:rPr>
          <w:lang w:eastAsia="zh-CN"/>
        </w:rPr>
        <w:t>1</w:t>
      </w:r>
      <w:r>
        <w:t>: A</w:t>
      </w:r>
      <w:r>
        <w:rPr>
          <w:rFonts w:eastAsia="SimSun"/>
          <w:lang w:eastAsia="zh-CN"/>
        </w:rPr>
        <w:t>CS requirement</w:t>
      </w:r>
      <w:r>
        <w:rPr>
          <w:rFonts w:eastAsia="SimSun" w:hint="eastAsia"/>
          <w:lang w:val="en-US" w:eastAsia="zh-CN"/>
        </w:rPr>
        <w:t xml:space="preserve"> of SAN supporting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950"/>
        <w:gridCol w:w="1439"/>
        <w:gridCol w:w="2337"/>
        <w:gridCol w:w="2488"/>
      </w:tblGrid>
      <w:tr w:rsidR="00D62336" w14:paraId="6E965467" w14:textId="77777777">
        <w:trPr>
          <w:jc w:val="center"/>
        </w:trPr>
        <w:tc>
          <w:tcPr>
            <w:tcW w:w="1417" w:type="dxa"/>
            <w:shd w:val="clear" w:color="auto" w:fill="auto"/>
            <w:vAlign w:val="center"/>
          </w:tcPr>
          <w:p w14:paraId="50950735" w14:textId="77777777" w:rsidR="00D62336" w:rsidRDefault="00063062">
            <w:pPr>
              <w:pStyle w:val="TAH"/>
              <w:rPr>
                <w:rFonts w:cs="Arial"/>
              </w:rPr>
            </w:pPr>
            <w:r>
              <w:rPr>
                <w:rFonts w:cs="Arial" w:hint="eastAsia"/>
                <w:lang w:val="en-US" w:eastAsia="zh-CN"/>
              </w:rPr>
              <w:t xml:space="preserve">SAN </w:t>
            </w:r>
            <w:r>
              <w:rPr>
                <w:rFonts w:cs="Arial"/>
              </w:rPr>
              <w:t xml:space="preserve">channel bandwidth </w:t>
            </w:r>
            <w:r>
              <w:rPr>
                <w:rFonts w:eastAsia="SimSun" w:cs="Arial"/>
              </w:rPr>
              <w:t>of the lowesthighest carrier received</w:t>
            </w:r>
            <w:r>
              <w:rPr>
                <w:rFonts w:cs="Arial"/>
              </w:rPr>
              <w:t xml:space="preserve"> [MHz]</w:t>
            </w:r>
          </w:p>
        </w:tc>
        <w:tc>
          <w:tcPr>
            <w:tcW w:w="1959" w:type="dxa"/>
            <w:vAlign w:val="center"/>
          </w:tcPr>
          <w:p w14:paraId="00426E39" w14:textId="77777777" w:rsidR="00D62336" w:rsidRDefault="00063062">
            <w:pPr>
              <w:pStyle w:val="TAH"/>
              <w:rPr>
                <w:rFonts w:cs="Arial"/>
              </w:rPr>
            </w:pPr>
            <w:r>
              <w:rPr>
                <w:rFonts w:cs="Arial"/>
              </w:rPr>
              <w:t>Wanted signal mean power [dBm]</w:t>
            </w:r>
          </w:p>
        </w:tc>
        <w:tc>
          <w:tcPr>
            <w:tcW w:w="1442" w:type="dxa"/>
            <w:vAlign w:val="center"/>
          </w:tcPr>
          <w:p w14:paraId="0F8B3EC0" w14:textId="77777777" w:rsidR="00D62336" w:rsidRDefault="00063062">
            <w:pPr>
              <w:pStyle w:val="TAH"/>
              <w:rPr>
                <w:rFonts w:cs="Arial"/>
              </w:rPr>
            </w:pPr>
            <w:r>
              <w:rPr>
                <w:rFonts w:cs="Arial"/>
              </w:rPr>
              <w:t>Interfering signal mean power [dBm]</w:t>
            </w:r>
          </w:p>
        </w:tc>
        <w:tc>
          <w:tcPr>
            <w:tcW w:w="2349" w:type="dxa"/>
            <w:vAlign w:val="center"/>
          </w:tcPr>
          <w:p w14:paraId="6BF30E83" w14:textId="7EF72C25" w:rsidR="00D62336" w:rsidRDefault="00063062">
            <w:pPr>
              <w:pStyle w:val="TAH"/>
              <w:rPr>
                <w:rFonts w:cs="Arial"/>
              </w:rPr>
            </w:pPr>
            <w:r>
              <w:rPr>
                <w:rFonts w:cs="Arial"/>
              </w:rPr>
              <w:t>Interfering signal centre frequency offset from the lower/upper Base Station RF Bandwidth edge or sub-block edge inside a sub-block gap [MHz]</w:t>
            </w:r>
          </w:p>
        </w:tc>
        <w:tc>
          <w:tcPr>
            <w:tcW w:w="2503" w:type="dxa"/>
            <w:vAlign w:val="center"/>
          </w:tcPr>
          <w:p w14:paraId="668099BA" w14:textId="77777777" w:rsidR="00D62336" w:rsidRDefault="00063062">
            <w:pPr>
              <w:pStyle w:val="TAH"/>
              <w:rPr>
                <w:rFonts w:cs="Arial"/>
              </w:rPr>
            </w:pPr>
            <w:r>
              <w:rPr>
                <w:rFonts w:cs="Arial"/>
              </w:rPr>
              <w:t>Type of interfering signal</w:t>
            </w:r>
          </w:p>
        </w:tc>
      </w:tr>
      <w:tr w:rsidR="00D62336" w14:paraId="78A6EABE" w14:textId="77777777">
        <w:trPr>
          <w:jc w:val="center"/>
        </w:trPr>
        <w:tc>
          <w:tcPr>
            <w:tcW w:w="1417" w:type="dxa"/>
            <w:vAlign w:val="center"/>
          </w:tcPr>
          <w:p w14:paraId="1830D979" w14:textId="77777777" w:rsidR="00D62336" w:rsidRDefault="00063062">
            <w:pPr>
              <w:pStyle w:val="TAC"/>
              <w:rPr>
                <w:rFonts w:cs="Arial"/>
              </w:rPr>
            </w:pPr>
            <w:r>
              <w:rPr>
                <w:rFonts w:cs="Arial"/>
              </w:rPr>
              <w:t>1.4</w:t>
            </w:r>
          </w:p>
        </w:tc>
        <w:tc>
          <w:tcPr>
            <w:tcW w:w="1959" w:type="dxa"/>
            <w:vAlign w:val="center"/>
          </w:tcPr>
          <w:p w14:paraId="2513B9B8" w14:textId="77777777" w:rsidR="00D62336" w:rsidRDefault="00063062">
            <w:pPr>
              <w:pStyle w:val="TAC"/>
              <w:rPr>
                <w:rFonts w:cs="Arial"/>
              </w:rPr>
            </w:pPr>
            <w:r>
              <w:rPr>
                <w:rFonts w:cs="Arial"/>
              </w:rPr>
              <w:t>P</w:t>
            </w:r>
            <w:r>
              <w:rPr>
                <w:rFonts w:cs="Arial"/>
                <w:vertAlign w:val="subscript"/>
              </w:rPr>
              <w:t>REFSENS</w:t>
            </w:r>
            <w:r>
              <w:rPr>
                <w:rFonts w:cs="Arial"/>
              </w:rPr>
              <w:t xml:space="preserve"> + 11dB</w:t>
            </w:r>
            <w:r>
              <w:rPr>
                <w:rFonts w:cs="v5.0.0"/>
                <w:lang w:eastAsia="zh-CN"/>
              </w:rPr>
              <w:t>- Δ</w:t>
            </w:r>
            <w:r>
              <w:rPr>
                <w:rFonts w:cs="Arial"/>
                <w:vertAlign w:val="subscript"/>
              </w:rPr>
              <w:t>OTAREFSENS</w:t>
            </w:r>
            <w:r>
              <w:rPr>
                <w:rFonts w:cs="Arial"/>
              </w:rPr>
              <w:t xml:space="preserve"> </w:t>
            </w:r>
            <w:r>
              <w:rPr>
                <w:rFonts w:cs="Arial"/>
                <w:lang w:eastAsia="zh-CN"/>
              </w:rPr>
              <w:t>(Note)</w:t>
            </w:r>
          </w:p>
        </w:tc>
        <w:tc>
          <w:tcPr>
            <w:tcW w:w="1442" w:type="dxa"/>
            <w:vAlign w:val="center"/>
          </w:tcPr>
          <w:p w14:paraId="00C89B9E" w14:textId="77777777" w:rsidR="00D62336" w:rsidRDefault="00063062">
            <w:pPr>
              <w:pStyle w:val="TAC"/>
              <w:rPr>
                <w:rFonts w:cs="Arial"/>
                <w:lang w:val="en-US" w:eastAsia="zh-CN"/>
              </w:rPr>
            </w:pPr>
            <w:r>
              <w:rPr>
                <w:rFonts w:cs="Arial"/>
                <w:lang w:eastAsia="zh-CN"/>
              </w:rPr>
              <w:t xml:space="preserve">GEO SAN class: </w:t>
            </w:r>
            <w:r>
              <w:rPr>
                <w:rFonts w:cs="Arial"/>
                <w:lang w:val="en-US" w:eastAsia="zh-CN" w:bidi="ar"/>
              </w:rPr>
              <w:t>-57.6</w:t>
            </w:r>
            <w:r>
              <w:rPr>
                <w:rFonts w:cs="v5.0.0"/>
                <w:lang w:eastAsia="zh-CN"/>
              </w:rPr>
              <w:t>- Δ</w:t>
            </w:r>
            <w:r>
              <w:rPr>
                <w:rFonts w:cs="Arial"/>
                <w:vertAlign w:val="subscript"/>
              </w:rPr>
              <w:t>OTAREFSENS</w:t>
            </w:r>
          </w:p>
          <w:p w14:paraId="2B06B2B9" w14:textId="77777777" w:rsidR="00D62336" w:rsidRDefault="00063062">
            <w:pPr>
              <w:pStyle w:val="TAC"/>
              <w:rPr>
                <w:rFonts w:cs="Arial"/>
                <w:lang w:val="en-US" w:eastAsia="zh-CN"/>
              </w:rPr>
            </w:pPr>
            <w:r>
              <w:rPr>
                <w:rFonts w:cs="Arial"/>
                <w:lang w:eastAsia="zh-CN"/>
              </w:rPr>
              <w:t xml:space="preserve">LEO SAN class: </w:t>
            </w:r>
            <w:r>
              <w:rPr>
                <w:rFonts w:cs="Arial"/>
                <w:lang w:val="en-US" w:eastAsia="zh-CN" w:bidi="ar"/>
              </w:rPr>
              <w:t>-60.7</w:t>
            </w:r>
            <w:r>
              <w:rPr>
                <w:rFonts w:cs="Arial" w:hint="eastAsia"/>
                <w:lang w:val="en-US" w:eastAsia="zh-CN" w:bidi="ar"/>
              </w:rPr>
              <w:t>-</w:t>
            </w:r>
            <w:r>
              <w:rPr>
                <w:rFonts w:cs="v5.0.0"/>
                <w:lang w:eastAsia="zh-CN"/>
              </w:rPr>
              <w:t xml:space="preserve"> Δ</w:t>
            </w:r>
            <w:r>
              <w:rPr>
                <w:rFonts w:cs="Arial"/>
                <w:vertAlign w:val="subscript"/>
              </w:rPr>
              <w:t>OTAREFSENS</w:t>
            </w:r>
          </w:p>
          <w:p w14:paraId="3B033122" w14:textId="77777777" w:rsidR="00D62336" w:rsidRDefault="00D62336">
            <w:pPr>
              <w:pStyle w:val="TAC"/>
              <w:rPr>
                <w:rFonts w:cs="Arial"/>
              </w:rPr>
            </w:pPr>
          </w:p>
        </w:tc>
        <w:tc>
          <w:tcPr>
            <w:tcW w:w="2349" w:type="dxa"/>
            <w:vAlign w:val="center"/>
          </w:tcPr>
          <w:p w14:paraId="0480C719" w14:textId="77777777" w:rsidR="00D62336" w:rsidRDefault="00063062">
            <w:pPr>
              <w:pStyle w:val="TAC"/>
              <w:rPr>
                <w:rFonts w:cs="Arial"/>
              </w:rPr>
            </w:pPr>
            <w:r>
              <w:rPr>
                <w:rFonts w:cs="Arial"/>
              </w:rPr>
              <w:t>±0.7025</w:t>
            </w:r>
          </w:p>
        </w:tc>
        <w:tc>
          <w:tcPr>
            <w:tcW w:w="2503" w:type="dxa"/>
            <w:shd w:val="clear" w:color="auto" w:fill="auto"/>
            <w:vAlign w:val="center"/>
          </w:tcPr>
          <w:p w14:paraId="5B62CEDD" w14:textId="77777777" w:rsidR="00D62336" w:rsidRDefault="00063062">
            <w:pPr>
              <w:pStyle w:val="TAC"/>
              <w:rPr>
                <w:rFonts w:cs="Arial"/>
              </w:rPr>
            </w:pPr>
            <w:r>
              <w:rPr>
                <w:rFonts w:cs="Arial"/>
              </w:rPr>
              <w:t>1.4MHz E-UTRA signal</w:t>
            </w:r>
          </w:p>
        </w:tc>
      </w:tr>
      <w:tr w:rsidR="00D62336" w14:paraId="2DEC063C" w14:textId="77777777">
        <w:trPr>
          <w:jc w:val="center"/>
        </w:trPr>
        <w:tc>
          <w:tcPr>
            <w:tcW w:w="9670" w:type="dxa"/>
            <w:gridSpan w:val="5"/>
            <w:vAlign w:val="center"/>
          </w:tcPr>
          <w:p w14:paraId="368881E5" w14:textId="77777777" w:rsidR="00D62336" w:rsidRDefault="00063062">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w:t>
            </w:r>
            <w:r>
              <w:rPr>
                <w:rFonts w:eastAsia="Osaka" w:cs="v5.0.0"/>
              </w:rPr>
              <w:t>Table 7.2.</w:t>
            </w:r>
            <w:r>
              <w:rPr>
                <w:rFonts w:eastAsia="SimSun" w:cs="v5.0.0" w:hint="eastAsia"/>
                <w:lang w:val="en-US" w:eastAsia="zh-CN"/>
              </w:rPr>
              <w:t>2</w:t>
            </w:r>
            <w:r>
              <w:rPr>
                <w:rFonts w:eastAsia="Osaka" w:cs="v5.0.0"/>
              </w:rPr>
              <w:t>-1</w:t>
            </w:r>
            <w:r>
              <w:rPr>
                <w:rFonts w:eastAsia="SimSun" w:cs="v5.0.0" w:hint="eastAsia"/>
                <w:lang w:val="en-US" w:eastAsia="zh-CN"/>
              </w:rPr>
              <w:t xml:space="preserve"> and Table 7.2.2-2</w:t>
            </w:r>
            <w:r>
              <w:rPr>
                <w:rFonts w:eastAsia="Osaka" w:cs="v5.0.0"/>
              </w:rPr>
              <w:t>.</w:t>
            </w:r>
          </w:p>
        </w:tc>
      </w:tr>
    </w:tbl>
    <w:p w14:paraId="52B7EFAE" w14:textId="77777777" w:rsidR="00D62336" w:rsidRDefault="00D62336">
      <w:pPr>
        <w:rPr>
          <w:rFonts w:eastAsia="SimSun"/>
          <w:lang w:val="en-US" w:eastAsia="zh-CN"/>
        </w:rPr>
      </w:pPr>
    </w:p>
    <w:p w14:paraId="7572D5C7" w14:textId="77777777" w:rsidR="00D62336" w:rsidRDefault="00063062">
      <w:pPr>
        <w:pStyle w:val="TH"/>
        <w:rPr>
          <w:rFonts w:eastAsia="SimSun"/>
          <w:lang w:val="en-US" w:eastAsia="zh-CN"/>
        </w:rPr>
      </w:pPr>
      <w:r>
        <w:lastRenderedPageBreak/>
        <w:t xml:space="preserve">Table </w:t>
      </w:r>
      <w:r>
        <w:rPr>
          <w:lang w:eastAsia="zh-CN"/>
        </w:rPr>
        <w:t>10.5.1.2</w:t>
      </w:r>
      <w:r>
        <w:t>-</w:t>
      </w:r>
      <w:r>
        <w:rPr>
          <w:rFonts w:hint="eastAsia"/>
          <w:lang w:val="en-US" w:eastAsia="zh-CN"/>
        </w:rPr>
        <w:t>2</w:t>
      </w:r>
      <w:r>
        <w:t>: A</w:t>
      </w:r>
      <w:r>
        <w:rPr>
          <w:rFonts w:eastAsia="SimSun"/>
          <w:lang w:eastAsia="zh-CN"/>
        </w:rPr>
        <w:t>CS requirement</w:t>
      </w:r>
      <w:r>
        <w:rPr>
          <w:rFonts w:eastAsia="SimSun" w:hint="eastAsia"/>
          <w:lang w:val="en-US" w:eastAsia="zh-CN"/>
        </w:rPr>
        <w:t xml:space="preserve"> of SAN supporting 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950"/>
        <w:gridCol w:w="1434"/>
        <w:gridCol w:w="2317"/>
        <w:gridCol w:w="2463"/>
      </w:tblGrid>
      <w:tr w:rsidR="00D62336" w14:paraId="08DFD52D" w14:textId="77777777">
        <w:trPr>
          <w:jc w:val="center"/>
        </w:trPr>
        <w:tc>
          <w:tcPr>
            <w:tcW w:w="1467" w:type="dxa"/>
            <w:shd w:val="clear" w:color="auto" w:fill="auto"/>
          </w:tcPr>
          <w:p w14:paraId="51801EE4" w14:textId="77777777" w:rsidR="00D62336" w:rsidRDefault="00063062">
            <w:pPr>
              <w:pStyle w:val="TAH"/>
              <w:rPr>
                <w:rFonts w:cs="Arial"/>
                <w:lang w:val="en-US" w:eastAsia="zh-CN"/>
              </w:rPr>
            </w:pPr>
            <w:r>
              <w:rPr>
                <w:rFonts w:cs="Arial" w:hint="eastAsia"/>
                <w:lang w:val="en-US" w:eastAsia="zh-CN"/>
              </w:rPr>
              <w:t>SAN</w:t>
            </w:r>
          </w:p>
          <w:p w14:paraId="3B2DE460" w14:textId="77777777" w:rsidR="00D62336" w:rsidRDefault="00063062">
            <w:pPr>
              <w:pStyle w:val="TAH"/>
              <w:rPr>
                <w:rFonts w:cs="Arial"/>
                <w:lang w:val="it-IT" w:eastAsia="ja-JP"/>
              </w:rPr>
            </w:pPr>
            <w:r>
              <w:rPr>
                <w:rFonts w:cs="Arial"/>
                <w:lang w:val="it-IT" w:eastAsia="ja-JP"/>
              </w:rPr>
              <w:t xml:space="preserve">channel bandwidth </w:t>
            </w:r>
            <w:r>
              <w:rPr>
                <w:rFonts w:cs="Arial"/>
                <w:lang w:eastAsia="ja-JP"/>
              </w:rPr>
              <w:t xml:space="preserve">of the lowest/highest carrier received </w:t>
            </w:r>
            <w:r>
              <w:rPr>
                <w:rFonts w:cs="Arial"/>
                <w:lang w:val="it-IT" w:eastAsia="ja-JP"/>
              </w:rPr>
              <w:t>[kHz]</w:t>
            </w:r>
          </w:p>
        </w:tc>
        <w:tc>
          <w:tcPr>
            <w:tcW w:w="1959" w:type="dxa"/>
          </w:tcPr>
          <w:p w14:paraId="6A9EFEA7" w14:textId="77777777" w:rsidR="00D62336" w:rsidRDefault="00063062">
            <w:pPr>
              <w:pStyle w:val="TAH"/>
              <w:rPr>
                <w:rFonts w:cs="Arial"/>
                <w:lang w:eastAsia="ja-JP"/>
              </w:rPr>
            </w:pPr>
            <w:r>
              <w:rPr>
                <w:rFonts w:cs="Arial"/>
                <w:lang w:eastAsia="ja-JP"/>
              </w:rPr>
              <w:t>Wanted signal mean power [dBm]</w:t>
            </w:r>
          </w:p>
        </w:tc>
        <w:tc>
          <w:tcPr>
            <w:tcW w:w="1442" w:type="dxa"/>
          </w:tcPr>
          <w:p w14:paraId="709C4D51" w14:textId="77777777" w:rsidR="00D62336" w:rsidRDefault="00063062">
            <w:pPr>
              <w:pStyle w:val="TAH"/>
              <w:rPr>
                <w:rFonts w:cs="Arial"/>
                <w:lang w:eastAsia="ja-JP"/>
              </w:rPr>
            </w:pPr>
            <w:r>
              <w:rPr>
                <w:rFonts w:cs="Arial"/>
                <w:lang w:eastAsia="ja-JP"/>
              </w:rPr>
              <w:t>Interfering signal mean power [dBm]</w:t>
            </w:r>
          </w:p>
        </w:tc>
        <w:tc>
          <w:tcPr>
            <w:tcW w:w="2349" w:type="dxa"/>
          </w:tcPr>
          <w:p w14:paraId="374F17E9" w14:textId="77777777" w:rsidR="00D62336" w:rsidRDefault="00063062">
            <w:pPr>
              <w:pStyle w:val="TAH"/>
              <w:rPr>
                <w:rFonts w:cs="Arial"/>
                <w:lang w:eastAsia="ja-JP"/>
              </w:rPr>
            </w:pPr>
            <w:r>
              <w:rPr>
                <w:rFonts w:cs="Arial"/>
                <w:lang w:eastAsia="ja-JP"/>
              </w:rPr>
              <w:t xml:space="preserve">Interfering signal centre frequency offset </w:t>
            </w:r>
            <w:r>
              <w:rPr>
                <w:rFonts w:cs="Arial" w:hint="eastAsia"/>
                <w:lang w:eastAsia="zh-CN"/>
              </w:rPr>
              <w:t>to the lower</w:t>
            </w:r>
            <w:r>
              <w:rPr>
                <w:rFonts w:cs="Arial"/>
                <w:lang w:eastAsia="zh-CN"/>
              </w:rPr>
              <w:t>/</w:t>
            </w:r>
            <w:r>
              <w:rPr>
                <w:rFonts w:cs="Arial" w:hint="eastAsia"/>
                <w:lang w:eastAsia="zh-CN"/>
              </w:rPr>
              <w:t>upper</w:t>
            </w:r>
            <w:r>
              <w:rPr>
                <w:rFonts w:cs="Arial"/>
                <w:lang w:eastAsia="ja-JP"/>
              </w:rPr>
              <w:t xml:space="preserve"> Base Station RF Bandwidth edge </w:t>
            </w:r>
            <w:r>
              <w:rPr>
                <w:rFonts w:cs="Arial" w:hint="eastAsia"/>
                <w:lang w:eastAsia="zh-CN"/>
              </w:rPr>
              <w:t>or sub-block edge inside a sub-block gap</w:t>
            </w:r>
            <w:r>
              <w:rPr>
                <w:rFonts w:cs="Arial"/>
                <w:lang w:eastAsia="ja-JP"/>
              </w:rPr>
              <w:t xml:space="preserve"> [kHz]</w:t>
            </w:r>
          </w:p>
        </w:tc>
        <w:tc>
          <w:tcPr>
            <w:tcW w:w="2503" w:type="dxa"/>
          </w:tcPr>
          <w:p w14:paraId="7055064E" w14:textId="77777777" w:rsidR="00D62336" w:rsidRDefault="00063062">
            <w:pPr>
              <w:pStyle w:val="TAH"/>
              <w:rPr>
                <w:rFonts w:cs="Arial"/>
                <w:lang w:eastAsia="ja-JP"/>
              </w:rPr>
            </w:pPr>
            <w:r>
              <w:rPr>
                <w:rFonts w:cs="Arial"/>
                <w:lang w:eastAsia="ja-JP"/>
              </w:rPr>
              <w:t>Type of interfering signal</w:t>
            </w:r>
          </w:p>
        </w:tc>
      </w:tr>
      <w:tr w:rsidR="00D62336" w14:paraId="31FB0592" w14:textId="77777777">
        <w:trPr>
          <w:jc w:val="center"/>
        </w:trPr>
        <w:tc>
          <w:tcPr>
            <w:tcW w:w="1467" w:type="dxa"/>
            <w:vAlign w:val="center"/>
          </w:tcPr>
          <w:p w14:paraId="0E01D620" w14:textId="77777777" w:rsidR="00D62336" w:rsidRDefault="00063062">
            <w:pPr>
              <w:pStyle w:val="TAC"/>
              <w:rPr>
                <w:rFonts w:cs="Arial"/>
                <w:lang w:eastAsia="ja-JP"/>
              </w:rPr>
            </w:pPr>
            <w:r>
              <w:rPr>
                <w:rFonts w:cs="Arial"/>
                <w:lang w:eastAsia="ja-JP"/>
              </w:rPr>
              <w:t>200</w:t>
            </w:r>
          </w:p>
        </w:tc>
        <w:tc>
          <w:tcPr>
            <w:tcW w:w="1959" w:type="dxa"/>
            <w:vAlign w:val="center"/>
          </w:tcPr>
          <w:p w14:paraId="778034A1" w14:textId="77777777" w:rsidR="00D62336" w:rsidRDefault="00063062">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+ 19.5dB </w:t>
            </w:r>
            <w:r>
              <w:rPr>
                <w:rFonts w:cs="v5.0.0"/>
                <w:lang w:eastAsia="zh-CN"/>
              </w:rPr>
              <w:t>- Δ</w:t>
            </w:r>
            <w:r>
              <w:rPr>
                <w:rFonts w:cs="Arial"/>
                <w:vertAlign w:val="subscript"/>
              </w:rPr>
              <w:t>OTAREFSENS</w:t>
            </w:r>
            <w:r>
              <w:rPr>
                <w:rFonts w:cs="Arial"/>
                <w:lang w:eastAsia="zh-CN"/>
              </w:rPr>
              <w:t>(Note)</w:t>
            </w:r>
          </w:p>
        </w:tc>
        <w:tc>
          <w:tcPr>
            <w:tcW w:w="1442" w:type="dxa"/>
            <w:vAlign w:val="center"/>
          </w:tcPr>
          <w:p w14:paraId="0C700EBC" w14:textId="77777777" w:rsidR="00D62336" w:rsidRDefault="00063062">
            <w:pPr>
              <w:pStyle w:val="TAC"/>
              <w:rPr>
                <w:rFonts w:cs="Arial"/>
                <w:lang w:val="en-US" w:eastAsia="zh-CN"/>
              </w:rPr>
            </w:pPr>
            <w:r>
              <w:rPr>
                <w:rFonts w:cs="Arial"/>
                <w:lang w:eastAsia="ja-JP"/>
              </w:rPr>
              <w:t xml:space="preserve">GEO SAN class: </w:t>
            </w:r>
            <w:r>
              <w:rPr>
                <w:rFonts w:cs="Arial"/>
                <w:lang w:val="en-US" w:eastAsia="ja-JP" w:bidi="ar"/>
              </w:rPr>
              <w:t>-56.6</w:t>
            </w:r>
            <w:r>
              <w:rPr>
                <w:rFonts w:cs="v5.0.0"/>
                <w:lang w:eastAsia="zh-CN"/>
              </w:rPr>
              <w:t>- Δ</w:t>
            </w:r>
            <w:r>
              <w:rPr>
                <w:rFonts w:cs="Arial"/>
                <w:vertAlign w:val="subscript"/>
              </w:rPr>
              <w:t>OTAREFSENS</w:t>
            </w:r>
          </w:p>
          <w:p w14:paraId="41F1FAB8" w14:textId="77777777" w:rsidR="00D62336" w:rsidRDefault="00063062">
            <w:pPr>
              <w:pStyle w:val="TAC"/>
              <w:rPr>
                <w:rFonts w:cs="Arial"/>
                <w:lang w:val="en-US" w:eastAsia="zh-CN"/>
              </w:rPr>
            </w:pPr>
            <w:r>
              <w:rPr>
                <w:rFonts w:cs="Arial"/>
                <w:lang w:eastAsia="ja-JP"/>
              </w:rPr>
              <w:t xml:space="preserve">LEO SAN class: </w:t>
            </w:r>
            <w:r>
              <w:rPr>
                <w:rFonts w:cs="Arial"/>
                <w:lang w:val="en-US" w:eastAsia="ja-JP" w:bidi="ar"/>
              </w:rPr>
              <w:t>-59.7</w:t>
            </w:r>
            <w:r>
              <w:rPr>
                <w:rFonts w:cs="v5.0.0"/>
                <w:lang w:eastAsia="zh-CN"/>
              </w:rPr>
              <w:t>- Δ</w:t>
            </w:r>
            <w:r>
              <w:rPr>
                <w:rFonts w:cs="Arial"/>
                <w:vertAlign w:val="subscript"/>
              </w:rPr>
              <w:t>OTAREFSENS</w:t>
            </w:r>
          </w:p>
          <w:p w14:paraId="7B2C3610" w14:textId="77777777" w:rsidR="00D62336" w:rsidRDefault="00D62336">
            <w:pPr>
              <w:pStyle w:val="TAC"/>
              <w:rPr>
                <w:rFonts w:cs="Arial"/>
                <w:lang w:val="en-US" w:eastAsia="ja-JP"/>
              </w:rPr>
            </w:pPr>
          </w:p>
        </w:tc>
        <w:tc>
          <w:tcPr>
            <w:tcW w:w="2349" w:type="dxa"/>
            <w:vAlign w:val="center"/>
          </w:tcPr>
          <w:p w14:paraId="6A23001E" w14:textId="77777777" w:rsidR="00D62336" w:rsidRDefault="00063062">
            <w:pPr>
              <w:pStyle w:val="TAC"/>
              <w:rPr>
                <w:rFonts w:cs="Arial"/>
                <w:lang w:eastAsia="ja-JP"/>
              </w:rPr>
            </w:pPr>
            <w:r>
              <w:rPr>
                <w:rFonts w:cs="Arial"/>
                <w:lang w:eastAsia="ja-JP"/>
              </w:rPr>
              <w:t>±100</w:t>
            </w:r>
          </w:p>
        </w:tc>
        <w:tc>
          <w:tcPr>
            <w:tcW w:w="2503" w:type="dxa"/>
            <w:shd w:val="clear" w:color="auto" w:fill="auto"/>
            <w:vAlign w:val="center"/>
          </w:tcPr>
          <w:p w14:paraId="5BC865EC" w14:textId="77777777" w:rsidR="00D62336" w:rsidRDefault="00063062">
            <w:pPr>
              <w:pStyle w:val="TAC"/>
              <w:rPr>
                <w:rFonts w:cs="Arial"/>
                <w:lang w:eastAsia="ja-JP"/>
              </w:rPr>
            </w:pPr>
            <w:r>
              <w:rPr>
                <w:rFonts w:cs="Arial"/>
                <w:lang w:eastAsia="ja-JP"/>
              </w:rPr>
              <w:t>180 kHz NB-IoT signal</w:t>
            </w:r>
          </w:p>
        </w:tc>
      </w:tr>
      <w:tr w:rsidR="00D62336" w14:paraId="6AA8C2FA" w14:textId="77777777">
        <w:trPr>
          <w:jc w:val="center"/>
        </w:trPr>
        <w:tc>
          <w:tcPr>
            <w:tcW w:w="9720" w:type="dxa"/>
            <w:gridSpan w:val="5"/>
            <w:vAlign w:val="center"/>
          </w:tcPr>
          <w:p w14:paraId="06118F07" w14:textId="77777777" w:rsidR="00D62336" w:rsidRDefault="00063062">
            <w:pPr>
              <w:pStyle w:val="TAN"/>
              <w:rPr>
                <w:rFonts w:cs="Arial"/>
                <w:lang w:eastAsia="ja-JP"/>
              </w:rPr>
            </w:pPr>
            <w:r>
              <w:rPr>
                <w:rFonts w:cs="Arial"/>
                <w:lang w:eastAsia="ja-JP"/>
              </w:rPr>
              <w:t>Note:</w:t>
            </w:r>
            <w:r>
              <w:rPr>
                <w:rFonts w:cs="Arial"/>
                <w:lang w:eastAsia="ja-JP"/>
              </w:rPr>
              <w:tab/>
              <w:t>P</w:t>
            </w:r>
            <w:r>
              <w:rPr>
                <w:rFonts w:cs="Arial"/>
                <w:vertAlign w:val="subscript"/>
                <w:lang w:eastAsia="ja-JP"/>
              </w:rPr>
              <w:t>REFSENS</w:t>
            </w:r>
            <w:r>
              <w:rPr>
                <w:rFonts w:cs="Arial"/>
                <w:lang w:eastAsia="ja-JP"/>
              </w:rPr>
              <w:t xml:space="preserve"> depends on the sub-carrier spacing as specified in </w:t>
            </w:r>
            <w:r>
              <w:rPr>
                <w:rFonts w:eastAsia="Osaka" w:cs="v5.0.0"/>
              </w:rPr>
              <w:t>Table 7.2.</w:t>
            </w:r>
            <w:r>
              <w:rPr>
                <w:rFonts w:eastAsia="SimSun" w:cs="v5.0.0" w:hint="eastAsia"/>
                <w:lang w:val="en-US" w:eastAsia="zh-CN"/>
              </w:rPr>
              <w:t>2</w:t>
            </w:r>
            <w:r>
              <w:rPr>
                <w:rFonts w:eastAsia="Osaka" w:cs="v5.0.0"/>
              </w:rPr>
              <w:t>-</w:t>
            </w:r>
            <w:r>
              <w:rPr>
                <w:rFonts w:eastAsia="SimSun" w:cs="v5.0.0" w:hint="eastAsia"/>
                <w:lang w:val="en-US" w:eastAsia="zh-CN"/>
              </w:rPr>
              <w:t>3 and Table 7.2.2-4</w:t>
            </w:r>
            <w:r>
              <w:rPr>
                <w:rFonts w:eastAsia="Osaka" w:cs="v5.0.0"/>
              </w:rPr>
              <w:t>.</w:t>
            </w:r>
          </w:p>
        </w:tc>
      </w:tr>
    </w:tbl>
    <w:p w14:paraId="674CDCF1" w14:textId="77777777" w:rsidR="00D62336" w:rsidRDefault="00D62336"/>
    <w:p w14:paraId="0AC4E784" w14:textId="77777777" w:rsidR="00D62336" w:rsidRDefault="00063062">
      <w:pPr>
        <w:pStyle w:val="Heading3"/>
      </w:pPr>
      <w:bookmarkStart w:id="1570" w:name="_Toc106177122"/>
      <w:bookmarkStart w:id="1571" w:name="_Toc114242290"/>
      <w:bookmarkStart w:id="1572" w:name="_Toc2485"/>
      <w:bookmarkStart w:id="1573" w:name="_Toc104311108"/>
      <w:bookmarkStart w:id="1574" w:name="_Toc106126809"/>
      <w:bookmarkStart w:id="1575" w:name="_Toc121933079"/>
      <w:bookmarkStart w:id="1576" w:name="_Toc121908793"/>
      <w:bookmarkStart w:id="1577" w:name="_Toc124186588"/>
      <w:r>
        <w:t>10.5.2</w:t>
      </w:r>
      <w:r>
        <w:tab/>
        <w:t>OTA in-band blocking</w:t>
      </w:r>
      <w:bookmarkEnd w:id="1570"/>
      <w:bookmarkEnd w:id="1571"/>
      <w:bookmarkEnd w:id="1572"/>
      <w:bookmarkEnd w:id="1573"/>
      <w:bookmarkEnd w:id="1574"/>
      <w:bookmarkEnd w:id="1575"/>
      <w:bookmarkEnd w:id="1576"/>
      <w:bookmarkEnd w:id="1577"/>
    </w:p>
    <w:p w14:paraId="3EF25DE3" w14:textId="77777777" w:rsidR="00D62336" w:rsidRDefault="00063062" w:rsidP="00252202">
      <w:pPr>
        <w:rPr>
          <w:i/>
        </w:rPr>
      </w:pPr>
      <w:r>
        <w:t>The requirement is not applicable in this version of the specification.</w:t>
      </w:r>
    </w:p>
    <w:p w14:paraId="7308AA60" w14:textId="77777777" w:rsidR="00D62336" w:rsidRDefault="00D62336"/>
    <w:p w14:paraId="2E7D07B5" w14:textId="77777777" w:rsidR="00D62336" w:rsidRDefault="00063062">
      <w:pPr>
        <w:pStyle w:val="Heading2"/>
      </w:pPr>
      <w:bookmarkStart w:id="1578" w:name="_Toc53178875"/>
      <w:bookmarkStart w:id="1579" w:name="_Toc53178424"/>
      <w:bookmarkStart w:id="1580" w:name="_Toc22208"/>
      <w:bookmarkStart w:id="1581" w:name="_Toc36817482"/>
      <w:bookmarkStart w:id="1582" w:name="_Toc29811930"/>
      <w:bookmarkStart w:id="1583" w:name="_Toc37260404"/>
      <w:bookmarkStart w:id="1584" w:name="_Toc44712398"/>
      <w:bookmarkStart w:id="1585" w:name="_Toc67916879"/>
      <w:bookmarkStart w:id="1586" w:name="_Toc45893710"/>
      <w:bookmarkStart w:id="1587" w:name="_Toc21127721"/>
      <w:bookmarkStart w:id="1588" w:name="_Toc61179583"/>
      <w:bookmarkStart w:id="1589" w:name="_Toc74663500"/>
      <w:bookmarkStart w:id="1590" w:name="_Toc61179113"/>
      <w:bookmarkStart w:id="1591" w:name="_Toc37267792"/>
      <w:bookmarkStart w:id="1592" w:name="_Toc121933080"/>
      <w:bookmarkStart w:id="1593" w:name="_Toc121908794"/>
      <w:bookmarkStart w:id="1594" w:name="_Toc124186589"/>
      <w:r>
        <w:t>10.6</w:t>
      </w:r>
      <w:r>
        <w:tab/>
        <w:t>OTA out-of-band blocking</w:t>
      </w:r>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0D9D74B6" w14:textId="77777777" w:rsidR="00D62336" w:rsidRDefault="00063062">
      <w:pPr>
        <w:pStyle w:val="Heading3"/>
      </w:pPr>
      <w:bookmarkStart w:id="1595" w:name="_Toc106177124"/>
      <w:bookmarkStart w:id="1596" w:name="_Toc44712399"/>
      <w:bookmarkStart w:id="1597" w:name="_Toc82622042"/>
      <w:bookmarkStart w:id="1598" w:name="_Toc61179114"/>
      <w:bookmarkStart w:id="1599" w:name="_Toc106126811"/>
      <w:bookmarkStart w:id="1600" w:name="_Toc67916880"/>
      <w:bookmarkStart w:id="1601" w:name="_Toc45893711"/>
      <w:bookmarkStart w:id="1602" w:name="_Toc21127722"/>
      <w:bookmarkStart w:id="1603" w:name="_Toc53178425"/>
      <w:bookmarkStart w:id="1604" w:name="_Toc37267793"/>
      <w:bookmarkStart w:id="1605" w:name="_Toc61179584"/>
      <w:bookmarkStart w:id="1606" w:name="_Toc29811931"/>
      <w:bookmarkStart w:id="1607" w:name="_Toc104311110"/>
      <w:bookmarkStart w:id="1608" w:name="_Toc74663501"/>
      <w:bookmarkStart w:id="1609" w:name="_Toc36817483"/>
      <w:bookmarkStart w:id="1610" w:name="_Toc5286"/>
      <w:bookmarkStart w:id="1611" w:name="_Toc90422889"/>
      <w:bookmarkStart w:id="1612" w:name="_Toc114242292"/>
      <w:bookmarkStart w:id="1613" w:name="_Toc53178876"/>
      <w:bookmarkStart w:id="1614" w:name="_Toc37260405"/>
      <w:bookmarkStart w:id="1615" w:name="_Toc121933081"/>
      <w:bookmarkStart w:id="1616" w:name="_Toc121908795"/>
      <w:bookmarkStart w:id="1617" w:name="_Toc124186590"/>
      <w:r>
        <w:t>10.6.1</w:t>
      </w:r>
      <w:r>
        <w:tab/>
        <w:t>General</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6C93284E" w14:textId="77777777" w:rsidR="00D62336" w:rsidRDefault="00063062">
      <w:pPr>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647E2F65" w14:textId="77777777" w:rsidR="00D62336" w:rsidRDefault="00063062">
      <w:pPr>
        <w:pStyle w:val="Heading3"/>
      </w:pPr>
      <w:bookmarkStart w:id="1618" w:name="_Toc37260406"/>
      <w:bookmarkStart w:id="1619" w:name="_Toc10221"/>
      <w:bookmarkStart w:id="1620" w:name="_Toc90422890"/>
      <w:bookmarkStart w:id="1621" w:name="_Toc61179115"/>
      <w:bookmarkStart w:id="1622" w:name="_Toc61179585"/>
      <w:bookmarkStart w:id="1623" w:name="_Toc82622043"/>
      <w:bookmarkStart w:id="1624" w:name="_Toc36817484"/>
      <w:bookmarkStart w:id="1625" w:name="_Toc114242293"/>
      <w:bookmarkStart w:id="1626" w:name="_Toc29811932"/>
      <w:bookmarkStart w:id="1627" w:name="_Toc104311111"/>
      <w:bookmarkStart w:id="1628" w:name="_Toc53178877"/>
      <w:bookmarkStart w:id="1629" w:name="_Toc44712400"/>
      <w:bookmarkStart w:id="1630" w:name="_Toc106177125"/>
      <w:bookmarkStart w:id="1631" w:name="_Toc45893712"/>
      <w:bookmarkStart w:id="1632" w:name="_Toc74663502"/>
      <w:bookmarkStart w:id="1633" w:name="_Toc53178426"/>
      <w:bookmarkStart w:id="1634" w:name="_Toc67916881"/>
      <w:bookmarkStart w:id="1635" w:name="_Toc106126812"/>
      <w:bookmarkStart w:id="1636" w:name="_Toc37267794"/>
      <w:bookmarkStart w:id="1637" w:name="_Toc21127723"/>
      <w:bookmarkStart w:id="1638" w:name="_Toc121933082"/>
      <w:bookmarkStart w:id="1639" w:name="_Toc121908796"/>
      <w:bookmarkStart w:id="1640" w:name="_Toc124186591"/>
      <w:r>
        <w:t>10.6.2</w:t>
      </w:r>
      <w:r>
        <w:tab/>
        <w:t xml:space="preserve">Minimum requirement for </w:t>
      </w:r>
      <w:r>
        <w:rPr>
          <w:rFonts w:hint="eastAsia"/>
          <w:i/>
          <w:lang w:val="en-US" w:eastAsia="zh-CN"/>
        </w:rPr>
        <w:t>SAN</w:t>
      </w:r>
      <w:r>
        <w:rPr>
          <w:i/>
        </w:rPr>
        <w:t xml:space="preserve"> type 1-O</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57ED27A8" w14:textId="77777777" w:rsidR="00D62336" w:rsidRDefault="00063062">
      <w:pPr>
        <w:pStyle w:val="Heading4"/>
        <w:numPr>
          <w:ilvl w:val="3"/>
          <w:numId w:val="0"/>
        </w:numPr>
      </w:pPr>
      <w:bookmarkStart w:id="1641" w:name="_Toc37260407"/>
      <w:bookmarkStart w:id="1642" w:name="_Toc82622044"/>
      <w:bookmarkStart w:id="1643" w:name="_Toc74663503"/>
      <w:bookmarkStart w:id="1644" w:name="_Toc106126813"/>
      <w:bookmarkStart w:id="1645" w:name="_Toc53178878"/>
      <w:bookmarkStart w:id="1646" w:name="_Toc45893713"/>
      <w:bookmarkStart w:id="1647" w:name="_Toc44712401"/>
      <w:bookmarkStart w:id="1648" w:name="_Toc29811933"/>
      <w:bookmarkStart w:id="1649" w:name="_Toc104311112"/>
      <w:bookmarkStart w:id="1650" w:name="_Toc67916882"/>
      <w:bookmarkStart w:id="1651" w:name="_Toc61179586"/>
      <w:bookmarkStart w:id="1652" w:name="_Toc53178427"/>
      <w:bookmarkStart w:id="1653" w:name="_Toc106177126"/>
      <w:bookmarkStart w:id="1654" w:name="_Toc13283"/>
      <w:bookmarkStart w:id="1655" w:name="_Toc90422891"/>
      <w:bookmarkStart w:id="1656" w:name="_Toc36817485"/>
      <w:bookmarkStart w:id="1657" w:name="_Toc37267795"/>
      <w:bookmarkStart w:id="1658" w:name="_Toc114242294"/>
      <w:bookmarkStart w:id="1659" w:name="_Toc21127724"/>
      <w:bookmarkStart w:id="1660" w:name="_Toc61179116"/>
      <w:bookmarkStart w:id="1661" w:name="_Toc121933083"/>
      <w:bookmarkStart w:id="1662" w:name="_Toc121908797"/>
      <w:bookmarkStart w:id="1663" w:name="_Toc124186592"/>
      <w:r>
        <w:t>10.6.2.1</w:t>
      </w:r>
      <w:r>
        <w:tab/>
        <w:t>General minimum requirement</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14:paraId="40173C6F"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56765773" w14:textId="77777777" w:rsidR="00D62336" w:rsidRDefault="00063062">
      <w:pPr>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1505AA8D" w14:textId="77777777" w:rsidR="00D62336" w:rsidRDefault="00063062">
      <w:r>
        <w:t>For OTA wanted and OTA interfering signals provided at the RIB using the parameters in table 10.6.2.1-1, the following requirements shall be met:</w:t>
      </w:r>
    </w:p>
    <w:p w14:paraId="156C998C" w14:textId="77777777" w:rsidR="00D62336" w:rsidRDefault="00063062">
      <w:pPr>
        <w:pStyle w:val="B1"/>
      </w:pPr>
      <w:r>
        <w:rPr>
          <w:lang w:eastAsia="zh-CN"/>
        </w:rPr>
        <w:t>-</w:t>
      </w:r>
      <w:r>
        <w:rPr>
          <w:lang w:eastAsia="zh-CN"/>
        </w:rPr>
        <w:tab/>
      </w:r>
      <w:r>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024B5DCA" w14:textId="77777777" w:rsidR="00D62336" w:rsidRDefault="00063062">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SAN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10.6.2.1-2.</w:t>
      </w:r>
    </w:p>
    <w:p w14:paraId="2059BE44" w14:textId="77777777" w:rsidR="00D62336" w:rsidRDefault="00063062">
      <w:pPr>
        <w:pStyle w:val="TH"/>
      </w:pPr>
      <w:r>
        <w:rPr>
          <w:rFonts w:eastAsia="Osaka"/>
        </w:rPr>
        <w:lastRenderedPageBreak/>
        <w:t xml:space="preserve">Table 10.6.2.1-1: </w:t>
      </w:r>
      <w:r>
        <w:t>OTA out-of-band blocking performance requirement</w:t>
      </w:r>
      <w:r>
        <w:rPr>
          <w:rFonts w:hint="eastAsia"/>
          <w:lang w:val="en-US" w:eastAsia="zh-CN"/>
        </w:rPr>
        <w:t xml:space="preserve"> </w:t>
      </w:r>
      <w:r>
        <w:t xml:space="preserve">for </w:t>
      </w:r>
      <w:r>
        <w:rPr>
          <w:rFonts w:hint="eastAsia"/>
          <w:lang w:val="en-US" w:eastAsia="zh-CN"/>
        </w:rPr>
        <w:t xml:space="preserve">SAN supporting E-UTRA or </w:t>
      </w:r>
      <w:r>
        <w:rPr>
          <w:rFonts w:eastAsia="SimSun" w:hint="eastAsia"/>
          <w:lang w:val="en-US" w:eastAsia="zh-CN"/>
        </w:rPr>
        <w:t xml:space="preserve">standalone </w:t>
      </w:r>
      <w:r>
        <w:rPr>
          <w:rFonts w:eastAsia="SimSun"/>
          <w:lang w:eastAsia="zh-CN"/>
        </w:rPr>
        <w:t>NB-IoT</w:t>
      </w:r>
      <w:r>
        <w:rPr>
          <w:rFonts w:eastAsia="SimSun" w:hint="eastAsia"/>
          <w:lang w:val="en-US" w:eastAsia="zh-CN"/>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D62336" w14:paraId="7063B207"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2DE4ECCE" w14:textId="77777777" w:rsidR="00D62336" w:rsidRDefault="00063062">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425D6ADC" w14:textId="77777777" w:rsidR="00D62336" w:rsidRDefault="00063062">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14D95377" w14:textId="77777777" w:rsidR="00D62336" w:rsidRDefault="00063062">
            <w:pPr>
              <w:pStyle w:val="TAH"/>
            </w:pPr>
            <w:r>
              <w:rPr>
                <w:rFonts w:cs="Arial"/>
              </w:rPr>
              <w:t>Type of interfering Signal</w:t>
            </w:r>
          </w:p>
        </w:tc>
      </w:tr>
      <w:tr w:rsidR="00D62336" w14:paraId="177F5D15" w14:textId="77777777">
        <w:trPr>
          <w:cantSplit/>
          <w:jc w:val="center"/>
        </w:trPr>
        <w:tc>
          <w:tcPr>
            <w:tcW w:w="2322" w:type="dxa"/>
            <w:tcBorders>
              <w:top w:val="single" w:sz="4" w:space="0" w:color="auto"/>
              <w:left w:val="single" w:sz="4" w:space="0" w:color="auto"/>
              <w:bottom w:val="single" w:sz="4" w:space="0" w:color="auto"/>
              <w:right w:val="single" w:sz="4" w:space="0" w:color="auto"/>
            </w:tcBorders>
          </w:tcPr>
          <w:p w14:paraId="3BB1A06B" w14:textId="77777777" w:rsidR="00D62336" w:rsidRDefault="00063062">
            <w:pPr>
              <w:pStyle w:val="TAC"/>
            </w:pPr>
            <w:r>
              <w:rPr>
                <w:rFonts w:cs="Arial"/>
              </w:rPr>
              <w:t>EIS</w:t>
            </w:r>
            <w:r>
              <w:rPr>
                <w:rFonts w:cs="Arial"/>
                <w:vertAlign w:val="subscript"/>
              </w:rPr>
              <w:t>minSENS</w:t>
            </w:r>
            <w:r>
              <w:rPr>
                <w:rFonts w:cs="Arial"/>
              </w:rPr>
              <w:t xml:space="preserve"> + 6 dB</w:t>
            </w:r>
          </w:p>
          <w:p w14:paraId="2863F5AD" w14:textId="77777777" w:rsidR="00D62336" w:rsidRDefault="00063062">
            <w:pPr>
              <w:pStyle w:val="TAC"/>
            </w:pPr>
            <w:r>
              <w:rPr>
                <w:rFonts w:cs="Arial"/>
              </w:rPr>
              <w:t xml:space="preserve"> (NOTE 1)</w:t>
            </w:r>
          </w:p>
        </w:tc>
        <w:tc>
          <w:tcPr>
            <w:tcW w:w="2410" w:type="dxa"/>
            <w:tcBorders>
              <w:top w:val="single" w:sz="4" w:space="0" w:color="auto"/>
              <w:left w:val="single" w:sz="4" w:space="0" w:color="auto"/>
              <w:bottom w:val="single" w:sz="4" w:space="0" w:color="auto"/>
              <w:right w:val="single" w:sz="4" w:space="0" w:color="auto"/>
            </w:tcBorders>
          </w:tcPr>
          <w:p w14:paraId="1DD4A84B" w14:textId="77777777" w:rsidR="00D62336" w:rsidRDefault="00063062">
            <w:pPr>
              <w:pStyle w:val="TAC"/>
            </w:pPr>
            <w:r>
              <w:t>0.0</w:t>
            </w:r>
            <w:r>
              <w:rPr>
                <w:rFonts w:hint="eastAsia"/>
                <w:lang w:val="en-US" w:eastAsia="zh-CN"/>
              </w:rPr>
              <w:t>1</w:t>
            </w:r>
            <w:r>
              <w:t>29</w:t>
            </w:r>
          </w:p>
          <w:p w14:paraId="024912CD" w14:textId="77777777" w:rsidR="00D62336" w:rsidRDefault="00063062">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4862F5E0" w14:textId="77777777" w:rsidR="00D62336" w:rsidRDefault="00063062">
            <w:pPr>
              <w:pStyle w:val="TAC"/>
            </w:pPr>
            <w:r>
              <w:t>CW carrier</w:t>
            </w:r>
          </w:p>
        </w:tc>
      </w:tr>
      <w:tr w:rsidR="00D62336" w14:paraId="085F031B" w14:textId="77777777">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0C22BCC8" w14:textId="77777777" w:rsidR="00D62336" w:rsidRDefault="00063062" w:rsidP="00252202">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2BB10971" w14:textId="77777777" w:rsidR="00D62336" w:rsidRDefault="00063062" w:rsidP="00252202">
            <w:pPr>
              <w:pStyle w:val="TAN"/>
            </w:pPr>
            <w:r>
              <w:t>NOTE 2:</w:t>
            </w:r>
            <w:r>
              <w:tab/>
              <w:t xml:space="preserve">The RMS field-strength level in V/m is related to the interferer EIRP level at a distance described as </w:t>
            </w:r>
            <w:r>
              <w:rPr>
                <w:position w:val="-24"/>
              </w:rPr>
              <w:object w:dxaOrig="1400" w:dyaOrig="620" w14:anchorId="568C3DD0">
                <v:shape id="_x0000_i1027" type="#_x0000_t75" style="width:70pt;height:31.5pt" o:ole="">
                  <v:imagedata r:id="rId19" o:title=""/>
                </v:shape>
                <o:OLEObject Type="Embed" ProgID="Equation.3" ShapeID="_x0000_i1027" DrawAspect="Content" ObjectID="_1742333673" r:id="rId20"/>
              </w:object>
            </w:r>
            <w:r>
              <w:t>, where EIRP is in W and r is in m.</w:t>
            </w:r>
          </w:p>
          <w:p w14:paraId="17E00651" w14:textId="1096D832" w:rsidR="00D62336" w:rsidRDefault="00063062" w:rsidP="00252202">
            <w:pPr>
              <w:pStyle w:val="TAN"/>
            </w:pPr>
            <w:r>
              <w:t xml:space="preserve">NOTE </w:t>
            </w:r>
            <w:r>
              <w:rPr>
                <w:rFonts w:hint="eastAsia"/>
                <w:lang w:val="en-US" w:eastAsia="zh-CN"/>
              </w:rPr>
              <w:t>3</w:t>
            </w:r>
            <w:r>
              <w:rPr>
                <w:szCs w:val="18"/>
                <w:lang w:eastAsia="ja-JP"/>
              </w:rPr>
              <w:t>:</w:t>
            </w:r>
            <w:r>
              <w:rPr>
                <w:szCs w:val="18"/>
                <w:lang w:eastAsia="ja-JP"/>
              </w:rPr>
              <w:tab/>
            </w:r>
            <w:r>
              <w:rPr>
                <w:rFonts w:hint="eastAsia"/>
                <w:szCs w:val="18"/>
                <w:lang w:val="en-US" w:eastAsia="zh-CN"/>
              </w:rPr>
              <w:t>[For SAN supporting standalone NB-IoT operation, u</w:t>
            </w:r>
            <w:r>
              <w:rPr>
                <w:szCs w:val="18"/>
                <w:lang w:eastAsia="ja-JP"/>
              </w:rPr>
              <w:t xml:space="preserve">p to 24 exceptions are allowed for spurious response frequencies in each wanted signal frequency when measured using a 1MHz step size. For these exceptions the above throughput requirement shall be met when the blocking signal is set to a level of </w:t>
            </w:r>
            <w:r>
              <w:rPr>
                <w:rFonts w:hint="eastAsia"/>
                <w:szCs w:val="18"/>
                <w:lang w:eastAsia="ja-JP"/>
              </w:rPr>
              <w:t>0.0103</w:t>
            </w:r>
            <w:r>
              <w:rPr>
                <w:rFonts w:hint="eastAsia"/>
                <w:szCs w:val="18"/>
                <w:lang w:val="en-US" w:eastAsia="zh-CN"/>
              </w:rPr>
              <w:t xml:space="preserve"> V/m </w:t>
            </w:r>
            <w:r>
              <w:rPr>
                <w:szCs w:val="18"/>
                <w:lang w:eastAsia="ja-JP"/>
              </w:rPr>
              <w:t>for 3.75 kHz subcarrier spacing. In addition, each group of exceptions shall not exceed three contiguous measurements using a 1MHz step size.</w:t>
            </w:r>
            <w:r>
              <w:rPr>
                <w:rFonts w:hint="eastAsia"/>
                <w:szCs w:val="18"/>
                <w:lang w:val="en-US" w:eastAsia="zh-CN"/>
              </w:rPr>
              <w:t>]</w:t>
            </w:r>
          </w:p>
        </w:tc>
      </w:tr>
    </w:tbl>
    <w:p w14:paraId="4006E6B2" w14:textId="77777777" w:rsidR="00D62336" w:rsidRDefault="00D62336" w:rsidP="00252202"/>
    <w:p w14:paraId="63CD03DE" w14:textId="721841AF" w:rsidR="00D62336" w:rsidRDefault="00063062" w:rsidP="00252202">
      <w:pPr>
        <w:pStyle w:val="TH"/>
        <w:rPr>
          <w:rFonts w:eastAsia="SimSun"/>
          <w:iCs/>
          <w:lang w:val="en-US" w:eastAsia="zh-CN"/>
        </w:rPr>
      </w:pPr>
      <w:r>
        <w:t>Table 10.6.2.1-2: Δf</w:t>
      </w:r>
      <w:r>
        <w:rPr>
          <w:vertAlign w:val="subscript"/>
        </w:rPr>
        <w:t>OOB</w:t>
      </w:r>
      <w:r>
        <w:t xml:space="preserve"> offset for satellite </w:t>
      </w:r>
      <w:r>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D62336" w14:paraId="47272F19" w14:textId="77777777">
        <w:trPr>
          <w:cantSplit/>
          <w:jc w:val="center"/>
        </w:trPr>
        <w:tc>
          <w:tcPr>
            <w:tcW w:w="1344" w:type="dxa"/>
          </w:tcPr>
          <w:p w14:paraId="4B1A473F" w14:textId="77777777" w:rsidR="00D62336" w:rsidRDefault="00063062">
            <w:pPr>
              <w:pStyle w:val="TAH"/>
              <w:rPr>
                <w:lang w:eastAsia="zh-CN"/>
              </w:rPr>
            </w:pPr>
            <w:r>
              <w:rPr>
                <w:lang w:val="fr-FR" w:eastAsia="zh-CN"/>
              </w:rPr>
              <w:t>SAN</w:t>
            </w:r>
            <w:r>
              <w:rPr>
                <w:lang w:eastAsia="zh-CN"/>
              </w:rPr>
              <w:t xml:space="preserve"> type</w:t>
            </w:r>
          </w:p>
        </w:tc>
        <w:tc>
          <w:tcPr>
            <w:tcW w:w="3472" w:type="dxa"/>
            <w:shd w:val="clear" w:color="auto" w:fill="auto"/>
          </w:tcPr>
          <w:p w14:paraId="4A2C0F6E" w14:textId="77777777" w:rsidR="00D62336" w:rsidRDefault="00063062">
            <w:pPr>
              <w:pStyle w:val="TAH"/>
            </w:pPr>
            <w:r>
              <w:rPr>
                <w:i/>
              </w:rPr>
              <w:t>Operating band</w:t>
            </w:r>
            <w:r>
              <w:t xml:space="preserve"> characteristics</w:t>
            </w:r>
          </w:p>
        </w:tc>
        <w:tc>
          <w:tcPr>
            <w:tcW w:w="1219" w:type="dxa"/>
            <w:shd w:val="clear" w:color="auto" w:fill="auto"/>
          </w:tcPr>
          <w:p w14:paraId="1758DD1C" w14:textId="77777777" w:rsidR="00D62336" w:rsidRDefault="00063062">
            <w:pPr>
              <w:pStyle w:val="TAH"/>
            </w:pPr>
            <w:r>
              <w:t>Δf</w:t>
            </w:r>
            <w:r>
              <w:rPr>
                <w:vertAlign w:val="subscript"/>
              </w:rPr>
              <w:t>OOB</w:t>
            </w:r>
            <w:r>
              <w:t xml:space="preserve"> (MHz)</w:t>
            </w:r>
          </w:p>
        </w:tc>
      </w:tr>
      <w:tr w:rsidR="00D62336" w14:paraId="5A9B3A6F" w14:textId="77777777">
        <w:trPr>
          <w:cantSplit/>
          <w:jc w:val="center"/>
        </w:trPr>
        <w:tc>
          <w:tcPr>
            <w:tcW w:w="1344" w:type="dxa"/>
          </w:tcPr>
          <w:p w14:paraId="4546A733" w14:textId="77777777" w:rsidR="00D62336" w:rsidRDefault="00063062">
            <w:pPr>
              <w:pStyle w:val="TAL"/>
            </w:pPr>
            <w:r>
              <w:rPr>
                <w:i/>
                <w:lang w:eastAsia="zh-CN"/>
              </w:rPr>
              <w:t>SAN type 1-O</w:t>
            </w:r>
          </w:p>
        </w:tc>
        <w:tc>
          <w:tcPr>
            <w:tcW w:w="3472" w:type="dxa"/>
            <w:shd w:val="clear" w:color="auto" w:fill="auto"/>
          </w:tcPr>
          <w:p w14:paraId="4289368E" w14:textId="77777777" w:rsidR="00D62336" w:rsidRDefault="00063062">
            <w:pPr>
              <w:pStyle w:val="TAL"/>
            </w:pPr>
            <w:r>
              <w:rPr>
                <w:rFonts w:cs="Arial"/>
              </w:rPr>
              <w:t>F</w:t>
            </w:r>
            <w:r>
              <w:rPr>
                <w:rFonts w:cs="Arial"/>
                <w:vertAlign w:val="subscript"/>
              </w:rPr>
              <w:t>UL,high</w:t>
            </w:r>
            <w:r>
              <w:t xml:space="preserve"> – </w:t>
            </w:r>
            <w:r>
              <w:rPr>
                <w:rFonts w:cs="Arial"/>
              </w:rPr>
              <w:t>F</w:t>
            </w:r>
            <w:r>
              <w:rPr>
                <w:rFonts w:cs="Arial"/>
                <w:vertAlign w:val="subscript"/>
              </w:rPr>
              <w:t>UL,low</w:t>
            </w:r>
            <w:r>
              <w:rPr>
                <w:rFonts w:cs="Arial"/>
              </w:rPr>
              <w:t xml:space="preserve"> &lt; 1</w:t>
            </w:r>
            <w:r>
              <w:rPr>
                <w:rFonts w:cs="Arial"/>
                <w:lang w:eastAsia="zh-CN"/>
              </w:rPr>
              <w:t>00 MHz</w:t>
            </w:r>
          </w:p>
        </w:tc>
        <w:tc>
          <w:tcPr>
            <w:tcW w:w="1219" w:type="dxa"/>
            <w:shd w:val="clear" w:color="auto" w:fill="auto"/>
          </w:tcPr>
          <w:p w14:paraId="24FEB610" w14:textId="77777777" w:rsidR="00D62336" w:rsidRDefault="00063062">
            <w:pPr>
              <w:pStyle w:val="TAC"/>
            </w:pPr>
            <w:r>
              <w:t>20</w:t>
            </w:r>
          </w:p>
        </w:tc>
      </w:tr>
    </w:tbl>
    <w:p w14:paraId="101D9E20" w14:textId="77777777" w:rsidR="00D62336" w:rsidRDefault="00D62336"/>
    <w:p w14:paraId="5B47F762" w14:textId="77777777" w:rsidR="00D62336" w:rsidRDefault="00063062">
      <w:pPr>
        <w:pStyle w:val="Heading2"/>
      </w:pPr>
      <w:bookmarkStart w:id="1664" w:name="_Toc61179120"/>
      <w:bookmarkStart w:id="1665" w:name="_Toc53178882"/>
      <w:bookmarkStart w:id="1666" w:name="_Toc53178431"/>
      <w:bookmarkStart w:id="1667" w:name="_Toc36817489"/>
      <w:bookmarkStart w:id="1668" w:name="_Toc61179590"/>
      <w:bookmarkStart w:id="1669" w:name="_Toc44712405"/>
      <w:bookmarkStart w:id="1670" w:name="_Toc37260411"/>
      <w:bookmarkStart w:id="1671" w:name="_Toc16779"/>
      <w:bookmarkStart w:id="1672" w:name="_Toc37267799"/>
      <w:bookmarkStart w:id="1673" w:name="_Toc74663507"/>
      <w:bookmarkStart w:id="1674" w:name="_Toc29811937"/>
      <w:bookmarkStart w:id="1675" w:name="_Toc45893717"/>
      <w:bookmarkStart w:id="1676" w:name="_Toc21127728"/>
      <w:bookmarkStart w:id="1677" w:name="_Toc67916886"/>
      <w:bookmarkStart w:id="1678" w:name="_Toc121933084"/>
      <w:bookmarkStart w:id="1679" w:name="_Toc121908798"/>
      <w:bookmarkStart w:id="1680" w:name="_Toc124186593"/>
      <w:r>
        <w:t>10.7</w:t>
      </w:r>
      <w:r>
        <w:tab/>
        <w:t>OTA receiver spurious emissions</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72EA488F" w14:textId="77777777" w:rsidR="00D62336" w:rsidRDefault="00063062" w:rsidP="00252202">
      <w:pPr>
        <w:rPr>
          <w:i/>
        </w:rPr>
      </w:pPr>
      <w:r>
        <w:t>The requirement is not applicable in this version of the specification.</w:t>
      </w:r>
    </w:p>
    <w:p w14:paraId="20EE8D9D" w14:textId="77777777" w:rsidR="00D62336" w:rsidRDefault="00D62336"/>
    <w:p w14:paraId="7ABB76A8" w14:textId="77777777" w:rsidR="00D62336" w:rsidRDefault="00063062">
      <w:pPr>
        <w:pStyle w:val="Heading2"/>
      </w:pPr>
      <w:bookmarkStart w:id="1681" w:name="_Toc53178886"/>
      <w:bookmarkStart w:id="1682" w:name="_Toc29811941"/>
      <w:bookmarkStart w:id="1683" w:name="_Toc19816"/>
      <w:bookmarkStart w:id="1684" w:name="_Toc21127732"/>
      <w:bookmarkStart w:id="1685" w:name="_Toc37260415"/>
      <w:bookmarkStart w:id="1686" w:name="_Toc74663511"/>
      <w:bookmarkStart w:id="1687" w:name="_Toc61179594"/>
      <w:bookmarkStart w:id="1688" w:name="_Toc37267803"/>
      <w:bookmarkStart w:id="1689" w:name="_Toc67916890"/>
      <w:bookmarkStart w:id="1690" w:name="_Toc44712409"/>
      <w:bookmarkStart w:id="1691" w:name="_Toc61179124"/>
      <w:bookmarkStart w:id="1692" w:name="_Toc36817493"/>
      <w:bookmarkStart w:id="1693" w:name="_Toc53178435"/>
      <w:bookmarkStart w:id="1694" w:name="_Toc45893721"/>
      <w:bookmarkStart w:id="1695" w:name="_Toc121933085"/>
      <w:bookmarkStart w:id="1696" w:name="_Toc121908799"/>
      <w:bookmarkStart w:id="1697" w:name="_Toc124186594"/>
      <w:r>
        <w:t>10.8</w:t>
      </w:r>
      <w:r>
        <w:tab/>
        <w:t>OTA receiver intermodulation</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04C3F4D5" w14:textId="77777777" w:rsidR="00D62336" w:rsidRDefault="00063062" w:rsidP="00252202">
      <w:pPr>
        <w:rPr>
          <w:i/>
        </w:rPr>
      </w:pPr>
      <w:r>
        <w:t>The requirement is not applicable in this version of the specification.</w:t>
      </w:r>
    </w:p>
    <w:p w14:paraId="6C945522" w14:textId="77777777" w:rsidR="00D62336" w:rsidRDefault="00D62336"/>
    <w:p w14:paraId="1192FDAE" w14:textId="77777777" w:rsidR="00D62336" w:rsidRDefault="00063062">
      <w:pPr>
        <w:pStyle w:val="Heading2"/>
      </w:pPr>
      <w:bookmarkStart w:id="1698" w:name="_Toc37260419"/>
      <w:bookmarkStart w:id="1699" w:name="_Toc61179598"/>
      <w:bookmarkStart w:id="1700" w:name="_Toc74663515"/>
      <w:bookmarkStart w:id="1701" w:name="_Toc67916894"/>
      <w:bookmarkStart w:id="1702" w:name="_Toc36817497"/>
      <w:bookmarkStart w:id="1703" w:name="_Toc21127736"/>
      <w:bookmarkStart w:id="1704" w:name="_Toc44712413"/>
      <w:bookmarkStart w:id="1705" w:name="_Toc53178439"/>
      <w:bookmarkStart w:id="1706" w:name="_Toc45893725"/>
      <w:bookmarkStart w:id="1707" w:name="_Toc53178890"/>
      <w:bookmarkStart w:id="1708" w:name="_Toc7623"/>
      <w:bookmarkStart w:id="1709" w:name="_Toc29811945"/>
      <w:bookmarkStart w:id="1710" w:name="_Toc61179128"/>
      <w:bookmarkStart w:id="1711" w:name="_Toc37267807"/>
      <w:bookmarkStart w:id="1712" w:name="_Toc121933086"/>
      <w:bookmarkStart w:id="1713" w:name="_Toc121908800"/>
      <w:bookmarkStart w:id="1714" w:name="_Toc124186595"/>
      <w:r>
        <w:t>10.9</w:t>
      </w:r>
      <w:r>
        <w:tab/>
        <w:t>OTA in-channel selectivity</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4F1AA74B" w14:textId="77777777" w:rsidR="00D62336" w:rsidRDefault="00063062" w:rsidP="00777B05">
      <w:pPr>
        <w:pStyle w:val="Heading3"/>
      </w:pPr>
      <w:bookmarkStart w:id="1715" w:name="_Toc3477"/>
      <w:bookmarkStart w:id="1716" w:name="_Toc106126819"/>
      <w:bookmarkStart w:id="1717" w:name="_Toc53178891"/>
      <w:bookmarkStart w:id="1718" w:name="_Toc74663516"/>
      <w:bookmarkStart w:id="1719" w:name="_Toc61179599"/>
      <w:bookmarkStart w:id="1720" w:name="_Toc29811946"/>
      <w:bookmarkStart w:id="1721" w:name="_Toc104311118"/>
      <w:bookmarkStart w:id="1722" w:name="_Toc82622057"/>
      <w:bookmarkStart w:id="1723" w:name="_Toc36817498"/>
      <w:bookmarkStart w:id="1724" w:name="_Toc44712414"/>
      <w:bookmarkStart w:id="1725" w:name="_Toc61179129"/>
      <w:bookmarkStart w:id="1726" w:name="_Toc45893726"/>
      <w:bookmarkStart w:id="1727" w:name="_Toc114242300"/>
      <w:bookmarkStart w:id="1728" w:name="_Toc37260420"/>
      <w:bookmarkStart w:id="1729" w:name="_Toc106177132"/>
      <w:bookmarkStart w:id="1730" w:name="_Toc53178440"/>
      <w:bookmarkStart w:id="1731" w:name="_Toc90422904"/>
      <w:bookmarkStart w:id="1732" w:name="_Toc21127737"/>
      <w:bookmarkStart w:id="1733" w:name="_Toc67916895"/>
      <w:bookmarkStart w:id="1734" w:name="_Toc37267808"/>
      <w:bookmarkStart w:id="1735" w:name="_Toc121933087"/>
      <w:bookmarkStart w:id="1736" w:name="_Toc121908801"/>
      <w:bookmarkStart w:id="1737" w:name="_Toc124186596"/>
      <w:r>
        <w:t>10.</w:t>
      </w:r>
      <w:r>
        <w:rPr>
          <w:lang w:eastAsia="zh-CN"/>
        </w:rPr>
        <w:t>9</w:t>
      </w:r>
      <w:r>
        <w:t>.1</w:t>
      </w:r>
      <w:r>
        <w:tab/>
        <w:t>General</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4C90D318" w14:textId="77777777" w:rsidR="00D62336" w:rsidRDefault="00063062" w:rsidP="00777B05">
      <w:pPr>
        <w:rPr>
          <w:lang w:eastAsia="zh-CN"/>
        </w:rPr>
      </w:pPr>
      <w: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rFonts w:eastAsia="SimSun" w:cs="v4.2.0" w:hint="eastAsia"/>
          <w:lang w:val="en-US" w:eastAsia="zh-CN"/>
        </w:rPr>
        <w:t>E-UTRA</w:t>
      </w:r>
      <w:r>
        <w:rPr>
          <w:rFonts w:eastAsia="MS PGothic"/>
        </w:rPr>
        <w:t xml:space="preserve"> signal as specified in annex A.1 and shall be time aligned with the wanted signal</w:t>
      </w:r>
      <w:r>
        <w:rPr>
          <w:rFonts w:eastAsia="MS PGothic" w:cs="v4.2.0"/>
        </w:rPr>
        <w:t>.</w:t>
      </w:r>
    </w:p>
    <w:p w14:paraId="6AFF1A4E" w14:textId="77777777" w:rsidR="00D62336" w:rsidRDefault="00063062" w:rsidP="00777B05">
      <w:pPr>
        <w:pStyle w:val="Heading3"/>
        <w:rPr>
          <w:lang w:eastAsia="zh-CN"/>
        </w:rPr>
      </w:pPr>
      <w:bookmarkStart w:id="1738" w:name="_Toc106126820"/>
      <w:bookmarkStart w:id="1739" w:name="_Toc67916896"/>
      <w:bookmarkStart w:id="1740" w:name="_Toc106177133"/>
      <w:bookmarkStart w:id="1741" w:name="_Toc29811947"/>
      <w:bookmarkStart w:id="1742" w:name="_Toc37267809"/>
      <w:bookmarkStart w:id="1743" w:name="_Toc61179130"/>
      <w:bookmarkStart w:id="1744" w:name="_Toc53178441"/>
      <w:bookmarkStart w:id="1745" w:name="_Toc82622058"/>
      <w:bookmarkStart w:id="1746" w:name="_Toc114242301"/>
      <w:bookmarkStart w:id="1747" w:name="_Toc90422905"/>
      <w:bookmarkStart w:id="1748" w:name="_Toc45893727"/>
      <w:bookmarkStart w:id="1749" w:name="_Toc61179600"/>
      <w:bookmarkStart w:id="1750" w:name="_Toc104311119"/>
      <w:bookmarkStart w:id="1751" w:name="_Toc53178892"/>
      <w:bookmarkStart w:id="1752" w:name="_Toc36817499"/>
      <w:bookmarkStart w:id="1753" w:name="_Toc44712415"/>
      <w:bookmarkStart w:id="1754" w:name="_Toc10736"/>
      <w:bookmarkStart w:id="1755" w:name="_Toc21127738"/>
      <w:bookmarkStart w:id="1756" w:name="_Toc74663517"/>
      <w:bookmarkStart w:id="1757" w:name="_Toc37260421"/>
      <w:bookmarkStart w:id="1758" w:name="_Toc121933088"/>
      <w:bookmarkStart w:id="1759" w:name="_Toc121908802"/>
      <w:bookmarkStart w:id="1760" w:name="_Toc124186597"/>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p>
    <w:p w14:paraId="57A11354" w14:textId="77777777" w:rsidR="00D62336" w:rsidRDefault="00063062">
      <w:pPr>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Pr>
          <w:lang w:eastAsia="ja-JP"/>
        </w:rPr>
        <w:t>.</w:t>
      </w:r>
    </w:p>
    <w:p w14:paraId="596F540E" w14:textId="77777777" w:rsidR="00D62336" w:rsidRDefault="00063062">
      <w:pPr>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1EF8956C" w14:textId="77777777" w:rsidR="00D62336" w:rsidRDefault="00063062">
      <w:pPr>
        <w:keepNext/>
      </w:pPr>
      <w:r>
        <w:t>For a wanted and an interfering signal coupled to the RIB, the following requirements shall be met:</w:t>
      </w:r>
    </w:p>
    <w:p w14:paraId="41891F22" w14:textId="77777777" w:rsidR="00D62336" w:rsidRDefault="00063062">
      <w:pPr>
        <w:pStyle w:val="B1"/>
      </w:pPr>
      <w:r>
        <w:rPr>
          <w:lang w:eastAsia="zh-CN"/>
        </w:rPr>
        <w:t>-</w:t>
      </w:r>
      <w:r>
        <w:rPr>
          <w:lang w:eastAsia="zh-CN"/>
        </w:rPr>
        <w:tab/>
      </w:r>
      <w:r>
        <w:t>For</w:t>
      </w:r>
      <w:r>
        <w:rPr>
          <w:i/>
          <w:iCs/>
        </w:rPr>
        <w:t xml:space="preserve"> </w:t>
      </w:r>
      <w:r>
        <w:rPr>
          <w:i/>
          <w:iCs/>
          <w:lang w:val="en-US" w:eastAsia="zh-CN"/>
        </w:rPr>
        <w:t>SAN</w:t>
      </w:r>
      <w:r>
        <w:rPr>
          <w:i/>
          <w:iCs/>
          <w:lang w:eastAsia="zh-CN"/>
        </w:rPr>
        <w:t xml:space="preserve"> </w:t>
      </w:r>
      <w:r>
        <w:rPr>
          <w:rFonts w:hint="eastAsia"/>
          <w:iCs/>
          <w:lang w:val="en-US" w:eastAsia="zh-CN"/>
        </w:rPr>
        <w:t>supporting E-UTRA</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The characteristics of the interfering signal is further specified in annex C.</w:t>
      </w:r>
    </w:p>
    <w:p w14:paraId="447C3F75" w14:textId="57D1C6C9" w:rsidR="00D62336" w:rsidRDefault="00063062" w:rsidP="00777B05">
      <w:pPr>
        <w:pStyle w:val="TH"/>
        <w:rPr>
          <w:lang w:eastAsia="zh-CN"/>
        </w:rPr>
      </w:pPr>
      <w:r>
        <w:lastRenderedPageBreak/>
        <w:t xml:space="preserve">Table </w:t>
      </w:r>
      <w:r>
        <w:rPr>
          <w:rFonts w:hint="eastAsia"/>
          <w:lang w:val="en-US" w:eastAsia="zh-CN"/>
        </w:rPr>
        <w:t>10</w:t>
      </w:r>
      <w:r>
        <w:t>.</w:t>
      </w:r>
      <w:r>
        <w:rPr>
          <w:rFonts w:hint="eastAsia"/>
          <w:lang w:val="en-US" w:eastAsia="zh-CN"/>
        </w:rPr>
        <w:t>9</w:t>
      </w:r>
      <w:r>
        <w:t>.</w:t>
      </w:r>
      <w:r>
        <w:rPr>
          <w:rFonts w:hint="eastAsia"/>
          <w:lang w:val="en-US" w:eastAsia="zh-CN"/>
        </w:rPr>
        <w:t>2</w:t>
      </w:r>
      <w:r>
        <w:t>-1</w:t>
      </w:r>
      <w:r w:rsidR="00777B05">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 xml:space="preserve">(GEO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79FC32D4" w14:textId="77777777">
        <w:trPr>
          <w:jc w:val="center"/>
        </w:trPr>
        <w:tc>
          <w:tcPr>
            <w:tcW w:w="1116" w:type="dxa"/>
            <w:vAlign w:val="center"/>
          </w:tcPr>
          <w:p w14:paraId="6D9B38C1" w14:textId="77777777" w:rsidR="00D62336" w:rsidRDefault="00063062">
            <w:pPr>
              <w:pStyle w:val="TAH"/>
              <w:rPr>
                <w:rFonts w:cs="Arial"/>
                <w:lang w:val="en-US" w:eastAsia="zh-CN"/>
              </w:rPr>
            </w:pPr>
            <w:r>
              <w:rPr>
                <w:rFonts w:cs="Arial" w:hint="eastAsia"/>
                <w:lang w:val="en-US" w:eastAsia="zh-CN"/>
              </w:rPr>
              <w:t>SAN</w:t>
            </w:r>
          </w:p>
          <w:p w14:paraId="76DD285D" w14:textId="77777777" w:rsidR="00D62336" w:rsidRDefault="00063062">
            <w:pPr>
              <w:pStyle w:val="TAH"/>
              <w:rPr>
                <w:rFonts w:cs="Arial"/>
                <w:lang w:val="it-IT"/>
              </w:rPr>
            </w:pPr>
            <w:r>
              <w:rPr>
                <w:rFonts w:cs="Arial"/>
                <w:lang w:val="it-IT"/>
              </w:rPr>
              <w:t>channel bandwidth (MHz)</w:t>
            </w:r>
          </w:p>
        </w:tc>
        <w:tc>
          <w:tcPr>
            <w:tcW w:w="1387" w:type="dxa"/>
            <w:vAlign w:val="center"/>
          </w:tcPr>
          <w:p w14:paraId="1D62797D" w14:textId="77777777" w:rsidR="00D62336" w:rsidRDefault="00063062">
            <w:pPr>
              <w:pStyle w:val="TAH"/>
              <w:rPr>
                <w:rFonts w:cs="Arial"/>
              </w:rPr>
            </w:pPr>
            <w:r>
              <w:rPr>
                <w:rFonts w:cs="Arial"/>
              </w:rPr>
              <w:t>Reference measurement channel</w:t>
            </w:r>
          </w:p>
        </w:tc>
        <w:tc>
          <w:tcPr>
            <w:tcW w:w="1550" w:type="dxa"/>
            <w:vAlign w:val="center"/>
          </w:tcPr>
          <w:p w14:paraId="65DB7412" w14:textId="77777777" w:rsidR="00D62336" w:rsidRDefault="00063062">
            <w:pPr>
              <w:pStyle w:val="TAH"/>
              <w:rPr>
                <w:rFonts w:cs="Arial"/>
              </w:rPr>
            </w:pPr>
            <w:r>
              <w:rPr>
                <w:rFonts w:cs="Arial"/>
              </w:rPr>
              <w:t>Wanted signal mean power [dBm]</w:t>
            </w:r>
          </w:p>
        </w:tc>
        <w:tc>
          <w:tcPr>
            <w:tcW w:w="1567" w:type="dxa"/>
            <w:vAlign w:val="center"/>
          </w:tcPr>
          <w:p w14:paraId="2F00B134" w14:textId="77777777" w:rsidR="00D62336" w:rsidRDefault="00063062">
            <w:pPr>
              <w:pStyle w:val="TAH"/>
              <w:rPr>
                <w:rFonts w:cs="Arial"/>
              </w:rPr>
            </w:pPr>
            <w:r>
              <w:rPr>
                <w:rFonts w:cs="Arial"/>
              </w:rPr>
              <w:t xml:space="preserve">Interfering signal mean power [dBm] </w:t>
            </w:r>
          </w:p>
        </w:tc>
        <w:tc>
          <w:tcPr>
            <w:tcW w:w="1871" w:type="dxa"/>
            <w:vAlign w:val="center"/>
          </w:tcPr>
          <w:p w14:paraId="489AE97D" w14:textId="77777777" w:rsidR="00D62336" w:rsidRDefault="00063062">
            <w:pPr>
              <w:pStyle w:val="TAH"/>
              <w:rPr>
                <w:rFonts w:cs="Arial"/>
              </w:rPr>
            </w:pPr>
            <w:r>
              <w:rPr>
                <w:rFonts w:cs="Arial"/>
              </w:rPr>
              <w:t>Type of interfering signal</w:t>
            </w:r>
          </w:p>
        </w:tc>
      </w:tr>
      <w:tr w:rsidR="00D62336" w14:paraId="35A357A7" w14:textId="77777777">
        <w:trPr>
          <w:jc w:val="center"/>
        </w:trPr>
        <w:tc>
          <w:tcPr>
            <w:tcW w:w="1116" w:type="dxa"/>
            <w:vAlign w:val="center"/>
          </w:tcPr>
          <w:p w14:paraId="5B36E7B9" w14:textId="77777777" w:rsidR="00D62336" w:rsidRDefault="00063062">
            <w:pPr>
              <w:pStyle w:val="TAC"/>
              <w:rPr>
                <w:rFonts w:cs="Arial"/>
              </w:rPr>
            </w:pPr>
            <w:r>
              <w:rPr>
                <w:rFonts w:cs="Arial"/>
              </w:rPr>
              <w:t>1.4</w:t>
            </w:r>
          </w:p>
        </w:tc>
        <w:tc>
          <w:tcPr>
            <w:tcW w:w="1387" w:type="dxa"/>
            <w:vAlign w:val="center"/>
          </w:tcPr>
          <w:p w14:paraId="64649605" w14:textId="77777777" w:rsidR="00D62336" w:rsidRDefault="00063062">
            <w:pPr>
              <w:pStyle w:val="TAC"/>
              <w:rPr>
                <w:rFonts w:cs="Arial"/>
              </w:rPr>
            </w:pPr>
            <w:r>
              <w:rPr>
                <w:rFonts w:cs="Arial"/>
              </w:rPr>
              <w:t>A1-4 in Annex A.1</w:t>
            </w:r>
          </w:p>
        </w:tc>
        <w:tc>
          <w:tcPr>
            <w:tcW w:w="1550" w:type="dxa"/>
            <w:vAlign w:val="center"/>
          </w:tcPr>
          <w:p w14:paraId="01DC3AA7" w14:textId="77777777" w:rsidR="00D62336" w:rsidRDefault="00063062">
            <w:pPr>
              <w:pStyle w:val="TAC"/>
              <w:rPr>
                <w:rFonts w:cs="Arial"/>
              </w:rPr>
            </w:pPr>
            <w:r>
              <w:rPr>
                <w:rFonts w:cs="Arial"/>
                <w:lang w:val="en-US" w:eastAsia="zh-CN" w:bidi="ar"/>
              </w:rPr>
              <w:t>-104.5</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78C2BD4E" w14:textId="77777777" w:rsidR="00D62336" w:rsidRDefault="00063062">
            <w:pPr>
              <w:pStyle w:val="TAC"/>
              <w:rPr>
                <w:rFonts w:cs="Arial"/>
              </w:rPr>
            </w:pPr>
            <w:r>
              <w:rPr>
                <w:rFonts w:cs="Arial"/>
                <w:lang w:val="en-US" w:eastAsia="zh-CN" w:bidi="ar"/>
              </w:rPr>
              <w:t>-97.6</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61E552B8" w14:textId="77777777" w:rsidR="00D62336" w:rsidRDefault="00063062">
            <w:pPr>
              <w:pStyle w:val="TAC"/>
              <w:rPr>
                <w:rFonts w:cs="Arial"/>
                <w:lang w:val="sv-SE"/>
              </w:rPr>
            </w:pPr>
            <w:r>
              <w:rPr>
                <w:rFonts w:cs="Arial"/>
                <w:lang w:val="sv-SE"/>
              </w:rPr>
              <w:t>1.4 MHz E-UTRA signal, 3 RBs</w:t>
            </w:r>
          </w:p>
        </w:tc>
      </w:tr>
    </w:tbl>
    <w:p w14:paraId="56667057" w14:textId="77777777" w:rsidR="00D62336" w:rsidRDefault="00D62336" w:rsidP="00777B05">
      <w:pPr>
        <w:rPr>
          <w:lang w:eastAsia="zh-CN"/>
        </w:rPr>
      </w:pPr>
    </w:p>
    <w:p w14:paraId="32F0AF2B" w14:textId="6761D361" w:rsidR="00D62336" w:rsidRDefault="00063062">
      <w:pPr>
        <w:pStyle w:val="TH"/>
        <w:rPr>
          <w:lang w:val="en-US" w:eastAsia="zh-CN"/>
        </w:rPr>
      </w:pPr>
      <w:r>
        <w:t xml:space="preserve">Table </w:t>
      </w:r>
      <w:r>
        <w:rPr>
          <w:rFonts w:hint="eastAsia"/>
          <w:lang w:val="en-US" w:eastAsia="zh-CN"/>
        </w:rPr>
        <w:t>10</w:t>
      </w:r>
      <w:r>
        <w:t>.</w:t>
      </w:r>
      <w:r>
        <w:rPr>
          <w:rFonts w:hint="eastAsia"/>
          <w:lang w:val="en-US" w:eastAsia="zh-CN"/>
        </w:rPr>
        <w:t>9</w:t>
      </w:r>
      <w:r>
        <w:t>.</w:t>
      </w:r>
      <w:r>
        <w:rPr>
          <w:rFonts w:hint="eastAsia"/>
          <w:lang w:val="en-US" w:eastAsia="zh-CN"/>
        </w:rPr>
        <w:t>2</w:t>
      </w:r>
      <w:r>
        <w:t>-</w:t>
      </w:r>
      <w:r>
        <w:rPr>
          <w:rFonts w:hint="eastAsia"/>
          <w:lang w:val="en-US" w:eastAsia="zh-CN"/>
        </w:rPr>
        <w:t>2</w:t>
      </w:r>
      <w:r w:rsidR="00777B05">
        <w:rPr>
          <w:lang w:val="en-US" w:eastAsia="zh-CN"/>
        </w:rPr>
        <w:t>:</w:t>
      </w:r>
      <w:r>
        <w:t xml:space="preserve"> </w:t>
      </w:r>
      <w:r>
        <w:rPr>
          <w:rFonts w:hint="eastAsia"/>
          <w:lang w:val="en-US" w:eastAsia="zh-CN"/>
        </w:rPr>
        <w:t>I</w:t>
      </w:r>
      <w:r>
        <w:t>n-channel selectivity</w:t>
      </w:r>
      <w:r>
        <w:rPr>
          <w:lang w:val="en-US"/>
        </w:rPr>
        <w:t xml:space="preserve"> </w:t>
      </w:r>
      <w:r>
        <w:rPr>
          <w:rFonts w:hint="eastAsia"/>
          <w:lang w:val="en-US" w:eastAsia="zh-CN"/>
        </w:rPr>
        <w:t xml:space="preserve">of SAN supporting E-UTRA </w:t>
      </w:r>
      <w:r>
        <w:rPr>
          <w:rFonts w:hint="eastAsia"/>
          <w:lang w:eastAsia="zh-CN"/>
        </w:rPr>
        <w:t>(</w:t>
      </w:r>
      <w:r>
        <w:rPr>
          <w:rFonts w:hint="eastAsia"/>
          <w:lang w:val="en-US" w:eastAsia="zh-CN"/>
        </w:rPr>
        <w:t>L</w:t>
      </w:r>
      <w:r>
        <w:rPr>
          <w:rFonts w:hint="eastAsia"/>
          <w:lang w:eastAsia="zh-CN"/>
        </w:rPr>
        <w:t xml:space="preserve">EO </w:t>
      </w:r>
      <w:r>
        <w:rPr>
          <w:lang w:eastAsia="zh-CN"/>
        </w:rPr>
        <w:t xml:space="preserve">class </w:t>
      </w:r>
      <w:r>
        <w:rPr>
          <w:rFonts w:hint="eastAsia"/>
          <w:lang w:eastAsia="zh-CN"/>
        </w:rPr>
        <w:t>payload)</w:t>
      </w:r>
    </w:p>
    <w:tbl>
      <w:tblPr>
        <w:tblW w:w="7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387"/>
        <w:gridCol w:w="1550"/>
        <w:gridCol w:w="1567"/>
        <w:gridCol w:w="1871"/>
      </w:tblGrid>
      <w:tr w:rsidR="00D62336" w14:paraId="2B1DAB25" w14:textId="77777777">
        <w:trPr>
          <w:jc w:val="center"/>
        </w:trPr>
        <w:tc>
          <w:tcPr>
            <w:tcW w:w="1116" w:type="dxa"/>
            <w:vAlign w:val="center"/>
          </w:tcPr>
          <w:p w14:paraId="567CDE3C" w14:textId="77777777" w:rsidR="00D62336" w:rsidRDefault="00063062">
            <w:pPr>
              <w:pStyle w:val="TAH"/>
              <w:rPr>
                <w:rFonts w:cs="Arial"/>
                <w:lang w:val="en-US" w:eastAsia="zh-CN"/>
              </w:rPr>
            </w:pPr>
            <w:r>
              <w:rPr>
                <w:rFonts w:cs="Arial" w:hint="eastAsia"/>
                <w:lang w:val="en-US" w:eastAsia="zh-CN"/>
              </w:rPr>
              <w:t>SAN</w:t>
            </w:r>
          </w:p>
          <w:p w14:paraId="0F6686EE" w14:textId="77777777" w:rsidR="00D62336" w:rsidRDefault="00063062">
            <w:pPr>
              <w:pStyle w:val="TAH"/>
              <w:rPr>
                <w:rFonts w:cs="Arial"/>
                <w:lang w:val="it-IT"/>
              </w:rPr>
            </w:pPr>
            <w:r>
              <w:rPr>
                <w:rFonts w:cs="Arial"/>
                <w:lang w:val="it-IT"/>
              </w:rPr>
              <w:t>channel bandwidth (MHz)</w:t>
            </w:r>
          </w:p>
        </w:tc>
        <w:tc>
          <w:tcPr>
            <w:tcW w:w="1387" w:type="dxa"/>
            <w:vAlign w:val="center"/>
          </w:tcPr>
          <w:p w14:paraId="6B5317D9" w14:textId="77777777" w:rsidR="00D62336" w:rsidRDefault="00063062">
            <w:pPr>
              <w:pStyle w:val="TAH"/>
              <w:rPr>
                <w:rFonts w:cs="Arial"/>
              </w:rPr>
            </w:pPr>
            <w:r>
              <w:rPr>
                <w:rFonts w:cs="Arial"/>
              </w:rPr>
              <w:t>Reference measurement channel</w:t>
            </w:r>
          </w:p>
        </w:tc>
        <w:tc>
          <w:tcPr>
            <w:tcW w:w="1550" w:type="dxa"/>
            <w:vAlign w:val="center"/>
          </w:tcPr>
          <w:p w14:paraId="6DC6D34B" w14:textId="77777777" w:rsidR="00D62336" w:rsidRDefault="00063062">
            <w:pPr>
              <w:pStyle w:val="TAH"/>
              <w:rPr>
                <w:rFonts w:cs="Arial"/>
              </w:rPr>
            </w:pPr>
            <w:r>
              <w:rPr>
                <w:rFonts w:cs="Arial"/>
              </w:rPr>
              <w:t>Wanted signal mean power [dBm]</w:t>
            </w:r>
          </w:p>
        </w:tc>
        <w:tc>
          <w:tcPr>
            <w:tcW w:w="1567" w:type="dxa"/>
            <w:vAlign w:val="center"/>
          </w:tcPr>
          <w:p w14:paraId="7FA4E100" w14:textId="77777777" w:rsidR="00D62336" w:rsidRDefault="00063062">
            <w:pPr>
              <w:pStyle w:val="TAH"/>
              <w:rPr>
                <w:rFonts w:cs="Arial"/>
              </w:rPr>
            </w:pPr>
            <w:r>
              <w:rPr>
                <w:rFonts w:cs="Arial"/>
              </w:rPr>
              <w:t xml:space="preserve">Interfering signal mean power [dBm] </w:t>
            </w:r>
          </w:p>
        </w:tc>
        <w:tc>
          <w:tcPr>
            <w:tcW w:w="1871" w:type="dxa"/>
            <w:vAlign w:val="center"/>
          </w:tcPr>
          <w:p w14:paraId="7358A778" w14:textId="77777777" w:rsidR="00D62336" w:rsidRDefault="00063062">
            <w:pPr>
              <w:pStyle w:val="TAH"/>
              <w:rPr>
                <w:rFonts w:cs="Arial"/>
              </w:rPr>
            </w:pPr>
            <w:r>
              <w:rPr>
                <w:rFonts w:cs="Arial"/>
              </w:rPr>
              <w:t>Type of interfering signal</w:t>
            </w:r>
          </w:p>
        </w:tc>
      </w:tr>
      <w:tr w:rsidR="00D62336" w14:paraId="4A9A47EC" w14:textId="77777777">
        <w:trPr>
          <w:jc w:val="center"/>
        </w:trPr>
        <w:tc>
          <w:tcPr>
            <w:tcW w:w="1116" w:type="dxa"/>
            <w:vAlign w:val="center"/>
          </w:tcPr>
          <w:p w14:paraId="2C3B6A5B" w14:textId="77777777" w:rsidR="00D62336" w:rsidRDefault="00063062">
            <w:pPr>
              <w:pStyle w:val="TAC"/>
              <w:rPr>
                <w:rFonts w:cs="Arial"/>
              </w:rPr>
            </w:pPr>
            <w:r>
              <w:rPr>
                <w:rFonts w:cs="Arial"/>
              </w:rPr>
              <w:t>1.4</w:t>
            </w:r>
          </w:p>
        </w:tc>
        <w:tc>
          <w:tcPr>
            <w:tcW w:w="1387" w:type="dxa"/>
            <w:vAlign w:val="center"/>
          </w:tcPr>
          <w:p w14:paraId="7E6BFC92" w14:textId="77777777" w:rsidR="00D62336" w:rsidRDefault="00063062">
            <w:pPr>
              <w:pStyle w:val="TAC"/>
              <w:rPr>
                <w:rFonts w:cs="Arial"/>
              </w:rPr>
            </w:pPr>
            <w:r>
              <w:rPr>
                <w:rFonts w:cs="Arial"/>
              </w:rPr>
              <w:t>A1-4 in Annex A.1</w:t>
            </w:r>
          </w:p>
        </w:tc>
        <w:tc>
          <w:tcPr>
            <w:tcW w:w="1550" w:type="dxa"/>
            <w:vAlign w:val="center"/>
          </w:tcPr>
          <w:p w14:paraId="0FC5733D" w14:textId="77777777" w:rsidR="00D62336" w:rsidRDefault="00063062">
            <w:pPr>
              <w:pStyle w:val="TAC"/>
              <w:rPr>
                <w:rFonts w:cs="Arial"/>
              </w:rPr>
            </w:pPr>
            <w:r>
              <w:rPr>
                <w:rFonts w:cs="Arial"/>
                <w:lang w:val="en-US" w:eastAsia="zh-CN" w:bidi="ar"/>
              </w:rPr>
              <w:t>-107.6</w:t>
            </w:r>
            <w:r>
              <w:rPr>
                <w:rFonts w:cs="Arial"/>
                <w:szCs w:val="18"/>
              </w:rPr>
              <w:t xml:space="preserve"> - </w:t>
            </w:r>
            <w:r>
              <w:t>Δ</w:t>
            </w:r>
            <w:r>
              <w:rPr>
                <w:vertAlign w:val="subscript"/>
              </w:rPr>
              <w:t>minSENS</w:t>
            </w:r>
            <w:r>
              <w:rPr>
                <w:rFonts w:hint="eastAsia"/>
                <w:lang w:val="en-US" w:eastAsia="zh-CN"/>
              </w:rPr>
              <w:t xml:space="preserve"> </w:t>
            </w:r>
          </w:p>
        </w:tc>
        <w:tc>
          <w:tcPr>
            <w:tcW w:w="1567" w:type="dxa"/>
            <w:vAlign w:val="center"/>
          </w:tcPr>
          <w:p w14:paraId="24E2AAED" w14:textId="77777777" w:rsidR="00D62336" w:rsidRDefault="00063062">
            <w:pPr>
              <w:pStyle w:val="TAC"/>
              <w:rPr>
                <w:rFonts w:cs="Arial"/>
              </w:rPr>
            </w:pPr>
            <w:r>
              <w:rPr>
                <w:rFonts w:cs="Arial"/>
                <w:lang w:val="en-US" w:eastAsia="zh-CN" w:bidi="ar"/>
              </w:rPr>
              <w:t>-88.7</w:t>
            </w:r>
            <w:r>
              <w:rPr>
                <w:rFonts w:cs="Arial"/>
                <w:szCs w:val="18"/>
              </w:rPr>
              <w:t xml:space="preserve"> - </w:t>
            </w:r>
            <w:r>
              <w:t>Δ</w:t>
            </w:r>
            <w:r>
              <w:rPr>
                <w:vertAlign w:val="subscript"/>
              </w:rPr>
              <w:t>minSENS</w:t>
            </w:r>
            <w:r>
              <w:rPr>
                <w:rFonts w:hint="eastAsia"/>
                <w:lang w:val="en-US" w:eastAsia="zh-CN"/>
              </w:rPr>
              <w:t xml:space="preserve"> </w:t>
            </w:r>
          </w:p>
        </w:tc>
        <w:tc>
          <w:tcPr>
            <w:tcW w:w="1871" w:type="dxa"/>
            <w:vAlign w:val="center"/>
          </w:tcPr>
          <w:p w14:paraId="26C40FAE" w14:textId="77777777" w:rsidR="00D62336" w:rsidRDefault="00063062">
            <w:pPr>
              <w:pStyle w:val="TAC"/>
              <w:rPr>
                <w:rFonts w:cs="Arial"/>
                <w:lang w:val="sv-SE"/>
              </w:rPr>
            </w:pPr>
            <w:r>
              <w:rPr>
                <w:rFonts w:cs="Arial"/>
                <w:lang w:val="sv-SE"/>
              </w:rPr>
              <w:t>1.4 MHz E-UTRA signal, 3 RBs</w:t>
            </w:r>
          </w:p>
        </w:tc>
      </w:tr>
    </w:tbl>
    <w:p w14:paraId="18A12131" w14:textId="77777777" w:rsidR="00777B05" w:rsidRDefault="00777B05" w:rsidP="00777B05">
      <w:bookmarkStart w:id="1761" w:name="_Toc29811949"/>
      <w:bookmarkStart w:id="1762" w:name="_Toc37260423"/>
      <w:bookmarkStart w:id="1763" w:name="_Toc44712417"/>
      <w:bookmarkStart w:id="1764" w:name="_Toc36817501"/>
      <w:bookmarkStart w:id="1765" w:name="_Toc53178894"/>
      <w:bookmarkStart w:id="1766" w:name="_Toc61179132"/>
      <w:bookmarkStart w:id="1767" w:name="_Toc45893729"/>
      <w:bookmarkStart w:id="1768" w:name="_Toc1724"/>
      <w:bookmarkStart w:id="1769" w:name="_Toc53178443"/>
      <w:bookmarkStart w:id="1770" w:name="_Toc61179602"/>
      <w:bookmarkStart w:id="1771" w:name="_Toc74663519"/>
      <w:bookmarkStart w:id="1772" w:name="_Toc21127740"/>
      <w:bookmarkStart w:id="1773" w:name="_Toc37267811"/>
      <w:bookmarkStart w:id="1774" w:name="_Toc67916898"/>
    </w:p>
    <w:p w14:paraId="1BC60E0A" w14:textId="3C620D33" w:rsidR="00D62336" w:rsidRDefault="00063062">
      <w:pPr>
        <w:pStyle w:val="Heading1"/>
      </w:pPr>
      <w:bookmarkStart w:id="1775" w:name="_Toc121933089"/>
      <w:bookmarkStart w:id="1776" w:name="_Toc121908803"/>
      <w:bookmarkStart w:id="1777" w:name="_Toc124186598"/>
      <w:r>
        <w:t>11</w:t>
      </w:r>
      <w:r>
        <w:tab/>
        <w:t>Radiated performance requirements</w:t>
      </w:r>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18155F4A" w14:textId="77777777" w:rsidR="00D62336" w:rsidRDefault="00063062">
      <w:pPr>
        <w:pStyle w:val="Heading2"/>
      </w:pPr>
      <w:bookmarkStart w:id="1778" w:name="_Toc67916899"/>
      <w:bookmarkStart w:id="1779" w:name="_Toc37260424"/>
      <w:bookmarkStart w:id="1780" w:name="_Toc61179603"/>
      <w:bookmarkStart w:id="1781" w:name="_Toc37267812"/>
      <w:bookmarkStart w:id="1782" w:name="_Toc61179133"/>
      <w:bookmarkStart w:id="1783" w:name="_Toc44712418"/>
      <w:bookmarkStart w:id="1784" w:name="_Toc45893730"/>
      <w:bookmarkStart w:id="1785" w:name="_Toc53178895"/>
      <w:bookmarkStart w:id="1786" w:name="_Toc23511"/>
      <w:bookmarkStart w:id="1787" w:name="_Toc53178444"/>
      <w:bookmarkStart w:id="1788" w:name="_Toc29811950"/>
      <w:bookmarkStart w:id="1789" w:name="_Toc21127741"/>
      <w:bookmarkStart w:id="1790" w:name="_Toc36817502"/>
      <w:bookmarkStart w:id="1791" w:name="_Toc74663520"/>
      <w:bookmarkStart w:id="1792" w:name="_Toc121933090"/>
      <w:bookmarkStart w:id="1793" w:name="_Toc121908804"/>
      <w:bookmarkStart w:id="1794" w:name="_Toc124186599"/>
      <w:r>
        <w:t>11.1</w:t>
      </w:r>
      <w:r>
        <w:tab/>
        <w:t>General</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p>
    <w:p w14:paraId="0ED30F7F" w14:textId="77777777" w:rsidR="00D62336" w:rsidRDefault="00D62336"/>
    <w:p w14:paraId="5206452A" w14:textId="77777777" w:rsidR="00D62336" w:rsidRDefault="00063062">
      <w:pPr>
        <w:pStyle w:val="Heading2"/>
      </w:pPr>
      <w:bookmarkStart w:id="1795" w:name="_Toc21127745"/>
      <w:bookmarkStart w:id="1796" w:name="_Toc44712422"/>
      <w:bookmarkStart w:id="1797" w:name="_Toc53178448"/>
      <w:bookmarkStart w:id="1798" w:name="_Toc37267816"/>
      <w:bookmarkStart w:id="1799" w:name="_Toc36817506"/>
      <w:bookmarkStart w:id="1800" w:name="_Toc74663524"/>
      <w:bookmarkStart w:id="1801" w:name="_Toc4613"/>
      <w:bookmarkStart w:id="1802" w:name="_Toc61179137"/>
      <w:bookmarkStart w:id="1803" w:name="_Toc53178899"/>
      <w:bookmarkStart w:id="1804" w:name="_Toc61179607"/>
      <w:bookmarkStart w:id="1805" w:name="_Toc37260428"/>
      <w:bookmarkStart w:id="1806" w:name="_Toc67916903"/>
      <w:bookmarkStart w:id="1807" w:name="_Toc29811954"/>
      <w:bookmarkStart w:id="1808" w:name="_Toc45893734"/>
      <w:bookmarkStart w:id="1809" w:name="_Toc121933091"/>
      <w:bookmarkStart w:id="1810" w:name="_Toc121908805"/>
      <w:bookmarkStart w:id="1811" w:name="_Toc124186600"/>
      <w:r>
        <w:t>11.</w:t>
      </w:r>
      <w:r>
        <w:rPr>
          <w:rFonts w:eastAsia="DengXian"/>
          <w:lang w:eastAsia="zh-CN"/>
        </w:rPr>
        <w:t>2</w:t>
      </w:r>
      <w:r>
        <w:tab/>
        <w:t>Performance requirements for PUSCH</w:t>
      </w:r>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p w14:paraId="4E06903C" w14:textId="77777777" w:rsidR="00D62336" w:rsidRDefault="00D62336"/>
    <w:p w14:paraId="6CD819B2" w14:textId="77777777" w:rsidR="00D62336" w:rsidRDefault="00063062">
      <w:pPr>
        <w:pStyle w:val="Heading2"/>
      </w:pPr>
      <w:bookmarkStart w:id="1812" w:name="_Toc24233"/>
      <w:bookmarkStart w:id="1813" w:name="_Toc74663554"/>
      <w:bookmarkStart w:id="1814" w:name="_Toc67916933"/>
      <w:bookmarkStart w:id="1815" w:name="_Toc121933092"/>
      <w:bookmarkStart w:id="1816" w:name="_Toc121908806"/>
      <w:bookmarkStart w:id="1817" w:name="_Toc124186601"/>
      <w:r>
        <w:t>11.</w:t>
      </w:r>
      <w:r>
        <w:rPr>
          <w:rFonts w:eastAsia="DengXian"/>
          <w:lang w:eastAsia="zh-CN"/>
        </w:rPr>
        <w:t>3</w:t>
      </w:r>
      <w:r>
        <w:tab/>
        <w:t>Performance requirements for PUCCH</w:t>
      </w:r>
      <w:bookmarkEnd w:id="1812"/>
      <w:bookmarkEnd w:id="1813"/>
      <w:bookmarkEnd w:id="1814"/>
      <w:bookmarkEnd w:id="1815"/>
      <w:bookmarkEnd w:id="1816"/>
      <w:bookmarkEnd w:id="1817"/>
    </w:p>
    <w:p w14:paraId="03431332" w14:textId="77777777" w:rsidR="00D62336" w:rsidRDefault="00D62336"/>
    <w:p w14:paraId="3F441412" w14:textId="77777777" w:rsidR="00D62336" w:rsidRDefault="00063062">
      <w:pPr>
        <w:pStyle w:val="Heading2"/>
      </w:pPr>
      <w:bookmarkStart w:id="1818" w:name="_Toc21127793"/>
      <w:bookmarkStart w:id="1819" w:name="_Toc45893784"/>
      <w:bookmarkStart w:id="1820" w:name="_Toc36817554"/>
      <w:bookmarkStart w:id="1821" w:name="_Toc29812002"/>
      <w:bookmarkStart w:id="1822" w:name="_Toc53178490"/>
      <w:bookmarkStart w:id="1823" w:name="_Toc15392"/>
      <w:bookmarkStart w:id="1824" w:name="_Toc44712472"/>
      <w:bookmarkStart w:id="1825" w:name="_Toc53178941"/>
      <w:bookmarkStart w:id="1826" w:name="_Toc61179186"/>
      <w:bookmarkStart w:id="1827" w:name="_Toc74663579"/>
      <w:bookmarkStart w:id="1828" w:name="_Toc37267865"/>
      <w:bookmarkStart w:id="1829" w:name="_Toc67916958"/>
      <w:bookmarkStart w:id="1830" w:name="_Toc61179656"/>
      <w:bookmarkStart w:id="1831" w:name="_Toc37260477"/>
      <w:bookmarkStart w:id="1832" w:name="_Toc121933093"/>
      <w:bookmarkStart w:id="1833" w:name="_Toc121908807"/>
      <w:bookmarkStart w:id="1834" w:name="_Toc124186602"/>
      <w:r>
        <w:t>11.</w:t>
      </w:r>
      <w:r>
        <w:rPr>
          <w:rFonts w:eastAsia="DengXian"/>
          <w:lang w:eastAsia="zh-CN"/>
        </w:rPr>
        <w:t>4</w:t>
      </w:r>
      <w:r>
        <w:tab/>
        <w:t>Performance requirements for PRACH</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12427093" w14:textId="77777777" w:rsidR="00D62336" w:rsidRDefault="00D62336"/>
    <w:p w14:paraId="19E561D0" w14:textId="77777777" w:rsidR="00D62336" w:rsidRDefault="00063062" w:rsidP="00156AFB">
      <w:pPr>
        <w:pStyle w:val="Heading8"/>
      </w:pPr>
      <w:bookmarkStart w:id="1835" w:name="startOfAnnexes"/>
      <w:bookmarkStart w:id="1836" w:name="_Toc26310"/>
      <w:bookmarkStart w:id="1837" w:name="_Toc121933094"/>
      <w:bookmarkStart w:id="1838" w:name="_Toc121908808"/>
      <w:bookmarkStart w:id="1839" w:name="_Toc124186603"/>
      <w:bookmarkEnd w:id="1835"/>
      <w:r>
        <w:t>Annex A (normative):</w:t>
      </w:r>
      <w:r>
        <w:br/>
        <w:t>Reference measurement channels</w:t>
      </w:r>
      <w:bookmarkEnd w:id="1836"/>
      <w:bookmarkEnd w:id="1837"/>
      <w:bookmarkEnd w:id="1838"/>
      <w:bookmarkEnd w:id="1839"/>
    </w:p>
    <w:p w14:paraId="0FE63B10" w14:textId="77777777" w:rsidR="00D62336" w:rsidRDefault="00063062">
      <w:r>
        <w:t>The parameters for the reference measurement channels are specified in clause A.1 for E-UTRA reference sensitivity and in-channel selectivity and in clause A.2 for dynamic range.</w:t>
      </w:r>
    </w:p>
    <w:p w14:paraId="0E7487C4" w14:textId="77777777" w:rsidR="00D62336" w:rsidRDefault="00063062">
      <w:r>
        <w:t>A schematic overview of the encoding process for the E-UTRA reference measurement channels is provided in Figure A-1.</w:t>
      </w:r>
    </w:p>
    <w:p w14:paraId="27893176" w14:textId="77777777" w:rsidR="00D62336" w:rsidRDefault="00063062">
      <w:r>
        <w:t>E-UTRA receiver requirements in the present document are defined with a throughput stated relative to the Maximum throughput of the FRC. The Maximum throughput for an FRC equals the Payload size * the Number of uplink subframes per second. For FDD, 1000 uplink sub-frames per second are used.</w:t>
      </w:r>
    </w:p>
    <w:p w14:paraId="553B4BBD" w14:textId="77777777" w:rsidR="00D62336" w:rsidRDefault="00063062">
      <w:r>
        <w:t>The parameters for the reference measurement channels are specified in clause A.12 for NB-IoT reference sensitivity and in clause A.13 for dynamic range.</w:t>
      </w:r>
    </w:p>
    <w:p w14:paraId="5ED583A0" w14:textId="77777777" w:rsidR="00D62336" w:rsidRDefault="00063062">
      <w:r>
        <w:t>A schematic overview of the encoding process for the NB-IoT reference measurement channels is provided in Figure A-2.</w:t>
      </w:r>
    </w:p>
    <w:p w14:paraId="40277587" w14:textId="77777777" w:rsidR="00D62336" w:rsidRDefault="00063062">
      <w:r>
        <w:t>NB-IoT receiver requirements in the present document are defined with a throughput stated relative to the Maximum throughput of the FRC. The Maximum throughput for an FRC equals the Payload size / (Number of Resource Unit * time to send one Resource Unit).</w:t>
      </w:r>
    </w:p>
    <w:bookmarkStart w:id="1840" w:name="_MON_1268742315"/>
    <w:bookmarkStart w:id="1841" w:name="_MON_1268742244"/>
    <w:bookmarkStart w:id="1842" w:name="_MON_1417454024"/>
    <w:bookmarkStart w:id="1843" w:name="_MON_1268742351"/>
    <w:bookmarkEnd w:id="1840"/>
    <w:bookmarkEnd w:id="1841"/>
    <w:bookmarkEnd w:id="1842"/>
    <w:bookmarkEnd w:id="1843"/>
    <w:bookmarkStart w:id="1844" w:name="_MON_1268742233"/>
    <w:bookmarkEnd w:id="1844"/>
    <w:p w14:paraId="44D4A52B" w14:textId="77777777" w:rsidR="00D62336" w:rsidRDefault="00063062">
      <w:pPr>
        <w:pStyle w:val="TH"/>
      </w:pPr>
      <w:r>
        <w:object w:dxaOrig="9260" w:dyaOrig="6290" w14:anchorId="5D2C32AC">
          <v:shape id="_x0000_i1028" type="#_x0000_t75" style="width:463.5pt;height:314pt" o:ole="">
            <v:imagedata r:id="rId21" o:title=""/>
          </v:shape>
          <o:OLEObject Type="Embed" ProgID="Word.Picture.8" ShapeID="_x0000_i1028" DrawAspect="Content" ObjectID="_1742333674" r:id="rId22"/>
        </w:object>
      </w:r>
    </w:p>
    <w:p w14:paraId="2CD13664" w14:textId="77777777" w:rsidR="00D62336" w:rsidRDefault="00063062">
      <w:pPr>
        <w:pStyle w:val="TF"/>
      </w:pPr>
      <w:r>
        <w:t>Figure A-1. Schematic overview of the encoding process</w:t>
      </w:r>
    </w:p>
    <w:bookmarkStart w:id="1845" w:name="_MON_1524645918"/>
    <w:bookmarkEnd w:id="1845"/>
    <w:p w14:paraId="71207703" w14:textId="77777777" w:rsidR="00D62336" w:rsidRDefault="00063062">
      <w:pPr>
        <w:pStyle w:val="TH"/>
      </w:pPr>
      <w:r>
        <w:object w:dxaOrig="9260" w:dyaOrig="6280" w14:anchorId="03A0CFB9">
          <v:shape id="_x0000_i1029" type="#_x0000_t75" style="width:463.5pt;height:314.5pt" o:ole="">
            <v:imagedata r:id="rId23" o:title=""/>
          </v:shape>
          <o:OLEObject Type="Embed" ProgID="Word.Picture.8" ShapeID="_x0000_i1029" DrawAspect="Content" ObjectID="_1742333675" r:id="rId24"/>
        </w:object>
      </w:r>
    </w:p>
    <w:p w14:paraId="0582A262" w14:textId="28933445" w:rsidR="00D62336" w:rsidRDefault="00063062">
      <w:pPr>
        <w:pStyle w:val="TF"/>
      </w:pPr>
      <w:r>
        <w:t>Figure A-2. Schematic overview of the encoding process for NB-IoT</w:t>
      </w:r>
    </w:p>
    <w:p w14:paraId="3248FDD4" w14:textId="77777777" w:rsidR="00303CB8" w:rsidRDefault="00303CB8" w:rsidP="00303CB8"/>
    <w:p w14:paraId="7F9C397A" w14:textId="77777777" w:rsidR="00D62336" w:rsidRDefault="00063062">
      <w:pPr>
        <w:pStyle w:val="Heading1"/>
      </w:pPr>
      <w:bookmarkStart w:id="1846" w:name="_Toc66869520"/>
      <w:bookmarkStart w:id="1847" w:name="_Toc45825613"/>
      <w:bookmarkStart w:id="1848" w:name="_Toc45825865"/>
      <w:bookmarkStart w:id="1849" w:name="_Toc44754185"/>
      <w:bookmarkStart w:id="1850" w:name="_Toc89684643"/>
      <w:bookmarkStart w:id="1851" w:name="_Toc37163049"/>
      <w:bookmarkStart w:id="1852" w:name="_Toc35933177"/>
      <w:bookmarkStart w:id="1853" w:name="_Toc45826117"/>
      <w:bookmarkStart w:id="1854" w:name="_Toc66872338"/>
      <w:bookmarkStart w:id="1855" w:name="_Toc20110"/>
      <w:bookmarkStart w:id="1856" w:name="_Toc37173629"/>
      <w:bookmarkStart w:id="1857" w:name="_Toc37173377"/>
      <w:bookmarkStart w:id="1858" w:name="_Toc52466535"/>
      <w:bookmarkStart w:id="1859" w:name="_Toc35935465"/>
      <w:bookmarkStart w:id="1860" w:name="_Toc20997900"/>
      <w:bookmarkStart w:id="1861" w:name="_Toc29478579"/>
      <w:bookmarkStart w:id="1862" w:name="_Toc76497311"/>
      <w:bookmarkStart w:id="1863" w:name="_Toc45826369"/>
      <w:bookmarkStart w:id="1864" w:name="_Toc98574784"/>
      <w:bookmarkStart w:id="1865" w:name="_Toc82894112"/>
      <w:bookmarkStart w:id="1866" w:name="_Toc75173495"/>
      <w:bookmarkStart w:id="1867" w:name="_Toc121933095"/>
      <w:bookmarkStart w:id="1868" w:name="_Toc121908809"/>
      <w:bookmarkStart w:id="1869" w:name="_Toc124186604"/>
      <w:r>
        <w:rPr>
          <w:rFonts w:hint="eastAsia"/>
          <w:lang w:val="en-US" w:eastAsia="zh-CN"/>
        </w:rPr>
        <w:lastRenderedPageBreak/>
        <w:t>A.1</w:t>
      </w:r>
      <w:r>
        <w:tab/>
        <w:t>Fixed Reference Channels for reference sensitivity and in-channel selectivity (QPSK, R=1/3)</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27560026" w14:textId="77777777" w:rsidR="00D62336" w:rsidRDefault="00063062">
      <w:r>
        <w:t>The parameters for the reference measurement channels are specified in Table A.1-1 for reference sensitivity and in-channel selectivity.</w:t>
      </w:r>
    </w:p>
    <w:p w14:paraId="29506AFA" w14:textId="77777777" w:rsidR="00D62336" w:rsidRDefault="00063062">
      <w:pPr>
        <w:pStyle w:val="TH"/>
      </w:pPr>
      <w:r>
        <w:t>Table A.1-1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717"/>
        <w:gridCol w:w="717"/>
      </w:tblGrid>
      <w:tr w:rsidR="00D62336" w14:paraId="3876E686" w14:textId="77777777">
        <w:trPr>
          <w:jc w:val="center"/>
        </w:trPr>
        <w:tc>
          <w:tcPr>
            <w:tcW w:w="3369" w:type="dxa"/>
          </w:tcPr>
          <w:p w14:paraId="0D24C301" w14:textId="77777777" w:rsidR="00D62336" w:rsidRDefault="00063062">
            <w:pPr>
              <w:pStyle w:val="TAH"/>
              <w:rPr>
                <w:rFonts w:cs="Arial"/>
              </w:rPr>
            </w:pPr>
            <w:r>
              <w:rPr>
                <w:rFonts w:cs="Arial"/>
              </w:rPr>
              <w:t>Reference channel</w:t>
            </w:r>
          </w:p>
        </w:tc>
        <w:tc>
          <w:tcPr>
            <w:tcW w:w="717" w:type="dxa"/>
          </w:tcPr>
          <w:p w14:paraId="5659AA18" w14:textId="77777777" w:rsidR="00D62336" w:rsidRDefault="00063062">
            <w:pPr>
              <w:pStyle w:val="TAH"/>
              <w:rPr>
                <w:rFonts w:cs="Arial"/>
              </w:rPr>
            </w:pPr>
            <w:r>
              <w:rPr>
                <w:rFonts w:cs="Arial"/>
              </w:rPr>
              <w:t>A1-1</w:t>
            </w:r>
          </w:p>
        </w:tc>
        <w:tc>
          <w:tcPr>
            <w:tcW w:w="717" w:type="dxa"/>
          </w:tcPr>
          <w:p w14:paraId="48DF456B" w14:textId="77777777" w:rsidR="00D62336" w:rsidRDefault="00063062">
            <w:pPr>
              <w:pStyle w:val="TAH"/>
              <w:rPr>
                <w:rFonts w:cs="Arial"/>
              </w:rPr>
            </w:pPr>
            <w:r>
              <w:rPr>
                <w:rFonts w:cs="Arial"/>
              </w:rPr>
              <w:t>A1-4</w:t>
            </w:r>
          </w:p>
        </w:tc>
      </w:tr>
      <w:tr w:rsidR="00D62336" w14:paraId="68AB6F57" w14:textId="77777777">
        <w:trPr>
          <w:jc w:val="center"/>
        </w:trPr>
        <w:tc>
          <w:tcPr>
            <w:tcW w:w="3369" w:type="dxa"/>
          </w:tcPr>
          <w:p w14:paraId="4476758D" w14:textId="77777777" w:rsidR="00D62336" w:rsidRDefault="00063062" w:rsidP="00156AFB">
            <w:pPr>
              <w:pStyle w:val="TAL"/>
            </w:pPr>
            <w:r>
              <w:t>Allocated resource blocks</w:t>
            </w:r>
          </w:p>
        </w:tc>
        <w:tc>
          <w:tcPr>
            <w:tcW w:w="717" w:type="dxa"/>
          </w:tcPr>
          <w:p w14:paraId="0F887805" w14:textId="77777777" w:rsidR="00D62336" w:rsidRDefault="00063062">
            <w:pPr>
              <w:pStyle w:val="TAC"/>
              <w:rPr>
                <w:rFonts w:cs="Arial"/>
              </w:rPr>
            </w:pPr>
            <w:r>
              <w:rPr>
                <w:rFonts w:cs="Arial"/>
              </w:rPr>
              <w:t>6</w:t>
            </w:r>
          </w:p>
        </w:tc>
        <w:tc>
          <w:tcPr>
            <w:tcW w:w="717" w:type="dxa"/>
          </w:tcPr>
          <w:p w14:paraId="01710A79" w14:textId="77777777" w:rsidR="00D62336" w:rsidRDefault="00063062">
            <w:pPr>
              <w:pStyle w:val="TAC"/>
              <w:rPr>
                <w:rFonts w:cs="Arial"/>
              </w:rPr>
            </w:pPr>
            <w:r>
              <w:rPr>
                <w:rFonts w:cs="Arial"/>
              </w:rPr>
              <w:t>3</w:t>
            </w:r>
          </w:p>
        </w:tc>
      </w:tr>
      <w:tr w:rsidR="00D62336" w14:paraId="3AF8E6BD" w14:textId="77777777">
        <w:trPr>
          <w:jc w:val="center"/>
        </w:trPr>
        <w:tc>
          <w:tcPr>
            <w:tcW w:w="3369" w:type="dxa"/>
          </w:tcPr>
          <w:p w14:paraId="13DB3CF8" w14:textId="77777777" w:rsidR="00D62336" w:rsidRDefault="00063062" w:rsidP="00156AFB">
            <w:pPr>
              <w:pStyle w:val="TAL"/>
            </w:pPr>
            <w:r>
              <w:t>DFT-OFDM Symbols per subframe</w:t>
            </w:r>
          </w:p>
        </w:tc>
        <w:tc>
          <w:tcPr>
            <w:tcW w:w="717" w:type="dxa"/>
          </w:tcPr>
          <w:p w14:paraId="5CBEA54C" w14:textId="77777777" w:rsidR="00D62336" w:rsidRDefault="00063062">
            <w:pPr>
              <w:pStyle w:val="TAC"/>
              <w:rPr>
                <w:rFonts w:cs="Arial"/>
              </w:rPr>
            </w:pPr>
            <w:r>
              <w:rPr>
                <w:rFonts w:cs="Arial"/>
              </w:rPr>
              <w:t>12</w:t>
            </w:r>
          </w:p>
        </w:tc>
        <w:tc>
          <w:tcPr>
            <w:tcW w:w="717" w:type="dxa"/>
          </w:tcPr>
          <w:p w14:paraId="18D83F16" w14:textId="77777777" w:rsidR="00D62336" w:rsidRDefault="00063062">
            <w:pPr>
              <w:pStyle w:val="TAC"/>
              <w:rPr>
                <w:rFonts w:cs="Arial"/>
              </w:rPr>
            </w:pPr>
            <w:r>
              <w:rPr>
                <w:rFonts w:cs="Arial"/>
              </w:rPr>
              <w:t>12</w:t>
            </w:r>
          </w:p>
        </w:tc>
      </w:tr>
      <w:tr w:rsidR="00D62336" w14:paraId="2D792E71" w14:textId="77777777">
        <w:trPr>
          <w:jc w:val="center"/>
        </w:trPr>
        <w:tc>
          <w:tcPr>
            <w:tcW w:w="3369" w:type="dxa"/>
          </w:tcPr>
          <w:p w14:paraId="79B8BFE4" w14:textId="77777777" w:rsidR="00D62336" w:rsidRDefault="00063062" w:rsidP="00156AFB">
            <w:pPr>
              <w:pStyle w:val="TAL"/>
            </w:pPr>
            <w:r>
              <w:t>Modulation</w:t>
            </w:r>
          </w:p>
        </w:tc>
        <w:tc>
          <w:tcPr>
            <w:tcW w:w="717" w:type="dxa"/>
          </w:tcPr>
          <w:p w14:paraId="3FA688DC" w14:textId="77777777" w:rsidR="00D62336" w:rsidRDefault="00063062">
            <w:pPr>
              <w:pStyle w:val="TAC"/>
              <w:rPr>
                <w:rFonts w:cs="Arial"/>
              </w:rPr>
            </w:pPr>
            <w:r>
              <w:rPr>
                <w:rFonts w:cs="Arial"/>
              </w:rPr>
              <w:t>QPSK</w:t>
            </w:r>
          </w:p>
        </w:tc>
        <w:tc>
          <w:tcPr>
            <w:tcW w:w="717" w:type="dxa"/>
          </w:tcPr>
          <w:p w14:paraId="72DD43A6" w14:textId="77777777" w:rsidR="00D62336" w:rsidRDefault="00063062">
            <w:pPr>
              <w:pStyle w:val="TAC"/>
              <w:rPr>
                <w:rFonts w:cs="Arial"/>
              </w:rPr>
            </w:pPr>
            <w:r>
              <w:rPr>
                <w:rFonts w:cs="Arial"/>
              </w:rPr>
              <w:t>QPSK</w:t>
            </w:r>
          </w:p>
        </w:tc>
      </w:tr>
      <w:tr w:rsidR="00D62336" w14:paraId="4B72C296" w14:textId="77777777">
        <w:trPr>
          <w:jc w:val="center"/>
        </w:trPr>
        <w:tc>
          <w:tcPr>
            <w:tcW w:w="3369" w:type="dxa"/>
          </w:tcPr>
          <w:p w14:paraId="1CF777B3" w14:textId="77777777" w:rsidR="00D62336" w:rsidRDefault="00063062" w:rsidP="00156AFB">
            <w:pPr>
              <w:pStyle w:val="TAL"/>
            </w:pPr>
            <w:r>
              <w:t>Code rate</w:t>
            </w:r>
          </w:p>
        </w:tc>
        <w:tc>
          <w:tcPr>
            <w:tcW w:w="717" w:type="dxa"/>
          </w:tcPr>
          <w:p w14:paraId="5CB7CEEA" w14:textId="77777777" w:rsidR="00D62336" w:rsidRDefault="00063062">
            <w:pPr>
              <w:pStyle w:val="TAC"/>
              <w:rPr>
                <w:rFonts w:cs="Arial"/>
              </w:rPr>
            </w:pPr>
            <w:r>
              <w:rPr>
                <w:rFonts w:cs="Arial"/>
              </w:rPr>
              <w:t>1/3</w:t>
            </w:r>
          </w:p>
        </w:tc>
        <w:tc>
          <w:tcPr>
            <w:tcW w:w="717" w:type="dxa"/>
          </w:tcPr>
          <w:p w14:paraId="1289CC64" w14:textId="77777777" w:rsidR="00D62336" w:rsidRDefault="00063062">
            <w:pPr>
              <w:pStyle w:val="TAC"/>
              <w:rPr>
                <w:rFonts w:cs="Arial"/>
              </w:rPr>
            </w:pPr>
            <w:r>
              <w:rPr>
                <w:rFonts w:cs="Arial"/>
              </w:rPr>
              <w:t>1/3</w:t>
            </w:r>
          </w:p>
        </w:tc>
      </w:tr>
      <w:tr w:rsidR="00D62336" w14:paraId="6A851990" w14:textId="77777777">
        <w:trPr>
          <w:jc w:val="center"/>
        </w:trPr>
        <w:tc>
          <w:tcPr>
            <w:tcW w:w="3369" w:type="dxa"/>
          </w:tcPr>
          <w:p w14:paraId="0C9FDF6B" w14:textId="77777777" w:rsidR="00D62336" w:rsidRDefault="00063062" w:rsidP="00156AFB">
            <w:pPr>
              <w:pStyle w:val="TAL"/>
            </w:pPr>
            <w:r>
              <w:t>Payload size (bits)</w:t>
            </w:r>
          </w:p>
        </w:tc>
        <w:tc>
          <w:tcPr>
            <w:tcW w:w="717" w:type="dxa"/>
          </w:tcPr>
          <w:p w14:paraId="6C4AC710" w14:textId="77777777" w:rsidR="00D62336" w:rsidRDefault="00063062">
            <w:pPr>
              <w:pStyle w:val="TAC"/>
              <w:rPr>
                <w:rFonts w:cs="Arial"/>
              </w:rPr>
            </w:pPr>
            <w:r>
              <w:rPr>
                <w:rFonts w:cs="Arial"/>
              </w:rPr>
              <w:t>600</w:t>
            </w:r>
          </w:p>
        </w:tc>
        <w:tc>
          <w:tcPr>
            <w:tcW w:w="717" w:type="dxa"/>
          </w:tcPr>
          <w:p w14:paraId="0BC39DB0" w14:textId="77777777" w:rsidR="00D62336" w:rsidRDefault="00063062">
            <w:pPr>
              <w:pStyle w:val="TAC"/>
              <w:rPr>
                <w:rFonts w:cs="Arial"/>
              </w:rPr>
            </w:pPr>
            <w:r>
              <w:rPr>
                <w:rFonts w:cs="Arial"/>
              </w:rPr>
              <w:t>256</w:t>
            </w:r>
          </w:p>
        </w:tc>
      </w:tr>
      <w:tr w:rsidR="00D62336" w14:paraId="5BCF2F37" w14:textId="77777777">
        <w:trPr>
          <w:jc w:val="center"/>
        </w:trPr>
        <w:tc>
          <w:tcPr>
            <w:tcW w:w="3369" w:type="dxa"/>
          </w:tcPr>
          <w:p w14:paraId="0F32A519" w14:textId="77777777" w:rsidR="00D62336" w:rsidRDefault="00063062" w:rsidP="00156AFB">
            <w:pPr>
              <w:pStyle w:val="TAL"/>
              <w:rPr>
                <w:szCs w:val="22"/>
              </w:rPr>
            </w:pPr>
            <w:r>
              <w:rPr>
                <w:rFonts w:eastAsia="SimSun"/>
                <w:szCs w:val="22"/>
              </w:rPr>
              <w:t>Transport block CRC (bits)</w:t>
            </w:r>
          </w:p>
        </w:tc>
        <w:tc>
          <w:tcPr>
            <w:tcW w:w="717" w:type="dxa"/>
          </w:tcPr>
          <w:p w14:paraId="24F46642" w14:textId="77777777" w:rsidR="00D62336" w:rsidRDefault="00063062">
            <w:pPr>
              <w:pStyle w:val="TAC"/>
              <w:rPr>
                <w:rFonts w:cs="Arial"/>
              </w:rPr>
            </w:pPr>
            <w:r>
              <w:rPr>
                <w:rFonts w:cs="Arial"/>
              </w:rPr>
              <w:t>24</w:t>
            </w:r>
          </w:p>
        </w:tc>
        <w:tc>
          <w:tcPr>
            <w:tcW w:w="717" w:type="dxa"/>
          </w:tcPr>
          <w:p w14:paraId="4F03B1F7" w14:textId="77777777" w:rsidR="00D62336" w:rsidRDefault="00063062">
            <w:pPr>
              <w:pStyle w:val="TAC"/>
              <w:rPr>
                <w:rFonts w:cs="Arial"/>
              </w:rPr>
            </w:pPr>
            <w:r>
              <w:rPr>
                <w:rFonts w:cs="Arial"/>
              </w:rPr>
              <w:t>24</w:t>
            </w:r>
          </w:p>
        </w:tc>
      </w:tr>
      <w:tr w:rsidR="00D62336" w14:paraId="54CAF6C5" w14:textId="77777777">
        <w:trPr>
          <w:jc w:val="center"/>
        </w:trPr>
        <w:tc>
          <w:tcPr>
            <w:tcW w:w="3369" w:type="dxa"/>
          </w:tcPr>
          <w:p w14:paraId="36532CB2" w14:textId="77777777" w:rsidR="00D62336" w:rsidRDefault="00063062" w:rsidP="00156AFB">
            <w:pPr>
              <w:pStyle w:val="TAL"/>
            </w:pPr>
            <w:r>
              <w:t>Code block CRC size (bits)</w:t>
            </w:r>
          </w:p>
        </w:tc>
        <w:tc>
          <w:tcPr>
            <w:tcW w:w="717" w:type="dxa"/>
          </w:tcPr>
          <w:p w14:paraId="2FE668BB" w14:textId="77777777" w:rsidR="00D62336" w:rsidRDefault="00063062">
            <w:pPr>
              <w:pStyle w:val="TAC"/>
              <w:rPr>
                <w:rFonts w:cs="Arial"/>
              </w:rPr>
            </w:pPr>
            <w:r>
              <w:rPr>
                <w:rFonts w:cs="Arial"/>
              </w:rPr>
              <w:t>0</w:t>
            </w:r>
          </w:p>
        </w:tc>
        <w:tc>
          <w:tcPr>
            <w:tcW w:w="717" w:type="dxa"/>
          </w:tcPr>
          <w:p w14:paraId="354C8D06" w14:textId="77777777" w:rsidR="00D62336" w:rsidRDefault="00063062">
            <w:pPr>
              <w:pStyle w:val="TAC"/>
              <w:rPr>
                <w:rFonts w:cs="Arial"/>
              </w:rPr>
            </w:pPr>
            <w:r>
              <w:rPr>
                <w:rFonts w:cs="Arial"/>
              </w:rPr>
              <w:t>0</w:t>
            </w:r>
          </w:p>
        </w:tc>
      </w:tr>
      <w:tr w:rsidR="00D62336" w14:paraId="588161B5" w14:textId="77777777">
        <w:trPr>
          <w:jc w:val="center"/>
        </w:trPr>
        <w:tc>
          <w:tcPr>
            <w:tcW w:w="3369" w:type="dxa"/>
          </w:tcPr>
          <w:p w14:paraId="0969CA5F" w14:textId="77777777" w:rsidR="00D62336" w:rsidRDefault="00063062" w:rsidP="00156AFB">
            <w:pPr>
              <w:pStyle w:val="TAL"/>
            </w:pPr>
            <w:r>
              <w:t>Number of code blocks - C</w:t>
            </w:r>
          </w:p>
        </w:tc>
        <w:tc>
          <w:tcPr>
            <w:tcW w:w="717" w:type="dxa"/>
          </w:tcPr>
          <w:p w14:paraId="3A855A15" w14:textId="77777777" w:rsidR="00D62336" w:rsidRDefault="00063062">
            <w:pPr>
              <w:pStyle w:val="TAC"/>
              <w:rPr>
                <w:rFonts w:cs="Arial"/>
              </w:rPr>
            </w:pPr>
            <w:r>
              <w:rPr>
                <w:rFonts w:cs="Arial"/>
              </w:rPr>
              <w:t>1</w:t>
            </w:r>
          </w:p>
        </w:tc>
        <w:tc>
          <w:tcPr>
            <w:tcW w:w="717" w:type="dxa"/>
          </w:tcPr>
          <w:p w14:paraId="28DD9A9E" w14:textId="77777777" w:rsidR="00D62336" w:rsidRDefault="00063062">
            <w:pPr>
              <w:pStyle w:val="TAC"/>
              <w:rPr>
                <w:rFonts w:cs="Arial"/>
              </w:rPr>
            </w:pPr>
            <w:r>
              <w:rPr>
                <w:rFonts w:cs="Arial"/>
              </w:rPr>
              <w:t>1</w:t>
            </w:r>
          </w:p>
        </w:tc>
      </w:tr>
      <w:tr w:rsidR="00D62336" w14:paraId="56AA8A81" w14:textId="77777777">
        <w:trPr>
          <w:jc w:val="center"/>
        </w:trPr>
        <w:tc>
          <w:tcPr>
            <w:tcW w:w="3369" w:type="dxa"/>
          </w:tcPr>
          <w:p w14:paraId="768E5370" w14:textId="77777777" w:rsidR="00D62336" w:rsidRDefault="00063062" w:rsidP="00156AFB">
            <w:pPr>
              <w:pStyle w:val="TAL"/>
            </w:pPr>
            <w:r>
              <w:t>Coded block size including 12bits trellis termination (bits)</w:t>
            </w:r>
          </w:p>
        </w:tc>
        <w:tc>
          <w:tcPr>
            <w:tcW w:w="717" w:type="dxa"/>
          </w:tcPr>
          <w:p w14:paraId="4D23E51A" w14:textId="77777777" w:rsidR="00D62336" w:rsidRDefault="00063062">
            <w:pPr>
              <w:pStyle w:val="TAC"/>
              <w:rPr>
                <w:rFonts w:cs="Arial"/>
              </w:rPr>
            </w:pPr>
            <w:r>
              <w:rPr>
                <w:rFonts w:cs="Arial"/>
              </w:rPr>
              <w:t>1884</w:t>
            </w:r>
          </w:p>
        </w:tc>
        <w:tc>
          <w:tcPr>
            <w:tcW w:w="717" w:type="dxa"/>
          </w:tcPr>
          <w:p w14:paraId="7518E232" w14:textId="77777777" w:rsidR="00D62336" w:rsidRDefault="00063062">
            <w:pPr>
              <w:pStyle w:val="TAC"/>
              <w:rPr>
                <w:rFonts w:cs="Arial"/>
              </w:rPr>
            </w:pPr>
            <w:r>
              <w:rPr>
                <w:rFonts w:cs="Arial"/>
              </w:rPr>
              <w:t>852</w:t>
            </w:r>
          </w:p>
        </w:tc>
      </w:tr>
      <w:tr w:rsidR="00D62336" w14:paraId="4C058295" w14:textId="77777777">
        <w:trPr>
          <w:jc w:val="center"/>
        </w:trPr>
        <w:tc>
          <w:tcPr>
            <w:tcW w:w="3369" w:type="dxa"/>
          </w:tcPr>
          <w:p w14:paraId="679057E5" w14:textId="77777777" w:rsidR="00D62336" w:rsidRDefault="00063062" w:rsidP="00156AFB">
            <w:pPr>
              <w:pStyle w:val="TAL"/>
            </w:pPr>
            <w:r>
              <w:t>Total number of bits per sub-frame</w:t>
            </w:r>
          </w:p>
        </w:tc>
        <w:tc>
          <w:tcPr>
            <w:tcW w:w="717" w:type="dxa"/>
          </w:tcPr>
          <w:p w14:paraId="2788CEA6" w14:textId="77777777" w:rsidR="00D62336" w:rsidRDefault="00063062">
            <w:pPr>
              <w:pStyle w:val="TAC"/>
              <w:rPr>
                <w:rFonts w:cs="Arial"/>
              </w:rPr>
            </w:pPr>
            <w:r>
              <w:rPr>
                <w:rFonts w:cs="Arial"/>
              </w:rPr>
              <w:t>1728</w:t>
            </w:r>
          </w:p>
        </w:tc>
        <w:tc>
          <w:tcPr>
            <w:tcW w:w="717" w:type="dxa"/>
          </w:tcPr>
          <w:p w14:paraId="466C83B5" w14:textId="77777777" w:rsidR="00D62336" w:rsidRDefault="00063062">
            <w:pPr>
              <w:pStyle w:val="TAC"/>
              <w:rPr>
                <w:rFonts w:cs="Arial"/>
              </w:rPr>
            </w:pPr>
            <w:r>
              <w:rPr>
                <w:rFonts w:cs="Arial"/>
              </w:rPr>
              <w:t>864</w:t>
            </w:r>
          </w:p>
        </w:tc>
      </w:tr>
      <w:tr w:rsidR="00D62336" w14:paraId="358F30DE" w14:textId="77777777">
        <w:trPr>
          <w:jc w:val="center"/>
        </w:trPr>
        <w:tc>
          <w:tcPr>
            <w:tcW w:w="3369" w:type="dxa"/>
          </w:tcPr>
          <w:p w14:paraId="0A6F6114" w14:textId="77777777" w:rsidR="00D62336" w:rsidRDefault="00063062" w:rsidP="00156AFB">
            <w:pPr>
              <w:pStyle w:val="TAL"/>
            </w:pPr>
            <w:r>
              <w:t>Total symbols per sub-frame</w:t>
            </w:r>
          </w:p>
        </w:tc>
        <w:tc>
          <w:tcPr>
            <w:tcW w:w="717" w:type="dxa"/>
          </w:tcPr>
          <w:p w14:paraId="6DEBF2A9" w14:textId="77777777" w:rsidR="00D62336" w:rsidRDefault="00063062">
            <w:pPr>
              <w:pStyle w:val="TAC"/>
              <w:rPr>
                <w:rFonts w:cs="Arial"/>
              </w:rPr>
            </w:pPr>
            <w:r>
              <w:rPr>
                <w:rFonts w:cs="Arial"/>
              </w:rPr>
              <w:t>864</w:t>
            </w:r>
          </w:p>
        </w:tc>
        <w:tc>
          <w:tcPr>
            <w:tcW w:w="717" w:type="dxa"/>
          </w:tcPr>
          <w:p w14:paraId="0FC938A8" w14:textId="77777777" w:rsidR="00D62336" w:rsidRDefault="00063062">
            <w:pPr>
              <w:pStyle w:val="TAC"/>
              <w:rPr>
                <w:rFonts w:cs="Arial"/>
              </w:rPr>
            </w:pPr>
            <w:r>
              <w:rPr>
                <w:rFonts w:cs="Arial"/>
              </w:rPr>
              <w:t>432</w:t>
            </w:r>
          </w:p>
        </w:tc>
      </w:tr>
    </w:tbl>
    <w:p w14:paraId="51527217" w14:textId="77777777" w:rsidR="00D62336" w:rsidRDefault="00D62336">
      <w:pPr>
        <w:rPr>
          <w:kern w:val="2"/>
        </w:rPr>
      </w:pPr>
    </w:p>
    <w:p w14:paraId="20DCF176" w14:textId="77777777" w:rsidR="00D62336" w:rsidRDefault="00063062">
      <w:pPr>
        <w:pStyle w:val="Heading1"/>
      </w:pPr>
      <w:bookmarkStart w:id="1870" w:name="_Toc37173378"/>
      <w:bookmarkStart w:id="1871" w:name="_Toc35933178"/>
      <w:bookmarkStart w:id="1872" w:name="_Toc75173496"/>
      <w:bookmarkStart w:id="1873" w:name="_Toc98574785"/>
      <w:bookmarkStart w:id="1874" w:name="_Toc66869521"/>
      <w:bookmarkStart w:id="1875" w:name="_Toc76497312"/>
      <w:bookmarkStart w:id="1876" w:name="_Toc35935466"/>
      <w:bookmarkStart w:id="1877" w:name="_Toc82894113"/>
      <w:bookmarkStart w:id="1878" w:name="_Toc37173630"/>
      <w:bookmarkStart w:id="1879" w:name="_Toc45825614"/>
      <w:bookmarkStart w:id="1880" w:name="_Toc20997901"/>
      <w:bookmarkStart w:id="1881" w:name="_Toc37163050"/>
      <w:bookmarkStart w:id="1882" w:name="_Toc66872339"/>
      <w:bookmarkStart w:id="1883" w:name="_Toc44754186"/>
      <w:bookmarkStart w:id="1884" w:name="_Toc45825866"/>
      <w:bookmarkStart w:id="1885" w:name="_Toc52466536"/>
      <w:bookmarkStart w:id="1886" w:name="_Toc22999"/>
      <w:bookmarkStart w:id="1887" w:name="_Toc45826118"/>
      <w:bookmarkStart w:id="1888" w:name="_Toc89684644"/>
      <w:bookmarkStart w:id="1889" w:name="_Toc29478580"/>
      <w:bookmarkStart w:id="1890" w:name="_Toc45826370"/>
      <w:bookmarkStart w:id="1891" w:name="_Toc121933096"/>
      <w:bookmarkStart w:id="1892" w:name="_Toc121908810"/>
      <w:bookmarkStart w:id="1893" w:name="_Toc124186605"/>
      <w:r>
        <w:rPr>
          <w:rFonts w:hint="eastAsia"/>
          <w:lang w:val="en-US" w:eastAsia="zh-CN"/>
        </w:rPr>
        <w:t>A.2</w:t>
      </w:r>
      <w:r>
        <w:tab/>
        <w:t>Fixed Reference Channels for dynamic range (16QAM, R=2/3)</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5727EF31" w14:textId="77777777" w:rsidR="00D62336" w:rsidRDefault="00063062">
      <w:r>
        <w:t>The parameters for the reference measurement channels are specified in Table A.2-1 for dynamic range.</w:t>
      </w:r>
    </w:p>
    <w:p w14:paraId="321014E7" w14:textId="77777777" w:rsidR="00D62336" w:rsidRDefault="00063062">
      <w:pPr>
        <w:pStyle w:val="TH"/>
      </w:pPr>
      <w:r>
        <w:t>Table A.2-1 FRC parameters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827"/>
      </w:tblGrid>
      <w:tr w:rsidR="00D62336" w14:paraId="22F96ECE" w14:textId="77777777">
        <w:trPr>
          <w:jc w:val="center"/>
        </w:trPr>
        <w:tc>
          <w:tcPr>
            <w:tcW w:w="3432" w:type="dxa"/>
          </w:tcPr>
          <w:p w14:paraId="2DFE9D30" w14:textId="77777777" w:rsidR="00D62336" w:rsidRDefault="00063062">
            <w:pPr>
              <w:pStyle w:val="TAH"/>
            </w:pPr>
            <w:r>
              <w:t>Reference channel</w:t>
            </w:r>
          </w:p>
        </w:tc>
        <w:tc>
          <w:tcPr>
            <w:tcW w:w="0" w:type="auto"/>
          </w:tcPr>
          <w:p w14:paraId="1BE107EA" w14:textId="77777777" w:rsidR="00D62336" w:rsidRDefault="00063062">
            <w:pPr>
              <w:pStyle w:val="TAH"/>
            </w:pPr>
            <w:r>
              <w:t>A2-1</w:t>
            </w:r>
          </w:p>
        </w:tc>
      </w:tr>
      <w:tr w:rsidR="00D62336" w14:paraId="00F39DC8" w14:textId="77777777">
        <w:trPr>
          <w:jc w:val="center"/>
        </w:trPr>
        <w:tc>
          <w:tcPr>
            <w:tcW w:w="3432" w:type="dxa"/>
          </w:tcPr>
          <w:p w14:paraId="561CA3A9" w14:textId="77777777" w:rsidR="00D62336" w:rsidRDefault="00063062">
            <w:pPr>
              <w:pStyle w:val="TAL"/>
              <w:rPr>
                <w:rFonts w:cs="Arial"/>
              </w:rPr>
            </w:pPr>
            <w:r>
              <w:rPr>
                <w:rFonts w:cs="Arial"/>
              </w:rPr>
              <w:t>Allocated resource blocks</w:t>
            </w:r>
          </w:p>
        </w:tc>
        <w:tc>
          <w:tcPr>
            <w:tcW w:w="0" w:type="auto"/>
          </w:tcPr>
          <w:p w14:paraId="23BF6788" w14:textId="77777777" w:rsidR="00D62336" w:rsidRDefault="00063062">
            <w:pPr>
              <w:pStyle w:val="TAC"/>
            </w:pPr>
            <w:r>
              <w:t>6</w:t>
            </w:r>
          </w:p>
        </w:tc>
      </w:tr>
      <w:tr w:rsidR="00D62336" w14:paraId="3A0E576C" w14:textId="77777777">
        <w:trPr>
          <w:jc w:val="center"/>
        </w:trPr>
        <w:tc>
          <w:tcPr>
            <w:tcW w:w="3432" w:type="dxa"/>
          </w:tcPr>
          <w:p w14:paraId="1CF8BF2D" w14:textId="77777777" w:rsidR="00D62336" w:rsidRDefault="00063062">
            <w:pPr>
              <w:pStyle w:val="TAL"/>
              <w:rPr>
                <w:rFonts w:cs="Arial"/>
              </w:rPr>
            </w:pPr>
            <w:r>
              <w:rPr>
                <w:rFonts w:cs="Arial"/>
              </w:rPr>
              <w:t>DFT-OFDM Symbols per subframe</w:t>
            </w:r>
          </w:p>
        </w:tc>
        <w:tc>
          <w:tcPr>
            <w:tcW w:w="0" w:type="auto"/>
          </w:tcPr>
          <w:p w14:paraId="0DCAD9B3" w14:textId="77777777" w:rsidR="00D62336" w:rsidRDefault="00063062">
            <w:pPr>
              <w:pStyle w:val="TAC"/>
            </w:pPr>
            <w:r>
              <w:t>12</w:t>
            </w:r>
          </w:p>
        </w:tc>
      </w:tr>
      <w:tr w:rsidR="00D62336" w14:paraId="33844A22" w14:textId="77777777">
        <w:trPr>
          <w:jc w:val="center"/>
        </w:trPr>
        <w:tc>
          <w:tcPr>
            <w:tcW w:w="3432" w:type="dxa"/>
          </w:tcPr>
          <w:p w14:paraId="533C8C95" w14:textId="77777777" w:rsidR="00D62336" w:rsidRDefault="00063062">
            <w:pPr>
              <w:pStyle w:val="TAL"/>
              <w:rPr>
                <w:rFonts w:cs="Arial"/>
              </w:rPr>
            </w:pPr>
            <w:r>
              <w:rPr>
                <w:rFonts w:cs="Arial"/>
              </w:rPr>
              <w:t>Modulation</w:t>
            </w:r>
          </w:p>
        </w:tc>
        <w:tc>
          <w:tcPr>
            <w:tcW w:w="0" w:type="auto"/>
          </w:tcPr>
          <w:p w14:paraId="54EA1714" w14:textId="77777777" w:rsidR="00D62336" w:rsidRDefault="00063062">
            <w:pPr>
              <w:pStyle w:val="TAC"/>
            </w:pPr>
            <w:r>
              <w:t>16QAM</w:t>
            </w:r>
          </w:p>
        </w:tc>
      </w:tr>
      <w:tr w:rsidR="00D62336" w14:paraId="205C73D1" w14:textId="77777777">
        <w:trPr>
          <w:jc w:val="center"/>
        </w:trPr>
        <w:tc>
          <w:tcPr>
            <w:tcW w:w="3432" w:type="dxa"/>
          </w:tcPr>
          <w:p w14:paraId="751CDB75" w14:textId="77777777" w:rsidR="00D62336" w:rsidRDefault="00063062">
            <w:pPr>
              <w:pStyle w:val="TAL"/>
              <w:rPr>
                <w:rFonts w:cs="Arial"/>
              </w:rPr>
            </w:pPr>
            <w:r>
              <w:rPr>
                <w:rFonts w:cs="Arial"/>
              </w:rPr>
              <w:t>Code rate</w:t>
            </w:r>
          </w:p>
        </w:tc>
        <w:tc>
          <w:tcPr>
            <w:tcW w:w="0" w:type="auto"/>
          </w:tcPr>
          <w:p w14:paraId="6F1C00ED" w14:textId="77777777" w:rsidR="00D62336" w:rsidRDefault="00063062">
            <w:pPr>
              <w:pStyle w:val="TAC"/>
            </w:pPr>
            <w:r>
              <w:t>2/3</w:t>
            </w:r>
          </w:p>
        </w:tc>
      </w:tr>
      <w:tr w:rsidR="00D62336" w14:paraId="7F807662" w14:textId="77777777">
        <w:trPr>
          <w:jc w:val="center"/>
        </w:trPr>
        <w:tc>
          <w:tcPr>
            <w:tcW w:w="3432" w:type="dxa"/>
          </w:tcPr>
          <w:p w14:paraId="15D3EC2D" w14:textId="77777777" w:rsidR="00D62336" w:rsidRDefault="00063062">
            <w:pPr>
              <w:pStyle w:val="TAL"/>
              <w:rPr>
                <w:rFonts w:cs="Arial"/>
              </w:rPr>
            </w:pPr>
            <w:r>
              <w:rPr>
                <w:rFonts w:cs="Arial"/>
              </w:rPr>
              <w:t>Payload size (bits)</w:t>
            </w:r>
          </w:p>
        </w:tc>
        <w:tc>
          <w:tcPr>
            <w:tcW w:w="0" w:type="auto"/>
          </w:tcPr>
          <w:p w14:paraId="7E182641" w14:textId="77777777" w:rsidR="00D62336" w:rsidRDefault="00063062">
            <w:pPr>
              <w:pStyle w:val="TAC"/>
            </w:pPr>
            <w:r>
              <w:t>2344</w:t>
            </w:r>
          </w:p>
        </w:tc>
      </w:tr>
      <w:tr w:rsidR="00D62336" w14:paraId="0935EE88" w14:textId="77777777">
        <w:trPr>
          <w:jc w:val="center"/>
        </w:trPr>
        <w:tc>
          <w:tcPr>
            <w:tcW w:w="3432" w:type="dxa"/>
          </w:tcPr>
          <w:p w14:paraId="7E4A87A8" w14:textId="77777777" w:rsidR="00D62336" w:rsidRDefault="00063062">
            <w:pPr>
              <w:pStyle w:val="TAL"/>
              <w:rPr>
                <w:rFonts w:cs="Arial"/>
                <w:szCs w:val="22"/>
              </w:rPr>
            </w:pPr>
            <w:r>
              <w:rPr>
                <w:rFonts w:eastAsia="SimSun" w:cs="Arial"/>
                <w:szCs w:val="22"/>
              </w:rPr>
              <w:t>Transport block CRC (bits)</w:t>
            </w:r>
          </w:p>
        </w:tc>
        <w:tc>
          <w:tcPr>
            <w:tcW w:w="0" w:type="auto"/>
          </w:tcPr>
          <w:p w14:paraId="0C433431" w14:textId="77777777" w:rsidR="00D62336" w:rsidRDefault="00063062">
            <w:pPr>
              <w:pStyle w:val="TAC"/>
            </w:pPr>
            <w:r>
              <w:t>24</w:t>
            </w:r>
          </w:p>
        </w:tc>
      </w:tr>
      <w:tr w:rsidR="00D62336" w14:paraId="11B43E0A" w14:textId="77777777">
        <w:trPr>
          <w:jc w:val="center"/>
        </w:trPr>
        <w:tc>
          <w:tcPr>
            <w:tcW w:w="3432" w:type="dxa"/>
          </w:tcPr>
          <w:p w14:paraId="750C89C1" w14:textId="77777777" w:rsidR="00D62336" w:rsidRDefault="00063062">
            <w:pPr>
              <w:pStyle w:val="TAL"/>
              <w:rPr>
                <w:rFonts w:cs="Arial"/>
              </w:rPr>
            </w:pPr>
            <w:r>
              <w:rPr>
                <w:rFonts w:cs="Arial"/>
              </w:rPr>
              <w:t>Code block CRC size (bits)</w:t>
            </w:r>
          </w:p>
        </w:tc>
        <w:tc>
          <w:tcPr>
            <w:tcW w:w="0" w:type="auto"/>
          </w:tcPr>
          <w:p w14:paraId="7D0DB3B6" w14:textId="77777777" w:rsidR="00D62336" w:rsidRDefault="00063062">
            <w:pPr>
              <w:pStyle w:val="TAC"/>
            </w:pPr>
            <w:r>
              <w:t>0</w:t>
            </w:r>
          </w:p>
        </w:tc>
      </w:tr>
      <w:tr w:rsidR="00D62336" w14:paraId="6B274EBA" w14:textId="77777777">
        <w:trPr>
          <w:jc w:val="center"/>
        </w:trPr>
        <w:tc>
          <w:tcPr>
            <w:tcW w:w="3432" w:type="dxa"/>
          </w:tcPr>
          <w:p w14:paraId="4ABCAEEB" w14:textId="77777777" w:rsidR="00D62336" w:rsidRDefault="00063062">
            <w:pPr>
              <w:pStyle w:val="TAL"/>
              <w:rPr>
                <w:rFonts w:cs="Arial"/>
              </w:rPr>
            </w:pPr>
            <w:r>
              <w:rPr>
                <w:rFonts w:cs="Arial"/>
              </w:rPr>
              <w:t>Number of code blocks - C</w:t>
            </w:r>
          </w:p>
        </w:tc>
        <w:tc>
          <w:tcPr>
            <w:tcW w:w="0" w:type="auto"/>
          </w:tcPr>
          <w:p w14:paraId="438F4A6F" w14:textId="77777777" w:rsidR="00D62336" w:rsidRDefault="00063062">
            <w:pPr>
              <w:pStyle w:val="TAC"/>
            </w:pPr>
            <w:r>
              <w:t>1</w:t>
            </w:r>
          </w:p>
        </w:tc>
      </w:tr>
      <w:tr w:rsidR="00D62336" w14:paraId="1CB858A7" w14:textId="77777777">
        <w:trPr>
          <w:jc w:val="center"/>
        </w:trPr>
        <w:tc>
          <w:tcPr>
            <w:tcW w:w="3432" w:type="dxa"/>
          </w:tcPr>
          <w:p w14:paraId="5E041D92" w14:textId="77777777" w:rsidR="00D62336" w:rsidRDefault="00063062">
            <w:pPr>
              <w:pStyle w:val="TAL"/>
              <w:rPr>
                <w:rFonts w:cs="Arial"/>
              </w:rPr>
            </w:pPr>
            <w:r>
              <w:rPr>
                <w:rFonts w:cs="Arial"/>
              </w:rPr>
              <w:t>Coded block size including 12bits trellis termination (bits)</w:t>
            </w:r>
          </w:p>
        </w:tc>
        <w:tc>
          <w:tcPr>
            <w:tcW w:w="0" w:type="auto"/>
          </w:tcPr>
          <w:p w14:paraId="5EEF485F" w14:textId="77777777" w:rsidR="00D62336" w:rsidRDefault="00063062">
            <w:pPr>
              <w:pStyle w:val="TAC"/>
            </w:pPr>
            <w:r>
              <w:t>7116</w:t>
            </w:r>
          </w:p>
        </w:tc>
      </w:tr>
      <w:tr w:rsidR="00D62336" w14:paraId="784CBA87" w14:textId="77777777">
        <w:trPr>
          <w:jc w:val="center"/>
        </w:trPr>
        <w:tc>
          <w:tcPr>
            <w:tcW w:w="3432" w:type="dxa"/>
          </w:tcPr>
          <w:p w14:paraId="672DC6F9" w14:textId="77777777" w:rsidR="00D62336" w:rsidRDefault="00063062">
            <w:pPr>
              <w:pStyle w:val="TAL"/>
              <w:rPr>
                <w:rFonts w:cs="Arial"/>
              </w:rPr>
            </w:pPr>
            <w:r>
              <w:rPr>
                <w:rFonts w:cs="Arial"/>
              </w:rPr>
              <w:t>Total number of bits per sub-frame</w:t>
            </w:r>
          </w:p>
        </w:tc>
        <w:tc>
          <w:tcPr>
            <w:tcW w:w="0" w:type="auto"/>
          </w:tcPr>
          <w:p w14:paraId="62372329" w14:textId="77777777" w:rsidR="00D62336" w:rsidRDefault="00063062">
            <w:pPr>
              <w:pStyle w:val="TAC"/>
            </w:pPr>
            <w:r>
              <w:t>3456</w:t>
            </w:r>
          </w:p>
        </w:tc>
      </w:tr>
      <w:tr w:rsidR="00D62336" w14:paraId="0AB574FE" w14:textId="77777777">
        <w:trPr>
          <w:jc w:val="center"/>
        </w:trPr>
        <w:tc>
          <w:tcPr>
            <w:tcW w:w="3432" w:type="dxa"/>
          </w:tcPr>
          <w:p w14:paraId="329CB6B1" w14:textId="77777777" w:rsidR="00D62336" w:rsidRDefault="00063062">
            <w:pPr>
              <w:pStyle w:val="TAL"/>
              <w:rPr>
                <w:rFonts w:cs="Arial"/>
              </w:rPr>
            </w:pPr>
            <w:r>
              <w:rPr>
                <w:rFonts w:cs="Arial"/>
              </w:rPr>
              <w:t>Total symbols per sub-frame</w:t>
            </w:r>
          </w:p>
        </w:tc>
        <w:tc>
          <w:tcPr>
            <w:tcW w:w="0" w:type="auto"/>
          </w:tcPr>
          <w:p w14:paraId="411982A3" w14:textId="77777777" w:rsidR="00D62336" w:rsidRDefault="00063062">
            <w:pPr>
              <w:pStyle w:val="TAC"/>
            </w:pPr>
            <w:r>
              <w:t>864</w:t>
            </w:r>
          </w:p>
        </w:tc>
      </w:tr>
    </w:tbl>
    <w:p w14:paraId="6E55FC94" w14:textId="77777777" w:rsidR="00D62336" w:rsidRDefault="00D62336"/>
    <w:p w14:paraId="3307DACC" w14:textId="2CEB7077" w:rsidR="00D62336" w:rsidRDefault="00063062" w:rsidP="002E0D08">
      <w:pPr>
        <w:pStyle w:val="Heading1"/>
      </w:pPr>
      <w:bookmarkStart w:id="1894" w:name="_Toc82894125"/>
      <w:bookmarkStart w:id="1895" w:name="_Toc66869533"/>
      <w:bookmarkStart w:id="1896" w:name="_Toc20997913"/>
      <w:bookmarkStart w:id="1897" w:name="_Toc29478592"/>
      <w:bookmarkStart w:id="1898" w:name="_Toc98574797"/>
      <w:bookmarkStart w:id="1899" w:name="_Toc35933190"/>
      <w:bookmarkStart w:id="1900" w:name="_Toc44754198"/>
      <w:bookmarkStart w:id="1901" w:name="_Toc52466548"/>
      <w:bookmarkStart w:id="1902" w:name="_Toc37163062"/>
      <w:bookmarkStart w:id="1903" w:name="_Toc76497324"/>
      <w:bookmarkStart w:id="1904" w:name="_Toc66872351"/>
      <w:bookmarkStart w:id="1905" w:name="_Toc45825878"/>
      <w:bookmarkStart w:id="1906" w:name="_Toc37173390"/>
      <w:bookmarkStart w:id="1907" w:name="_Toc45825626"/>
      <w:bookmarkStart w:id="1908" w:name="_Toc89684656"/>
      <w:bookmarkStart w:id="1909" w:name="_Toc75173508"/>
      <w:bookmarkStart w:id="1910" w:name="_Toc45826130"/>
      <w:bookmarkStart w:id="1911" w:name="_Toc1869"/>
      <w:bookmarkStart w:id="1912" w:name="_Toc35935478"/>
      <w:bookmarkStart w:id="1913" w:name="_Toc45826382"/>
      <w:bookmarkStart w:id="1914" w:name="_Toc37173642"/>
      <w:bookmarkStart w:id="1915" w:name="_Toc121933097"/>
      <w:bookmarkStart w:id="1916" w:name="_Toc121908811"/>
      <w:bookmarkStart w:id="1917" w:name="_Toc124186606"/>
      <w:r>
        <w:t>A.</w:t>
      </w:r>
      <w:r>
        <w:rPr>
          <w:rFonts w:hint="eastAsia"/>
          <w:lang w:val="en-US" w:eastAsia="zh-CN"/>
        </w:rPr>
        <w:t>3</w:t>
      </w:r>
      <w:r>
        <w:tab/>
        <w:t>Fixed Reference Channels for NB-IOT reference sensitivity (</w:t>
      </w:r>
      <w:r>
        <w:rPr>
          <w:rFonts w:cs="Arial"/>
          <w:sz w:val="40"/>
          <w:szCs w:val="32"/>
          <w:lang w:val="en-US"/>
        </w:rPr>
        <w:t xml:space="preserve">π/2 </w:t>
      </w:r>
      <w:r>
        <w:t>BPSK, R=1/3)</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4F6182E6" w14:textId="77777777" w:rsidR="00D62336" w:rsidRDefault="00063062">
      <w:r>
        <w:t>The parameters for the reference measurement channels are specified in Table A.</w:t>
      </w:r>
      <w:r>
        <w:rPr>
          <w:rFonts w:hint="eastAsia"/>
          <w:lang w:val="en-US" w:eastAsia="zh-CN"/>
        </w:rPr>
        <w:t>3</w:t>
      </w:r>
      <w:r>
        <w:t>-1 for reference sensitivity.</w:t>
      </w:r>
    </w:p>
    <w:p w14:paraId="6AE793A2" w14:textId="77777777" w:rsidR="00D62336" w:rsidRDefault="00063062">
      <w:pPr>
        <w:pStyle w:val="TH"/>
      </w:pPr>
      <w:r>
        <w:lastRenderedPageBreak/>
        <w:t>Table A.</w:t>
      </w:r>
      <w:r>
        <w:rPr>
          <w:rFonts w:hint="eastAsia"/>
          <w:lang w:val="en-US" w:eastAsia="zh-CN"/>
        </w:rPr>
        <w:t>3</w:t>
      </w:r>
      <w:r>
        <w:t>-1 FRC parameters for reference sensitivity and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1065"/>
        <w:gridCol w:w="1134"/>
      </w:tblGrid>
      <w:tr w:rsidR="00D62336" w14:paraId="00AF49C0" w14:textId="77777777">
        <w:trPr>
          <w:jc w:val="center"/>
        </w:trPr>
        <w:tc>
          <w:tcPr>
            <w:tcW w:w="3369" w:type="dxa"/>
          </w:tcPr>
          <w:p w14:paraId="5117A523" w14:textId="77777777" w:rsidR="00D62336" w:rsidRDefault="00063062">
            <w:pPr>
              <w:pStyle w:val="TAH"/>
              <w:rPr>
                <w:rFonts w:cs="Arial"/>
              </w:rPr>
            </w:pPr>
            <w:r>
              <w:rPr>
                <w:rFonts w:cs="Arial"/>
              </w:rPr>
              <w:t>Reference channel</w:t>
            </w:r>
          </w:p>
        </w:tc>
        <w:tc>
          <w:tcPr>
            <w:tcW w:w="1065" w:type="dxa"/>
          </w:tcPr>
          <w:p w14:paraId="13271027" w14:textId="77777777" w:rsidR="00D62336" w:rsidRDefault="00063062">
            <w:pPr>
              <w:pStyle w:val="TAH"/>
              <w:rPr>
                <w:rFonts w:cs="Arial"/>
              </w:rPr>
            </w:pPr>
            <w:r>
              <w:rPr>
                <w:rFonts w:cs="Arial"/>
              </w:rPr>
              <w:t>A14-1</w:t>
            </w:r>
          </w:p>
        </w:tc>
        <w:tc>
          <w:tcPr>
            <w:tcW w:w="1134" w:type="dxa"/>
          </w:tcPr>
          <w:p w14:paraId="5CA352E0" w14:textId="77777777" w:rsidR="00D62336" w:rsidRDefault="00063062">
            <w:pPr>
              <w:pStyle w:val="TAH"/>
              <w:rPr>
                <w:rFonts w:cs="Arial"/>
              </w:rPr>
            </w:pPr>
            <w:r>
              <w:rPr>
                <w:rFonts w:cs="Arial"/>
              </w:rPr>
              <w:t>A14-2</w:t>
            </w:r>
          </w:p>
        </w:tc>
      </w:tr>
      <w:tr w:rsidR="00D62336" w14:paraId="320630EB" w14:textId="77777777">
        <w:trPr>
          <w:jc w:val="center"/>
        </w:trPr>
        <w:tc>
          <w:tcPr>
            <w:tcW w:w="3369" w:type="dxa"/>
          </w:tcPr>
          <w:p w14:paraId="5FACED37" w14:textId="77777777" w:rsidR="00D62336" w:rsidRDefault="00063062">
            <w:pPr>
              <w:pStyle w:val="TAL"/>
              <w:rPr>
                <w:rFonts w:cs="Arial"/>
              </w:rPr>
            </w:pPr>
            <w:r>
              <w:rPr>
                <w:rFonts w:cs="Arial"/>
              </w:rPr>
              <w:t>Sub-carrier spacing (kHz)</w:t>
            </w:r>
          </w:p>
        </w:tc>
        <w:tc>
          <w:tcPr>
            <w:tcW w:w="1065" w:type="dxa"/>
          </w:tcPr>
          <w:p w14:paraId="0815461B" w14:textId="77777777" w:rsidR="00D62336" w:rsidRDefault="00063062">
            <w:pPr>
              <w:pStyle w:val="TAC"/>
              <w:rPr>
                <w:rFonts w:cs="Arial"/>
              </w:rPr>
            </w:pPr>
            <w:r>
              <w:rPr>
                <w:rFonts w:cs="Arial"/>
              </w:rPr>
              <w:t>15</w:t>
            </w:r>
          </w:p>
        </w:tc>
        <w:tc>
          <w:tcPr>
            <w:tcW w:w="1134" w:type="dxa"/>
          </w:tcPr>
          <w:p w14:paraId="332F20B3" w14:textId="77777777" w:rsidR="00D62336" w:rsidRDefault="00063062">
            <w:pPr>
              <w:pStyle w:val="TAC"/>
              <w:rPr>
                <w:rFonts w:cs="Arial"/>
              </w:rPr>
            </w:pPr>
            <w:r>
              <w:rPr>
                <w:rFonts w:cs="Arial"/>
              </w:rPr>
              <w:t>3.75</w:t>
            </w:r>
          </w:p>
        </w:tc>
      </w:tr>
      <w:tr w:rsidR="00D62336" w14:paraId="32CC954E" w14:textId="77777777">
        <w:trPr>
          <w:jc w:val="center"/>
        </w:trPr>
        <w:tc>
          <w:tcPr>
            <w:tcW w:w="3369" w:type="dxa"/>
          </w:tcPr>
          <w:p w14:paraId="328F828F" w14:textId="77777777" w:rsidR="00D62336" w:rsidRDefault="00063062">
            <w:pPr>
              <w:pStyle w:val="TAL"/>
              <w:rPr>
                <w:rFonts w:cs="Arial"/>
              </w:rPr>
            </w:pPr>
            <w:r>
              <w:rPr>
                <w:rFonts w:cs="Arial"/>
              </w:rPr>
              <w:t>Number of tone</w:t>
            </w:r>
          </w:p>
        </w:tc>
        <w:tc>
          <w:tcPr>
            <w:tcW w:w="1065" w:type="dxa"/>
          </w:tcPr>
          <w:p w14:paraId="469083F6" w14:textId="77777777" w:rsidR="00D62336" w:rsidRDefault="00063062">
            <w:pPr>
              <w:pStyle w:val="TAC"/>
              <w:rPr>
                <w:rFonts w:cs="Arial"/>
              </w:rPr>
            </w:pPr>
            <w:r>
              <w:rPr>
                <w:rFonts w:cs="Arial"/>
              </w:rPr>
              <w:t>1</w:t>
            </w:r>
          </w:p>
        </w:tc>
        <w:tc>
          <w:tcPr>
            <w:tcW w:w="1134" w:type="dxa"/>
          </w:tcPr>
          <w:p w14:paraId="3123504E" w14:textId="77777777" w:rsidR="00D62336" w:rsidRDefault="00063062">
            <w:pPr>
              <w:pStyle w:val="TAC"/>
              <w:rPr>
                <w:rFonts w:cs="Arial"/>
              </w:rPr>
            </w:pPr>
            <w:r>
              <w:rPr>
                <w:rFonts w:cs="Arial"/>
              </w:rPr>
              <w:t>1</w:t>
            </w:r>
          </w:p>
        </w:tc>
      </w:tr>
      <w:tr w:rsidR="00D62336" w14:paraId="50AF9973" w14:textId="77777777">
        <w:trPr>
          <w:jc w:val="center"/>
        </w:trPr>
        <w:tc>
          <w:tcPr>
            <w:tcW w:w="3369" w:type="dxa"/>
          </w:tcPr>
          <w:p w14:paraId="6D88AA6C" w14:textId="77777777" w:rsidR="00D62336" w:rsidRDefault="00063062">
            <w:pPr>
              <w:pStyle w:val="TAL"/>
              <w:rPr>
                <w:rFonts w:cs="Arial"/>
              </w:rPr>
            </w:pPr>
            <w:r>
              <w:rPr>
                <w:rFonts w:cs="Arial"/>
              </w:rPr>
              <w:t>Diversity</w:t>
            </w:r>
          </w:p>
        </w:tc>
        <w:tc>
          <w:tcPr>
            <w:tcW w:w="1065" w:type="dxa"/>
          </w:tcPr>
          <w:p w14:paraId="2EFEF050" w14:textId="77777777" w:rsidR="00D62336" w:rsidRDefault="00063062">
            <w:pPr>
              <w:pStyle w:val="TAC"/>
              <w:jc w:val="left"/>
              <w:rPr>
                <w:rFonts w:cs="Arial"/>
              </w:rPr>
            </w:pPr>
            <w:r>
              <w:rPr>
                <w:rFonts w:cs="Arial"/>
              </w:rPr>
              <w:t xml:space="preserve">   No</w:t>
            </w:r>
          </w:p>
        </w:tc>
        <w:tc>
          <w:tcPr>
            <w:tcW w:w="1134" w:type="dxa"/>
          </w:tcPr>
          <w:p w14:paraId="0556094E" w14:textId="77777777" w:rsidR="00D62336" w:rsidRDefault="00063062">
            <w:pPr>
              <w:pStyle w:val="TAC"/>
              <w:rPr>
                <w:rFonts w:cs="Arial"/>
              </w:rPr>
            </w:pPr>
            <w:r>
              <w:rPr>
                <w:rFonts w:cs="Arial"/>
              </w:rPr>
              <w:t>No</w:t>
            </w:r>
          </w:p>
        </w:tc>
      </w:tr>
      <w:tr w:rsidR="00D62336" w14:paraId="5FDC59DD" w14:textId="77777777">
        <w:trPr>
          <w:jc w:val="center"/>
        </w:trPr>
        <w:tc>
          <w:tcPr>
            <w:tcW w:w="3369" w:type="dxa"/>
          </w:tcPr>
          <w:p w14:paraId="7B9EBFBE" w14:textId="77777777" w:rsidR="00D62336" w:rsidRDefault="00063062">
            <w:pPr>
              <w:pStyle w:val="TAL"/>
              <w:rPr>
                <w:rFonts w:cs="Arial"/>
              </w:rPr>
            </w:pPr>
            <w:r>
              <w:rPr>
                <w:rFonts w:cs="Arial"/>
              </w:rPr>
              <w:t>Modulation</w:t>
            </w:r>
          </w:p>
        </w:tc>
        <w:tc>
          <w:tcPr>
            <w:tcW w:w="1065" w:type="dxa"/>
          </w:tcPr>
          <w:p w14:paraId="142EDC9A" w14:textId="77777777" w:rsidR="00D62336" w:rsidRDefault="00063062">
            <w:pPr>
              <w:pStyle w:val="TAC"/>
              <w:rPr>
                <w:rFonts w:cs="Arial"/>
              </w:rPr>
            </w:pPr>
            <w:r>
              <w:rPr>
                <w:rFonts w:cs="Arial"/>
                <w:szCs w:val="32"/>
                <w:lang w:val="en-US"/>
              </w:rPr>
              <w:t>π/2 BPSK</w:t>
            </w:r>
          </w:p>
        </w:tc>
        <w:tc>
          <w:tcPr>
            <w:tcW w:w="1134" w:type="dxa"/>
          </w:tcPr>
          <w:p w14:paraId="64D1CE18" w14:textId="77777777" w:rsidR="00D62336" w:rsidRDefault="00063062">
            <w:pPr>
              <w:pStyle w:val="TAC"/>
              <w:rPr>
                <w:rFonts w:cs="Arial"/>
              </w:rPr>
            </w:pPr>
            <w:r>
              <w:rPr>
                <w:rFonts w:cs="Arial"/>
                <w:szCs w:val="32"/>
                <w:lang w:val="en-US"/>
              </w:rPr>
              <w:t>π/2 BPSK</w:t>
            </w:r>
          </w:p>
        </w:tc>
      </w:tr>
      <w:tr w:rsidR="00D62336" w14:paraId="40DF6AAF" w14:textId="77777777">
        <w:trPr>
          <w:jc w:val="center"/>
        </w:trPr>
        <w:tc>
          <w:tcPr>
            <w:tcW w:w="3369" w:type="dxa"/>
          </w:tcPr>
          <w:p w14:paraId="237069C0" w14:textId="77777777" w:rsidR="00D62336" w:rsidRDefault="00063062">
            <w:pPr>
              <w:pStyle w:val="TAL"/>
              <w:rPr>
                <w:rFonts w:cs="Arial"/>
              </w:rPr>
            </w:pPr>
            <w:r>
              <w:rPr>
                <w:rFonts w:cs="Arial"/>
              </w:rPr>
              <w:t>Frequency offset</w:t>
            </w:r>
          </w:p>
        </w:tc>
        <w:tc>
          <w:tcPr>
            <w:tcW w:w="1065" w:type="dxa"/>
          </w:tcPr>
          <w:p w14:paraId="2A95A4E5" w14:textId="77777777" w:rsidR="00D62336" w:rsidRDefault="00063062">
            <w:pPr>
              <w:pStyle w:val="TAC"/>
              <w:rPr>
                <w:rFonts w:cs="Arial"/>
                <w:szCs w:val="32"/>
                <w:lang w:val="en-US"/>
              </w:rPr>
            </w:pPr>
            <w:r>
              <w:rPr>
                <w:rFonts w:cs="Arial"/>
                <w:szCs w:val="32"/>
                <w:lang w:val="en-US"/>
              </w:rPr>
              <w:t>0</w:t>
            </w:r>
          </w:p>
        </w:tc>
        <w:tc>
          <w:tcPr>
            <w:tcW w:w="1134" w:type="dxa"/>
          </w:tcPr>
          <w:p w14:paraId="49E3BD3B" w14:textId="77777777" w:rsidR="00D62336" w:rsidRDefault="00063062">
            <w:pPr>
              <w:pStyle w:val="TAC"/>
              <w:rPr>
                <w:rFonts w:cs="Arial"/>
                <w:szCs w:val="32"/>
                <w:lang w:val="en-US"/>
              </w:rPr>
            </w:pPr>
            <w:r>
              <w:rPr>
                <w:rFonts w:cs="Arial"/>
                <w:szCs w:val="32"/>
                <w:lang w:val="en-US"/>
              </w:rPr>
              <w:t>0</w:t>
            </w:r>
          </w:p>
        </w:tc>
      </w:tr>
      <w:tr w:rsidR="00D62336" w14:paraId="1B5769A9" w14:textId="77777777">
        <w:trPr>
          <w:jc w:val="center"/>
        </w:trPr>
        <w:tc>
          <w:tcPr>
            <w:tcW w:w="3369" w:type="dxa"/>
          </w:tcPr>
          <w:p w14:paraId="560C84C7"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065" w:type="dxa"/>
          </w:tcPr>
          <w:p w14:paraId="394EB1E4" w14:textId="77777777" w:rsidR="00D62336" w:rsidRDefault="00063062">
            <w:pPr>
              <w:pStyle w:val="TAC"/>
              <w:rPr>
                <w:rFonts w:cs="Arial"/>
                <w:szCs w:val="32"/>
                <w:lang w:val="en-US"/>
              </w:rPr>
            </w:pPr>
            <w:r>
              <w:rPr>
                <w:rFonts w:cs="Arial"/>
                <w:szCs w:val="32"/>
                <w:lang w:val="en-US"/>
              </w:rPr>
              <w:t>4</w:t>
            </w:r>
          </w:p>
        </w:tc>
        <w:tc>
          <w:tcPr>
            <w:tcW w:w="1134" w:type="dxa"/>
          </w:tcPr>
          <w:p w14:paraId="1B0B4B60" w14:textId="77777777" w:rsidR="00D62336" w:rsidRDefault="00063062">
            <w:pPr>
              <w:pStyle w:val="TAC"/>
              <w:rPr>
                <w:rFonts w:cs="Arial"/>
                <w:szCs w:val="32"/>
                <w:lang w:val="en-US"/>
              </w:rPr>
            </w:pPr>
            <w:r>
              <w:rPr>
                <w:rFonts w:cs="Arial"/>
                <w:szCs w:val="32"/>
                <w:lang w:val="en-US"/>
              </w:rPr>
              <w:t>16</w:t>
            </w:r>
          </w:p>
        </w:tc>
      </w:tr>
      <w:tr w:rsidR="00D62336" w14:paraId="627C303F" w14:textId="77777777">
        <w:trPr>
          <w:jc w:val="center"/>
        </w:trPr>
        <w:tc>
          <w:tcPr>
            <w:tcW w:w="3369" w:type="dxa"/>
          </w:tcPr>
          <w:p w14:paraId="037D2C53" w14:textId="77777777" w:rsidR="00D62336" w:rsidRDefault="00063062">
            <w:pPr>
              <w:pStyle w:val="TAL"/>
              <w:rPr>
                <w:rFonts w:cs="Arial"/>
              </w:rPr>
            </w:pPr>
            <w:r>
              <w:rPr>
                <w:rFonts w:cs="Arial"/>
              </w:rPr>
              <w:t>Number of NPUSCH repetition</w:t>
            </w:r>
          </w:p>
        </w:tc>
        <w:tc>
          <w:tcPr>
            <w:tcW w:w="1065" w:type="dxa"/>
          </w:tcPr>
          <w:p w14:paraId="741A1AE8" w14:textId="77777777" w:rsidR="00D62336" w:rsidRDefault="00063062">
            <w:pPr>
              <w:pStyle w:val="TAC"/>
              <w:rPr>
                <w:rFonts w:cs="Arial"/>
              </w:rPr>
            </w:pPr>
            <w:r>
              <w:rPr>
                <w:rFonts w:cs="Arial"/>
              </w:rPr>
              <w:t>1</w:t>
            </w:r>
          </w:p>
        </w:tc>
        <w:tc>
          <w:tcPr>
            <w:tcW w:w="1134" w:type="dxa"/>
          </w:tcPr>
          <w:p w14:paraId="28871D4F" w14:textId="77777777" w:rsidR="00D62336" w:rsidRDefault="00063062">
            <w:pPr>
              <w:pStyle w:val="TAC"/>
              <w:rPr>
                <w:rFonts w:cs="Arial"/>
              </w:rPr>
            </w:pPr>
            <w:r>
              <w:rPr>
                <w:rFonts w:cs="Arial"/>
              </w:rPr>
              <w:t>1</w:t>
            </w:r>
          </w:p>
        </w:tc>
      </w:tr>
      <w:tr w:rsidR="00D62336" w14:paraId="333D7C9C" w14:textId="77777777">
        <w:trPr>
          <w:jc w:val="center"/>
        </w:trPr>
        <w:tc>
          <w:tcPr>
            <w:tcW w:w="3369" w:type="dxa"/>
          </w:tcPr>
          <w:p w14:paraId="5153C4D7" w14:textId="77777777" w:rsidR="00D62336" w:rsidRDefault="00063062">
            <w:pPr>
              <w:pStyle w:val="TAL"/>
              <w:rPr>
                <w:rFonts w:cs="Arial"/>
              </w:rPr>
            </w:pPr>
            <w:r>
              <w:rPr>
                <w:rFonts w:cs="Arial"/>
              </w:rPr>
              <w:t>IMCS / TBS</w:t>
            </w:r>
          </w:p>
        </w:tc>
        <w:tc>
          <w:tcPr>
            <w:tcW w:w="1065" w:type="dxa"/>
          </w:tcPr>
          <w:p w14:paraId="15B351C9" w14:textId="77777777" w:rsidR="00D62336" w:rsidRDefault="00063062">
            <w:pPr>
              <w:pStyle w:val="TAC"/>
              <w:rPr>
                <w:rFonts w:cs="Arial"/>
              </w:rPr>
            </w:pPr>
            <w:r>
              <w:rPr>
                <w:rFonts w:cs="Arial"/>
              </w:rPr>
              <w:t>0 / 0</w:t>
            </w:r>
          </w:p>
        </w:tc>
        <w:tc>
          <w:tcPr>
            <w:tcW w:w="1134" w:type="dxa"/>
          </w:tcPr>
          <w:p w14:paraId="1B555228" w14:textId="77777777" w:rsidR="00D62336" w:rsidRDefault="00063062">
            <w:pPr>
              <w:pStyle w:val="TAC"/>
              <w:rPr>
                <w:rFonts w:cs="Arial"/>
              </w:rPr>
            </w:pPr>
            <w:r>
              <w:rPr>
                <w:rFonts w:cs="Arial"/>
              </w:rPr>
              <w:t>0 / 0</w:t>
            </w:r>
          </w:p>
        </w:tc>
      </w:tr>
      <w:tr w:rsidR="00D62336" w14:paraId="18B21549" w14:textId="77777777">
        <w:trPr>
          <w:jc w:val="center"/>
        </w:trPr>
        <w:tc>
          <w:tcPr>
            <w:tcW w:w="3369" w:type="dxa"/>
          </w:tcPr>
          <w:p w14:paraId="58E2295D" w14:textId="77777777" w:rsidR="00D62336" w:rsidRDefault="00063062">
            <w:pPr>
              <w:pStyle w:val="TAL"/>
              <w:rPr>
                <w:rFonts w:cs="Arial"/>
              </w:rPr>
            </w:pPr>
            <w:r>
              <w:rPr>
                <w:rFonts w:cs="Arial"/>
              </w:rPr>
              <w:t>Payload size (bits)</w:t>
            </w:r>
          </w:p>
        </w:tc>
        <w:tc>
          <w:tcPr>
            <w:tcW w:w="1065" w:type="dxa"/>
          </w:tcPr>
          <w:p w14:paraId="7759B391" w14:textId="77777777" w:rsidR="00D62336" w:rsidRDefault="00063062">
            <w:pPr>
              <w:pStyle w:val="TAC"/>
              <w:rPr>
                <w:rFonts w:cs="Arial"/>
              </w:rPr>
            </w:pPr>
            <w:r>
              <w:rPr>
                <w:rFonts w:cs="Arial"/>
              </w:rPr>
              <w:t>32</w:t>
            </w:r>
          </w:p>
        </w:tc>
        <w:tc>
          <w:tcPr>
            <w:tcW w:w="1134" w:type="dxa"/>
          </w:tcPr>
          <w:p w14:paraId="474AB943" w14:textId="77777777" w:rsidR="00D62336" w:rsidRDefault="00063062">
            <w:pPr>
              <w:pStyle w:val="TAC"/>
              <w:rPr>
                <w:rFonts w:cs="Arial"/>
              </w:rPr>
            </w:pPr>
            <w:r>
              <w:rPr>
                <w:rFonts w:cs="Arial"/>
              </w:rPr>
              <w:t>32</w:t>
            </w:r>
          </w:p>
        </w:tc>
      </w:tr>
      <w:tr w:rsidR="00D62336" w14:paraId="25F0B725" w14:textId="77777777">
        <w:trPr>
          <w:jc w:val="center"/>
        </w:trPr>
        <w:tc>
          <w:tcPr>
            <w:tcW w:w="3369" w:type="dxa"/>
          </w:tcPr>
          <w:p w14:paraId="02E7521D" w14:textId="77777777" w:rsidR="00D62336" w:rsidRDefault="00063062">
            <w:pPr>
              <w:pStyle w:val="TAL"/>
              <w:rPr>
                <w:rFonts w:cs="Arial"/>
              </w:rPr>
            </w:pPr>
            <w:r>
              <w:rPr>
                <w:rFonts w:cs="Arial"/>
              </w:rPr>
              <w:t>Allocated resource unit</w:t>
            </w:r>
          </w:p>
        </w:tc>
        <w:tc>
          <w:tcPr>
            <w:tcW w:w="1065" w:type="dxa"/>
          </w:tcPr>
          <w:p w14:paraId="7F45C5AC" w14:textId="77777777" w:rsidR="00D62336" w:rsidRDefault="00063062">
            <w:pPr>
              <w:pStyle w:val="TAC"/>
              <w:rPr>
                <w:rFonts w:cs="Arial"/>
              </w:rPr>
            </w:pPr>
            <w:r>
              <w:rPr>
                <w:rFonts w:cs="Arial"/>
              </w:rPr>
              <w:t>2</w:t>
            </w:r>
          </w:p>
        </w:tc>
        <w:tc>
          <w:tcPr>
            <w:tcW w:w="1134" w:type="dxa"/>
          </w:tcPr>
          <w:p w14:paraId="32BD5EF5" w14:textId="77777777" w:rsidR="00D62336" w:rsidRDefault="00063062">
            <w:pPr>
              <w:pStyle w:val="TAC"/>
              <w:rPr>
                <w:rFonts w:cs="Arial"/>
              </w:rPr>
            </w:pPr>
            <w:r>
              <w:rPr>
                <w:rFonts w:cs="Arial"/>
              </w:rPr>
              <w:t>2</w:t>
            </w:r>
          </w:p>
        </w:tc>
      </w:tr>
      <w:tr w:rsidR="00D62336" w14:paraId="14EDDA85" w14:textId="77777777">
        <w:trPr>
          <w:jc w:val="center"/>
        </w:trPr>
        <w:tc>
          <w:tcPr>
            <w:tcW w:w="3369" w:type="dxa"/>
          </w:tcPr>
          <w:p w14:paraId="1EAECDA0" w14:textId="77777777" w:rsidR="00D62336" w:rsidRDefault="00063062">
            <w:pPr>
              <w:pStyle w:val="TAL"/>
              <w:rPr>
                <w:rFonts w:cs="Arial"/>
              </w:rPr>
            </w:pPr>
            <w:r>
              <w:rPr>
                <w:rFonts w:cs="Arial"/>
              </w:rPr>
              <w:t>Code rate (target)</w:t>
            </w:r>
          </w:p>
        </w:tc>
        <w:tc>
          <w:tcPr>
            <w:tcW w:w="1065" w:type="dxa"/>
          </w:tcPr>
          <w:p w14:paraId="33133C08" w14:textId="77777777" w:rsidR="00D62336" w:rsidRDefault="00063062">
            <w:pPr>
              <w:pStyle w:val="TAC"/>
              <w:rPr>
                <w:rFonts w:cs="Arial"/>
              </w:rPr>
            </w:pPr>
            <w:r>
              <w:rPr>
                <w:rFonts w:cs="Arial"/>
              </w:rPr>
              <w:t>1/3</w:t>
            </w:r>
          </w:p>
        </w:tc>
        <w:tc>
          <w:tcPr>
            <w:tcW w:w="1134" w:type="dxa"/>
          </w:tcPr>
          <w:p w14:paraId="03F2CEA2" w14:textId="77777777" w:rsidR="00D62336" w:rsidRDefault="00063062">
            <w:pPr>
              <w:pStyle w:val="TAC"/>
              <w:rPr>
                <w:rFonts w:cs="Arial"/>
              </w:rPr>
            </w:pPr>
            <w:r>
              <w:rPr>
                <w:rFonts w:cs="Arial"/>
              </w:rPr>
              <w:t>1/3</w:t>
            </w:r>
          </w:p>
        </w:tc>
      </w:tr>
      <w:tr w:rsidR="00D62336" w14:paraId="7F3F9975" w14:textId="77777777">
        <w:trPr>
          <w:jc w:val="center"/>
        </w:trPr>
        <w:tc>
          <w:tcPr>
            <w:tcW w:w="3369" w:type="dxa"/>
          </w:tcPr>
          <w:p w14:paraId="03E4E69A" w14:textId="77777777" w:rsidR="00D62336" w:rsidRDefault="00063062">
            <w:pPr>
              <w:pStyle w:val="TAL"/>
              <w:rPr>
                <w:rFonts w:cs="Arial"/>
              </w:rPr>
            </w:pPr>
            <w:r>
              <w:rPr>
                <w:rFonts w:cs="Arial"/>
              </w:rPr>
              <w:t>Code rate (effective)</w:t>
            </w:r>
          </w:p>
        </w:tc>
        <w:tc>
          <w:tcPr>
            <w:tcW w:w="1065" w:type="dxa"/>
          </w:tcPr>
          <w:p w14:paraId="7F6F63F4" w14:textId="77777777" w:rsidR="00D62336" w:rsidRDefault="00063062">
            <w:pPr>
              <w:pStyle w:val="TAC"/>
              <w:rPr>
                <w:rFonts w:cs="Arial"/>
              </w:rPr>
            </w:pPr>
            <w:r>
              <w:rPr>
                <w:rFonts w:cs="Arial"/>
              </w:rPr>
              <w:t>0.29</w:t>
            </w:r>
          </w:p>
        </w:tc>
        <w:tc>
          <w:tcPr>
            <w:tcW w:w="1134" w:type="dxa"/>
          </w:tcPr>
          <w:p w14:paraId="6F5A88D0" w14:textId="77777777" w:rsidR="00D62336" w:rsidRDefault="00063062">
            <w:pPr>
              <w:pStyle w:val="TAC"/>
              <w:rPr>
                <w:rFonts w:cs="Arial"/>
              </w:rPr>
            </w:pPr>
            <w:r>
              <w:rPr>
                <w:rFonts w:cs="Arial"/>
              </w:rPr>
              <w:t>0.29</w:t>
            </w:r>
          </w:p>
        </w:tc>
      </w:tr>
      <w:tr w:rsidR="00D62336" w14:paraId="3B827800" w14:textId="77777777">
        <w:trPr>
          <w:jc w:val="center"/>
        </w:trPr>
        <w:tc>
          <w:tcPr>
            <w:tcW w:w="3369" w:type="dxa"/>
          </w:tcPr>
          <w:p w14:paraId="45EF0E1F" w14:textId="77777777" w:rsidR="00D62336" w:rsidRDefault="00063062">
            <w:pPr>
              <w:pStyle w:val="TAL"/>
              <w:rPr>
                <w:rFonts w:cs="Arial"/>
                <w:szCs w:val="22"/>
              </w:rPr>
            </w:pPr>
            <w:r>
              <w:rPr>
                <w:rFonts w:eastAsia="SimSun" w:cs="Arial"/>
                <w:szCs w:val="22"/>
              </w:rPr>
              <w:t>Transport block CRC (bits)</w:t>
            </w:r>
          </w:p>
        </w:tc>
        <w:tc>
          <w:tcPr>
            <w:tcW w:w="1065" w:type="dxa"/>
          </w:tcPr>
          <w:p w14:paraId="7EFD9566" w14:textId="77777777" w:rsidR="00D62336" w:rsidRDefault="00063062">
            <w:pPr>
              <w:pStyle w:val="TAC"/>
              <w:rPr>
                <w:rFonts w:cs="Arial"/>
              </w:rPr>
            </w:pPr>
            <w:r>
              <w:rPr>
                <w:rFonts w:cs="Arial"/>
              </w:rPr>
              <w:t>24</w:t>
            </w:r>
          </w:p>
        </w:tc>
        <w:tc>
          <w:tcPr>
            <w:tcW w:w="1134" w:type="dxa"/>
          </w:tcPr>
          <w:p w14:paraId="61595799" w14:textId="77777777" w:rsidR="00D62336" w:rsidRDefault="00063062">
            <w:pPr>
              <w:pStyle w:val="TAC"/>
              <w:rPr>
                <w:rFonts w:cs="Arial"/>
              </w:rPr>
            </w:pPr>
            <w:r>
              <w:rPr>
                <w:rFonts w:cs="Arial"/>
              </w:rPr>
              <w:t>24</w:t>
            </w:r>
          </w:p>
        </w:tc>
      </w:tr>
      <w:tr w:rsidR="00D62336" w14:paraId="43D26724" w14:textId="77777777">
        <w:trPr>
          <w:jc w:val="center"/>
        </w:trPr>
        <w:tc>
          <w:tcPr>
            <w:tcW w:w="3369" w:type="dxa"/>
          </w:tcPr>
          <w:p w14:paraId="174275AA" w14:textId="77777777" w:rsidR="00D62336" w:rsidRDefault="00063062">
            <w:pPr>
              <w:pStyle w:val="TAL"/>
              <w:rPr>
                <w:rFonts w:cs="Arial"/>
              </w:rPr>
            </w:pPr>
            <w:r>
              <w:rPr>
                <w:rFonts w:cs="Arial"/>
              </w:rPr>
              <w:t>Code block CRC size (bits)</w:t>
            </w:r>
          </w:p>
        </w:tc>
        <w:tc>
          <w:tcPr>
            <w:tcW w:w="1065" w:type="dxa"/>
          </w:tcPr>
          <w:p w14:paraId="6BA8B02E" w14:textId="77777777" w:rsidR="00D62336" w:rsidRDefault="00063062">
            <w:pPr>
              <w:pStyle w:val="TAC"/>
              <w:rPr>
                <w:rFonts w:cs="Arial"/>
              </w:rPr>
            </w:pPr>
            <w:r>
              <w:rPr>
                <w:rFonts w:cs="Arial"/>
              </w:rPr>
              <w:t>0</w:t>
            </w:r>
          </w:p>
        </w:tc>
        <w:tc>
          <w:tcPr>
            <w:tcW w:w="1134" w:type="dxa"/>
          </w:tcPr>
          <w:p w14:paraId="417BC21B" w14:textId="77777777" w:rsidR="00D62336" w:rsidRDefault="00063062">
            <w:pPr>
              <w:pStyle w:val="TAC"/>
              <w:rPr>
                <w:rFonts w:cs="Arial"/>
              </w:rPr>
            </w:pPr>
            <w:r>
              <w:rPr>
                <w:rFonts w:cs="Arial"/>
              </w:rPr>
              <w:t>0</w:t>
            </w:r>
          </w:p>
        </w:tc>
      </w:tr>
      <w:tr w:rsidR="00D62336" w14:paraId="12272FFF" w14:textId="77777777">
        <w:trPr>
          <w:jc w:val="center"/>
        </w:trPr>
        <w:tc>
          <w:tcPr>
            <w:tcW w:w="3369" w:type="dxa"/>
          </w:tcPr>
          <w:p w14:paraId="79CBA80A" w14:textId="77777777" w:rsidR="00D62336" w:rsidRDefault="00063062">
            <w:pPr>
              <w:pStyle w:val="TAL"/>
              <w:rPr>
                <w:rFonts w:cs="Arial"/>
              </w:rPr>
            </w:pPr>
            <w:r>
              <w:rPr>
                <w:rFonts w:cs="Arial"/>
              </w:rPr>
              <w:t>Number of code blocks - C</w:t>
            </w:r>
          </w:p>
        </w:tc>
        <w:tc>
          <w:tcPr>
            <w:tcW w:w="1065" w:type="dxa"/>
          </w:tcPr>
          <w:p w14:paraId="14FA9147" w14:textId="77777777" w:rsidR="00D62336" w:rsidRDefault="00063062">
            <w:pPr>
              <w:pStyle w:val="TAC"/>
              <w:rPr>
                <w:rFonts w:cs="Arial"/>
              </w:rPr>
            </w:pPr>
            <w:r>
              <w:rPr>
                <w:rFonts w:cs="Arial"/>
              </w:rPr>
              <w:t>1</w:t>
            </w:r>
          </w:p>
        </w:tc>
        <w:tc>
          <w:tcPr>
            <w:tcW w:w="1134" w:type="dxa"/>
          </w:tcPr>
          <w:p w14:paraId="6BA41E31" w14:textId="77777777" w:rsidR="00D62336" w:rsidRDefault="00063062">
            <w:pPr>
              <w:pStyle w:val="TAC"/>
              <w:rPr>
                <w:rFonts w:cs="Arial"/>
              </w:rPr>
            </w:pPr>
            <w:r>
              <w:rPr>
                <w:rFonts w:cs="Arial"/>
              </w:rPr>
              <w:t>1</w:t>
            </w:r>
          </w:p>
        </w:tc>
      </w:tr>
      <w:tr w:rsidR="00D62336" w14:paraId="3D730283" w14:textId="77777777">
        <w:trPr>
          <w:jc w:val="center"/>
        </w:trPr>
        <w:tc>
          <w:tcPr>
            <w:tcW w:w="3369" w:type="dxa"/>
          </w:tcPr>
          <w:p w14:paraId="0468F639" w14:textId="77777777" w:rsidR="00D62336" w:rsidRDefault="00063062">
            <w:pPr>
              <w:pStyle w:val="TAL"/>
              <w:rPr>
                <w:rFonts w:cs="Arial"/>
              </w:rPr>
            </w:pPr>
            <w:r>
              <w:rPr>
                <w:rFonts w:cs="Arial"/>
              </w:rPr>
              <w:t>Total number of bits per resource unit</w:t>
            </w:r>
          </w:p>
        </w:tc>
        <w:tc>
          <w:tcPr>
            <w:tcW w:w="1065" w:type="dxa"/>
          </w:tcPr>
          <w:p w14:paraId="49BA9F1B" w14:textId="77777777" w:rsidR="00D62336" w:rsidRDefault="00063062">
            <w:pPr>
              <w:pStyle w:val="TAC"/>
              <w:rPr>
                <w:rFonts w:cs="Arial"/>
              </w:rPr>
            </w:pPr>
            <w:r>
              <w:rPr>
                <w:rFonts w:cs="Arial"/>
              </w:rPr>
              <w:t>96</w:t>
            </w:r>
          </w:p>
        </w:tc>
        <w:tc>
          <w:tcPr>
            <w:tcW w:w="1134" w:type="dxa"/>
          </w:tcPr>
          <w:p w14:paraId="1776A3B5" w14:textId="77777777" w:rsidR="00D62336" w:rsidRDefault="00063062">
            <w:pPr>
              <w:pStyle w:val="TAC"/>
              <w:rPr>
                <w:rFonts w:cs="Arial"/>
              </w:rPr>
            </w:pPr>
            <w:r>
              <w:rPr>
                <w:rFonts w:cs="Arial"/>
              </w:rPr>
              <w:t>96</w:t>
            </w:r>
          </w:p>
        </w:tc>
      </w:tr>
      <w:tr w:rsidR="00D62336" w14:paraId="5686CD52" w14:textId="77777777">
        <w:trPr>
          <w:jc w:val="center"/>
        </w:trPr>
        <w:tc>
          <w:tcPr>
            <w:tcW w:w="3369" w:type="dxa"/>
          </w:tcPr>
          <w:p w14:paraId="0034386E" w14:textId="77777777" w:rsidR="00D62336" w:rsidRDefault="00063062">
            <w:pPr>
              <w:pStyle w:val="TAL"/>
              <w:rPr>
                <w:rFonts w:cs="Arial"/>
              </w:rPr>
            </w:pPr>
            <w:r>
              <w:rPr>
                <w:rFonts w:cs="Arial"/>
              </w:rPr>
              <w:t>Total symbols per resource unit</w:t>
            </w:r>
          </w:p>
        </w:tc>
        <w:tc>
          <w:tcPr>
            <w:tcW w:w="1065" w:type="dxa"/>
          </w:tcPr>
          <w:p w14:paraId="6E658975" w14:textId="77777777" w:rsidR="00D62336" w:rsidRDefault="00063062">
            <w:pPr>
              <w:pStyle w:val="TAC"/>
              <w:rPr>
                <w:rFonts w:cs="Arial"/>
              </w:rPr>
            </w:pPr>
            <w:r>
              <w:rPr>
                <w:rFonts w:cs="Arial"/>
              </w:rPr>
              <w:t>96</w:t>
            </w:r>
          </w:p>
        </w:tc>
        <w:tc>
          <w:tcPr>
            <w:tcW w:w="1134" w:type="dxa"/>
          </w:tcPr>
          <w:p w14:paraId="485741DE" w14:textId="77777777" w:rsidR="00D62336" w:rsidRDefault="00063062">
            <w:pPr>
              <w:pStyle w:val="TAC"/>
              <w:rPr>
                <w:rFonts w:cs="Arial"/>
              </w:rPr>
            </w:pPr>
            <w:r>
              <w:rPr>
                <w:rFonts w:cs="Arial"/>
              </w:rPr>
              <w:t>96</w:t>
            </w:r>
          </w:p>
        </w:tc>
      </w:tr>
      <w:tr w:rsidR="00D62336" w14:paraId="096AE493" w14:textId="77777777">
        <w:trPr>
          <w:jc w:val="center"/>
        </w:trPr>
        <w:tc>
          <w:tcPr>
            <w:tcW w:w="3369" w:type="dxa"/>
          </w:tcPr>
          <w:p w14:paraId="0C7F9D4E" w14:textId="77777777" w:rsidR="00D62336" w:rsidRDefault="00063062">
            <w:pPr>
              <w:pStyle w:val="TAL"/>
              <w:rPr>
                <w:rFonts w:cs="Arial"/>
              </w:rPr>
            </w:pPr>
            <w:r>
              <w:rPr>
                <w:rFonts w:cs="Arial"/>
              </w:rPr>
              <w:t>Tx time (ms)</w:t>
            </w:r>
          </w:p>
        </w:tc>
        <w:tc>
          <w:tcPr>
            <w:tcW w:w="1065" w:type="dxa"/>
          </w:tcPr>
          <w:p w14:paraId="16C27D00" w14:textId="77777777" w:rsidR="00D62336" w:rsidRDefault="00063062">
            <w:pPr>
              <w:pStyle w:val="TAC"/>
              <w:rPr>
                <w:rFonts w:cs="Arial"/>
              </w:rPr>
            </w:pPr>
            <w:r>
              <w:rPr>
                <w:rFonts w:cs="Arial"/>
              </w:rPr>
              <w:t>16</w:t>
            </w:r>
          </w:p>
        </w:tc>
        <w:tc>
          <w:tcPr>
            <w:tcW w:w="1134" w:type="dxa"/>
          </w:tcPr>
          <w:p w14:paraId="3E421D4D" w14:textId="77777777" w:rsidR="00D62336" w:rsidRDefault="00063062">
            <w:pPr>
              <w:pStyle w:val="TAC"/>
              <w:rPr>
                <w:rFonts w:cs="Arial"/>
              </w:rPr>
            </w:pPr>
            <w:r>
              <w:rPr>
                <w:rFonts w:cs="Arial"/>
              </w:rPr>
              <w:t>64</w:t>
            </w:r>
          </w:p>
        </w:tc>
      </w:tr>
      <w:tr w:rsidR="00D62336" w14:paraId="088C8C38" w14:textId="77777777">
        <w:trPr>
          <w:jc w:val="center"/>
        </w:trPr>
        <w:tc>
          <w:tcPr>
            <w:tcW w:w="5568" w:type="dxa"/>
            <w:gridSpan w:val="3"/>
          </w:tcPr>
          <w:p w14:paraId="64CF8775" w14:textId="77777777" w:rsidR="00D62336" w:rsidRDefault="00063062">
            <w:pPr>
              <w:pStyle w:val="TAN"/>
              <w:rPr>
                <w:rFonts w:cs="Arial"/>
              </w:rPr>
            </w:pPr>
            <w:r>
              <w:rPr>
                <w:lang w:eastAsia="ja-JP"/>
              </w:rPr>
              <w:t>Note 1:</w:t>
            </w:r>
            <w:r>
              <w:rPr>
                <w:lang w:eastAsia="ja-JP"/>
              </w:rPr>
              <w:tab/>
              <w:t>Channel estimation lengths are included in the table for information only.</w:t>
            </w:r>
          </w:p>
        </w:tc>
      </w:tr>
    </w:tbl>
    <w:p w14:paraId="12EBE55D" w14:textId="77777777" w:rsidR="00D62336" w:rsidRDefault="00D62336">
      <w:pPr>
        <w:rPr>
          <w:rFonts w:eastAsia="Malgun Gothic"/>
        </w:rPr>
      </w:pPr>
    </w:p>
    <w:p w14:paraId="7ECAC9EB" w14:textId="77777777" w:rsidR="00D62336" w:rsidRDefault="00063062">
      <w:pPr>
        <w:pStyle w:val="Heading1"/>
      </w:pPr>
      <w:bookmarkStart w:id="1918" w:name="_Toc52466549"/>
      <w:bookmarkStart w:id="1919" w:name="_Toc66869534"/>
      <w:bookmarkStart w:id="1920" w:name="_Toc82894126"/>
      <w:bookmarkStart w:id="1921" w:name="_Toc76497325"/>
      <w:bookmarkStart w:id="1922" w:name="_Toc45825879"/>
      <w:bookmarkStart w:id="1923" w:name="_Toc98574798"/>
      <w:bookmarkStart w:id="1924" w:name="_Toc8682"/>
      <w:bookmarkStart w:id="1925" w:name="_Toc45826131"/>
      <w:bookmarkStart w:id="1926" w:name="_Toc45825627"/>
      <w:bookmarkStart w:id="1927" w:name="_Toc29478593"/>
      <w:bookmarkStart w:id="1928" w:name="_Toc75173509"/>
      <w:bookmarkStart w:id="1929" w:name="_Toc35933191"/>
      <w:bookmarkStart w:id="1930" w:name="_Toc37163063"/>
      <w:bookmarkStart w:id="1931" w:name="_Toc45826383"/>
      <w:bookmarkStart w:id="1932" w:name="_Toc44754199"/>
      <w:bookmarkStart w:id="1933" w:name="_Toc66872352"/>
      <w:bookmarkStart w:id="1934" w:name="_Toc37173643"/>
      <w:bookmarkStart w:id="1935" w:name="_Toc89684657"/>
      <w:bookmarkStart w:id="1936" w:name="_Toc20997914"/>
      <w:bookmarkStart w:id="1937" w:name="_Toc35935479"/>
      <w:bookmarkStart w:id="1938" w:name="_Toc37173391"/>
      <w:bookmarkStart w:id="1939" w:name="_Toc121933098"/>
      <w:bookmarkStart w:id="1940" w:name="_Toc121908812"/>
      <w:bookmarkStart w:id="1941" w:name="_Toc124186607"/>
      <w:r>
        <w:t>A.</w:t>
      </w:r>
      <w:r>
        <w:rPr>
          <w:rFonts w:hint="eastAsia"/>
          <w:lang w:val="en-US" w:eastAsia="zh-CN"/>
        </w:rPr>
        <w:t>4</w:t>
      </w:r>
      <w:r>
        <w:tab/>
        <w:t xml:space="preserve">Fixed Reference Channels for </w:t>
      </w:r>
      <w:r>
        <w:rPr>
          <w:rFonts w:hint="eastAsia"/>
        </w:rPr>
        <w:t xml:space="preserve">NB-IoT </w:t>
      </w:r>
      <w:r>
        <w:t>dynamic range (</w:t>
      </w:r>
      <w:r>
        <w:rPr>
          <w:rFonts w:cs="Arial"/>
        </w:rPr>
        <w:t>π/</w:t>
      </w:r>
      <w:r>
        <w:rPr>
          <w:rFonts w:cs="Arial" w:hint="eastAsia"/>
        </w:rPr>
        <w:t>4</w:t>
      </w:r>
      <w:r>
        <w:rPr>
          <w:rFonts w:cs="Arial"/>
        </w:rPr>
        <w:t xml:space="preserve"> </w:t>
      </w:r>
      <w:r>
        <w:rPr>
          <w:rFonts w:cs="Arial" w:hint="eastAsia"/>
        </w:rPr>
        <w:t>Q</w:t>
      </w:r>
      <w:r>
        <w:rPr>
          <w:rFonts w:cs="Arial"/>
        </w:rPr>
        <w:t>PSK</w:t>
      </w:r>
      <w:r>
        <w:t>, R=2/3)</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p>
    <w:p w14:paraId="44B131DC" w14:textId="77777777" w:rsidR="00D62336" w:rsidRDefault="00063062">
      <w:r>
        <w:t>The parameters for the reference measurement channels are specified in Table A.</w:t>
      </w:r>
      <w:r>
        <w:rPr>
          <w:rFonts w:hint="eastAsia"/>
          <w:lang w:val="en-US" w:eastAsia="zh-CN"/>
        </w:rPr>
        <w:t>4</w:t>
      </w:r>
      <w:r>
        <w:t xml:space="preserve">-1 for </w:t>
      </w:r>
      <w:r>
        <w:rPr>
          <w:rFonts w:hint="eastAsia"/>
        </w:rPr>
        <w:t xml:space="preserve">NB-IoT </w:t>
      </w:r>
      <w:r>
        <w:t>dynamic range.</w:t>
      </w:r>
    </w:p>
    <w:p w14:paraId="5CD29791" w14:textId="77777777" w:rsidR="00D62336" w:rsidRDefault="00063062">
      <w:pPr>
        <w:pStyle w:val="TH"/>
      </w:pPr>
      <w:r>
        <w:t>Table A.</w:t>
      </w:r>
      <w:r>
        <w:rPr>
          <w:rFonts w:hint="eastAsia"/>
          <w:lang w:val="en-US" w:eastAsia="zh-CN"/>
        </w:rPr>
        <w:t>4</w:t>
      </w:r>
      <w:r>
        <w:t xml:space="preserve">-1 FRC parameters for </w:t>
      </w:r>
      <w:r>
        <w:rPr>
          <w:rFonts w:hint="eastAsia"/>
        </w:rPr>
        <w:t xml:space="preserve">NB-IoT </w:t>
      </w:r>
      <w:r>
        <w:t>dynamic range</w:t>
      </w:r>
    </w:p>
    <w:tbl>
      <w:tblPr>
        <w:tblW w:w="6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1398"/>
        <w:gridCol w:w="1484"/>
      </w:tblGrid>
      <w:tr w:rsidR="00D62336" w14:paraId="2BB79D7A" w14:textId="77777777">
        <w:trPr>
          <w:trHeight w:val="20"/>
          <w:jc w:val="center"/>
        </w:trPr>
        <w:tc>
          <w:tcPr>
            <w:tcW w:w="3309" w:type="dxa"/>
            <w:shd w:val="clear" w:color="auto" w:fill="auto"/>
            <w:vAlign w:val="center"/>
          </w:tcPr>
          <w:p w14:paraId="160D7CEE" w14:textId="77777777" w:rsidR="00D62336" w:rsidRDefault="00063062">
            <w:pPr>
              <w:pStyle w:val="TAH"/>
              <w:rPr>
                <w:rFonts w:cs="Arial"/>
              </w:rPr>
            </w:pPr>
            <w:r>
              <w:rPr>
                <w:rFonts w:cs="Arial"/>
              </w:rPr>
              <w:t>Reference channel</w:t>
            </w:r>
          </w:p>
        </w:tc>
        <w:tc>
          <w:tcPr>
            <w:tcW w:w="1398" w:type="dxa"/>
            <w:vAlign w:val="center"/>
          </w:tcPr>
          <w:p w14:paraId="1E7E757A"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-1</w:t>
            </w:r>
          </w:p>
        </w:tc>
        <w:tc>
          <w:tcPr>
            <w:tcW w:w="1484" w:type="dxa"/>
            <w:vAlign w:val="center"/>
          </w:tcPr>
          <w:p w14:paraId="746D99F1" w14:textId="77777777" w:rsidR="00D62336" w:rsidRDefault="00063062">
            <w:pPr>
              <w:pStyle w:val="TAH"/>
              <w:rPr>
                <w:rFonts w:cs="Arial"/>
                <w:lang w:eastAsia="zh-CN"/>
              </w:rPr>
            </w:pPr>
            <w:r>
              <w:rPr>
                <w:rFonts w:cs="Arial" w:hint="eastAsia"/>
                <w:lang w:eastAsia="zh-CN"/>
              </w:rPr>
              <w:t>A1</w:t>
            </w:r>
            <w:r>
              <w:rPr>
                <w:rFonts w:cs="Arial"/>
                <w:lang w:eastAsia="zh-CN"/>
              </w:rPr>
              <w:t>5</w:t>
            </w:r>
            <w:r>
              <w:rPr>
                <w:rFonts w:cs="Arial" w:hint="eastAsia"/>
                <w:lang w:eastAsia="zh-CN"/>
              </w:rPr>
              <w:t>-2</w:t>
            </w:r>
          </w:p>
        </w:tc>
      </w:tr>
      <w:tr w:rsidR="00D62336" w14:paraId="33B648AC" w14:textId="77777777">
        <w:trPr>
          <w:trHeight w:val="20"/>
          <w:jc w:val="center"/>
        </w:trPr>
        <w:tc>
          <w:tcPr>
            <w:tcW w:w="3309" w:type="dxa"/>
            <w:shd w:val="clear" w:color="auto" w:fill="auto"/>
            <w:vAlign w:val="center"/>
          </w:tcPr>
          <w:p w14:paraId="3E210C97" w14:textId="77777777" w:rsidR="00D62336" w:rsidRDefault="00063062">
            <w:pPr>
              <w:pStyle w:val="TAL"/>
              <w:rPr>
                <w:rFonts w:cs="Arial"/>
              </w:rPr>
            </w:pPr>
            <w:r>
              <w:rPr>
                <w:rFonts w:cs="Arial"/>
              </w:rPr>
              <w:t>Sub carrier spacing (kHz)</w:t>
            </w:r>
          </w:p>
        </w:tc>
        <w:tc>
          <w:tcPr>
            <w:tcW w:w="1398" w:type="dxa"/>
            <w:vAlign w:val="center"/>
          </w:tcPr>
          <w:p w14:paraId="14ECCA56" w14:textId="77777777" w:rsidR="00D62336" w:rsidRDefault="00063062">
            <w:pPr>
              <w:pStyle w:val="TAL"/>
              <w:jc w:val="center"/>
              <w:rPr>
                <w:rFonts w:cs="Arial"/>
              </w:rPr>
            </w:pPr>
            <w:r>
              <w:rPr>
                <w:rFonts w:cs="Arial"/>
              </w:rPr>
              <w:t>15</w:t>
            </w:r>
          </w:p>
        </w:tc>
        <w:tc>
          <w:tcPr>
            <w:tcW w:w="1484" w:type="dxa"/>
            <w:vAlign w:val="center"/>
          </w:tcPr>
          <w:p w14:paraId="5B1AF1AC" w14:textId="77777777" w:rsidR="00D62336" w:rsidRDefault="00063062">
            <w:pPr>
              <w:pStyle w:val="TAL"/>
              <w:jc w:val="center"/>
              <w:rPr>
                <w:rFonts w:cs="Arial"/>
              </w:rPr>
            </w:pPr>
            <w:r>
              <w:rPr>
                <w:rFonts w:cs="Arial"/>
              </w:rPr>
              <w:t>3.75</w:t>
            </w:r>
          </w:p>
        </w:tc>
      </w:tr>
      <w:tr w:rsidR="00D62336" w14:paraId="338485E3" w14:textId="77777777">
        <w:trPr>
          <w:trHeight w:val="20"/>
          <w:jc w:val="center"/>
        </w:trPr>
        <w:tc>
          <w:tcPr>
            <w:tcW w:w="3309" w:type="dxa"/>
            <w:shd w:val="clear" w:color="auto" w:fill="auto"/>
            <w:vAlign w:val="center"/>
          </w:tcPr>
          <w:p w14:paraId="730ECB9E" w14:textId="77777777" w:rsidR="00D62336" w:rsidRDefault="00063062">
            <w:pPr>
              <w:pStyle w:val="TAL"/>
              <w:rPr>
                <w:rFonts w:cs="Arial"/>
              </w:rPr>
            </w:pPr>
            <w:r>
              <w:rPr>
                <w:rFonts w:cs="Arial"/>
              </w:rPr>
              <w:t xml:space="preserve">Number of tone </w:t>
            </w:r>
          </w:p>
        </w:tc>
        <w:tc>
          <w:tcPr>
            <w:tcW w:w="1398" w:type="dxa"/>
            <w:vAlign w:val="center"/>
          </w:tcPr>
          <w:p w14:paraId="19A66423" w14:textId="77777777" w:rsidR="00D62336" w:rsidRDefault="00063062">
            <w:pPr>
              <w:pStyle w:val="TAL"/>
              <w:jc w:val="center"/>
              <w:rPr>
                <w:rFonts w:cs="Arial"/>
              </w:rPr>
            </w:pPr>
            <w:r>
              <w:rPr>
                <w:rFonts w:cs="Arial"/>
              </w:rPr>
              <w:t>1</w:t>
            </w:r>
          </w:p>
        </w:tc>
        <w:tc>
          <w:tcPr>
            <w:tcW w:w="1484" w:type="dxa"/>
            <w:vAlign w:val="center"/>
          </w:tcPr>
          <w:p w14:paraId="1F5C5062" w14:textId="77777777" w:rsidR="00D62336" w:rsidRDefault="00063062">
            <w:pPr>
              <w:pStyle w:val="TAL"/>
              <w:jc w:val="center"/>
              <w:rPr>
                <w:rFonts w:cs="Arial"/>
              </w:rPr>
            </w:pPr>
            <w:r>
              <w:rPr>
                <w:rFonts w:cs="Arial"/>
              </w:rPr>
              <w:t>1</w:t>
            </w:r>
          </w:p>
        </w:tc>
      </w:tr>
      <w:tr w:rsidR="00D62336" w14:paraId="45F677B8" w14:textId="77777777">
        <w:trPr>
          <w:trHeight w:val="20"/>
          <w:jc w:val="center"/>
        </w:trPr>
        <w:tc>
          <w:tcPr>
            <w:tcW w:w="3309" w:type="dxa"/>
            <w:shd w:val="clear" w:color="auto" w:fill="auto"/>
            <w:vAlign w:val="center"/>
          </w:tcPr>
          <w:p w14:paraId="7E111779" w14:textId="77777777" w:rsidR="00D62336" w:rsidRDefault="00063062">
            <w:pPr>
              <w:pStyle w:val="TAL"/>
              <w:rPr>
                <w:rFonts w:cs="Arial"/>
              </w:rPr>
            </w:pPr>
            <w:r>
              <w:rPr>
                <w:rFonts w:cs="Arial"/>
              </w:rPr>
              <w:t>Modulation</w:t>
            </w:r>
          </w:p>
        </w:tc>
        <w:tc>
          <w:tcPr>
            <w:tcW w:w="1398" w:type="dxa"/>
            <w:vAlign w:val="center"/>
          </w:tcPr>
          <w:p w14:paraId="70BE7E21"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c>
          <w:tcPr>
            <w:tcW w:w="1484" w:type="dxa"/>
            <w:vAlign w:val="center"/>
          </w:tcPr>
          <w:p w14:paraId="56F9BDE2" w14:textId="77777777" w:rsidR="00D62336" w:rsidRDefault="00063062">
            <w:pPr>
              <w:pStyle w:val="TAL"/>
              <w:jc w:val="center"/>
              <w:rPr>
                <w:rFonts w:cs="Arial"/>
              </w:rPr>
            </w:pPr>
            <w:r>
              <w:rPr>
                <w:rFonts w:cs="Arial"/>
              </w:rPr>
              <w:t>π/</w:t>
            </w:r>
            <w:r>
              <w:rPr>
                <w:rFonts w:cs="Arial" w:hint="eastAsia"/>
              </w:rPr>
              <w:t>4</w:t>
            </w:r>
            <w:r>
              <w:rPr>
                <w:rFonts w:cs="Arial"/>
              </w:rPr>
              <w:t xml:space="preserve"> </w:t>
            </w:r>
            <w:r>
              <w:rPr>
                <w:rFonts w:cs="Arial" w:hint="eastAsia"/>
              </w:rPr>
              <w:t>Q</w:t>
            </w:r>
            <w:r>
              <w:rPr>
                <w:rFonts w:cs="Arial"/>
              </w:rPr>
              <w:t>PSK</w:t>
            </w:r>
          </w:p>
        </w:tc>
      </w:tr>
      <w:tr w:rsidR="00D62336" w14:paraId="6D1A2AA0" w14:textId="77777777">
        <w:trPr>
          <w:trHeight w:val="20"/>
          <w:jc w:val="center"/>
        </w:trPr>
        <w:tc>
          <w:tcPr>
            <w:tcW w:w="3309" w:type="dxa"/>
            <w:shd w:val="clear" w:color="auto" w:fill="auto"/>
            <w:vAlign w:val="center"/>
          </w:tcPr>
          <w:p w14:paraId="1B5BA7E9" w14:textId="77777777" w:rsidR="00D62336" w:rsidRDefault="00063062">
            <w:pPr>
              <w:pStyle w:val="TAL"/>
              <w:rPr>
                <w:rFonts w:cs="Arial"/>
                <w:lang w:val="sv-SE"/>
              </w:rPr>
            </w:pPr>
            <w:r>
              <w:rPr>
                <w:rFonts w:cs="Arial"/>
                <w:lang w:val="sv-SE"/>
              </w:rPr>
              <w:t>Diversity</w:t>
            </w:r>
          </w:p>
        </w:tc>
        <w:tc>
          <w:tcPr>
            <w:tcW w:w="1398" w:type="dxa"/>
            <w:vAlign w:val="center"/>
          </w:tcPr>
          <w:p w14:paraId="264555DC" w14:textId="77777777" w:rsidR="00D62336" w:rsidRDefault="00063062">
            <w:pPr>
              <w:pStyle w:val="TAL"/>
              <w:jc w:val="center"/>
              <w:rPr>
                <w:rFonts w:cs="Arial"/>
                <w:lang w:val="sv-SE"/>
              </w:rPr>
            </w:pPr>
            <w:r>
              <w:rPr>
                <w:rFonts w:cs="Arial"/>
                <w:lang w:val="sv-SE"/>
              </w:rPr>
              <w:t>No</w:t>
            </w:r>
          </w:p>
        </w:tc>
        <w:tc>
          <w:tcPr>
            <w:tcW w:w="1484" w:type="dxa"/>
            <w:vAlign w:val="center"/>
          </w:tcPr>
          <w:p w14:paraId="4CFBA5F3" w14:textId="77777777" w:rsidR="00D62336" w:rsidRDefault="00063062">
            <w:pPr>
              <w:pStyle w:val="TAL"/>
              <w:jc w:val="center"/>
              <w:rPr>
                <w:rFonts w:cs="Arial"/>
                <w:lang w:val="sv-SE"/>
              </w:rPr>
            </w:pPr>
            <w:r>
              <w:rPr>
                <w:rFonts w:cs="Arial"/>
                <w:lang w:val="sv-SE"/>
              </w:rPr>
              <w:t>No</w:t>
            </w:r>
          </w:p>
        </w:tc>
      </w:tr>
      <w:tr w:rsidR="00D62336" w14:paraId="7D6FCA4F" w14:textId="77777777">
        <w:trPr>
          <w:trHeight w:val="20"/>
          <w:jc w:val="center"/>
        </w:trPr>
        <w:tc>
          <w:tcPr>
            <w:tcW w:w="3309" w:type="dxa"/>
            <w:shd w:val="clear" w:color="auto" w:fill="auto"/>
            <w:vAlign w:val="center"/>
          </w:tcPr>
          <w:p w14:paraId="1FE223AE" w14:textId="77777777" w:rsidR="00D62336" w:rsidRDefault="00063062">
            <w:pPr>
              <w:pStyle w:val="TAL"/>
              <w:rPr>
                <w:rFonts w:cs="Arial"/>
                <w:lang w:val="sv-SE"/>
              </w:rPr>
            </w:pPr>
            <w:r>
              <w:rPr>
                <w:rFonts w:cs="Arial"/>
                <w:lang w:val="sv-SE"/>
              </w:rPr>
              <w:t>Frequency offset</w:t>
            </w:r>
          </w:p>
        </w:tc>
        <w:tc>
          <w:tcPr>
            <w:tcW w:w="1398" w:type="dxa"/>
            <w:vAlign w:val="center"/>
          </w:tcPr>
          <w:p w14:paraId="417F7EE3" w14:textId="77777777" w:rsidR="00D62336" w:rsidRDefault="00063062">
            <w:pPr>
              <w:pStyle w:val="TAL"/>
              <w:jc w:val="center"/>
              <w:rPr>
                <w:rFonts w:cs="Arial"/>
                <w:lang w:val="sv-SE"/>
              </w:rPr>
            </w:pPr>
            <w:r>
              <w:rPr>
                <w:rFonts w:cs="Arial"/>
                <w:lang w:val="sv-SE"/>
              </w:rPr>
              <w:t>0</w:t>
            </w:r>
          </w:p>
        </w:tc>
        <w:tc>
          <w:tcPr>
            <w:tcW w:w="1484" w:type="dxa"/>
            <w:vAlign w:val="center"/>
          </w:tcPr>
          <w:p w14:paraId="5333988A" w14:textId="77777777" w:rsidR="00D62336" w:rsidRDefault="00063062">
            <w:pPr>
              <w:pStyle w:val="TAL"/>
              <w:jc w:val="center"/>
              <w:rPr>
                <w:rFonts w:cs="Arial"/>
                <w:lang w:val="sv-SE"/>
              </w:rPr>
            </w:pPr>
            <w:r>
              <w:rPr>
                <w:rFonts w:cs="Arial"/>
                <w:lang w:val="sv-SE"/>
              </w:rPr>
              <w:t>0</w:t>
            </w:r>
          </w:p>
        </w:tc>
      </w:tr>
      <w:tr w:rsidR="00D62336" w14:paraId="652150E7" w14:textId="77777777">
        <w:trPr>
          <w:trHeight w:val="20"/>
          <w:jc w:val="center"/>
        </w:trPr>
        <w:tc>
          <w:tcPr>
            <w:tcW w:w="3309" w:type="dxa"/>
            <w:shd w:val="clear" w:color="auto" w:fill="auto"/>
            <w:vAlign w:val="center"/>
          </w:tcPr>
          <w:p w14:paraId="44B13348" w14:textId="77777777" w:rsidR="00D62336" w:rsidRDefault="00063062">
            <w:pPr>
              <w:pStyle w:val="TAL"/>
              <w:rPr>
                <w:rFonts w:cs="Arial"/>
              </w:rPr>
            </w:pPr>
            <w:r>
              <w:rPr>
                <w:rFonts w:cs="Arial"/>
              </w:rPr>
              <w:t>IMCS / ITBS</w:t>
            </w:r>
          </w:p>
        </w:tc>
        <w:tc>
          <w:tcPr>
            <w:tcW w:w="1398" w:type="dxa"/>
            <w:vAlign w:val="center"/>
          </w:tcPr>
          <w:p w14:paraId="5D09314A"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c>
          <w:tcPr>
            <w:tcW w:w="1484" w:type="dxa"/>
            <w:vAlign w:val="center"/>
          </w:tcPr>
          <w:p w14:paraId="44B4BF72" w14:textId="77777777" w:rsidR="00D62336" w:rsidRDefault="00063062">
            <w:pPr>
              <w:pStyle w:val="TAL"/>
              <w:jc w:val="center"/>
              <w:rPr>
                <w:rFonts w:cs="Arial"/>
              </w:rPr>
            </w:pPr>
            <w:r>
              <w:rPr>
                <w:rFonts w:cs="Arial" w:hint="eastAsia"/>
              </w:rPr>
              <w:t xml:space="preserve">7 </w:t>
            </w:r>
            <w:r>
              <w:rPr>
                <w:rFonts w:cs="Arial"/>
              </w:rPr>
              <w:t xml:space="preserve">/ </w:t>
            </w:r>
            <w:r>
              <w:rPr>
                <w:rFonts w:cs="Arial" w:hint="eastAsia"/>
              </w:rPr>
              <w:t>7</w:t>
            </w:r>
          </w:p>
        </w:tc>
      </w:tr>
      <w:tr w:rsidR="00D62336" w14:paraId="21F17820" w14:textId="77777777">
        <w:trPr>
          <w:trHeight w:val="20"/>
          <w:jc w:val="center"/>
        </w:trPr>
        <w:tc>
          <w:tcPr>
            <w:tcW w:w="3309" w:type="dxa"/>
            <w:shd w:val="clear" w:color="auto" w:fill="auto"/>
            <w:vAlign w:val="center"/>
          </w:tcPr>
          <w:p w14:paraId="4A299B9D" w14:textId="77777777" w:rsidR="00D62336" w:rsidRDefault="00063062">
            <w:pPr>
              <w:pStyle w:val="TAL"/>
              <w:rPr>
                <w:rFonts w:cs="Arial"/>
              </w:rPr>
            </w:pPr>
            <w:r>
              <w:rPr>
                <w:rFonts w:cs="Arial"/>
              </w:rPr>
              <w:t xml:space="preserve">Payload size (bits) </w:t>
            </w:r>
          </w:p>
        </w:tc>
        <w:tc>
          <w:tcPr>
            <w:tcW w:w="1398" w:type="dxa"/>
            <w:vAlign w:val="center"/>
          </w:tcPr>
          <w:p w14:paraId="3943ACE1" w14:textId="77777777" w:rsidR="00D62336" w:rsidRDefault="00063062">
            <w:pPr>
              <w:pStyle w:val="TAL"/>
              <w:jc w:val="center"/>
              <w:rPr>
                <w:rFonts w:cs="Arial"/>
              </w:rPr>
            </w:pPr>
            <w:r>
              <w:rPr>
                <w:rFonts w:cs="Arial" w:hint="eastAsia"/>
              </w:rPr>
              <w:t>104</w:t>
            </w:r>
          </w:p>
        </w:tc>
        <w:tc>
          <w:tcPr>
            <w:tcW w:w="1484" w:type="dxa"/>
            <w:vAlign w:val="center"/>
          </w:tcPr>
          <w:p w14:paraId="744BFB38" w14:textId="77777777" w:rsidR="00D62336" w:rsidRDefault="00063062">
            <w:pPr>
              <w:pStyle w:val="TAL"/>
              <w:jc w:val="center"/>
              <w:rPr>
                <w:rFonts w:cs="Arial"/>
              </w:rPr>
            </w:pPr>
            <w:r>
              <w:rPr>
                <w:rFonts w:cs="Arial" w:hint="eastAsia"/>
              </w:rPr>
              <w:t>104</w:t>
            </w:r>
          </w:p>
        </w:tc>
      </w:tr>
      <w:tr w:rsidR="00D62336" w14:paraId="69C37F38" w14:textId="77777777">
        <w:trPr>
          <w:trHeight w:val="20"/>
          <w:jc w:val="center"/>
        </w:trPr>
        <w:tc>
          <w:tcPr>
            <w:tcW w:w="3309" w:type="dxa"/>
            <w:shd w:val="clear" w:color="auto" w:fill="auto"/>
            <w:vAlign w:val="center"/>
          </w:tcPr>
          <w:p w14:paraId="479A22F0" w14:textId="77777777" w:rsidR="00D62336" w:rsidRDefault="00063062">
            <w:pPr>
              <w:pStyle w:val="TAL"/>
              <w:rPr>
                <w:rFonts w:cs="Arial"/>
              </w:rPr>
            </w:pPr>
            <w:r>
              <w:rPr>
                <w:rFonts w:cs="Arial"/>
              </w:rPr>
              <w:t>Allocated resource units</w:t>
            </w:r>
          </w:p>
        </w:tc>
        <w:tc>
          <w:tcPr>
            <w:tcW w:w="1398" w:type="dxa"/>
            <w:vAlign w:val="center"/>
          </w:tcPr>
          <w:p w14:paraId="7F3B3DAE" w14:textId="77777777" w:rsidR="00D62336" w:rsidRDefault="00063062">
            <w:pPr>
              <w:pStyle w:val="TAL"/>
              <w:jc w:val="center"/>
              <w:rPr>
                <w:rFonts w:cs="Arial"/>
              </w:rPr>
            </w:pPr>
            <w:r>
              <w:rPr>
                <w:rFonts w:cs="Arial" w:hint="eastAsia"/>
              </w:rPr>
              <w:t>1</w:t>
            </w:r>
          </w:p>
        </w:tc>
        <w:tc>
          <w:tcPr>
            <w:tcW w:w="1484" w:type="dxa"/>
            <w:vAlign w:val="center"/>
          </w:tcPr>
          <w:p w14:paraId="1EBA3D04" w14:textId="77777777" w:rsidR="00D62336" w:rsidRDefault="00063062">
            <w:pPr>
              <w:pStyle w:val="TAL"/>
              <w:jc w:val="center"/>
              <w:rPr>
                <w:rFonts w:cs="Arial"/>
              </w:rPr>
            </w:pPr>
            <w:r>
              <w:rPr>
                <w:rFonts w:cs="Arial" w:hint="eastAsia"/>
              </w:rPr>
              <w:t>1</w:t>
            </w:r>
          </w:p>
        </w:tc>
      </w:tr>
      <w:tr w:rsidR="00D62336" w14:paraId="5802A9C2" w14:textId="77777777">
        <w:trPr>
          <w:trHeight w:val="20"/>
          <w:jc w:val="center"/>
        </w:trPr>
        <w:tc>
          <w:tcPr>
            <w:tcW w:w="3309" w:type="dxa"/>
            <w:shd w:val="clear" w:color="auto" w:fill="auto"/>
            <w:vAlign w:val="center"/>
          </w:tcPr>
          <w:p w14:paraId="0BF46D1A" w14:textId="77777777" w:rsidR="00D62336" w:rsidRDefault="00063062">
            <w:pPr>
              <w:pStyle w:val="TAL"/>
              <w:rPr>
                <w:rFonts w:cs="Arial"/>
              </w:rPr>
            </w:pPr>
            <w:r>
              <w:rPr>
                <w:rFonts w:cs="Arial"/>
              </w:rPr>
              <w:t xml:space="preserve">Transport block CRC (bits) </w:t>
            </w:r>
          </w:p>
        </w:tc>
        <w:tc>
          <w:tcPr>
            <w:tcW w:w="1398" w:type="dxa"/>
            <w:vAlign w:val="center"/>
          </w:tcPr>
          <w:p w14:paraId="3B0A252F" w14:textId="77777777" w:rsidR="00D62336" w:rsidRDefault="00063062">
            <w:pPr>
              <w:pStyle w:val="TAL"/>
              <w:jc w:val="center"/>
              <w:rPr>
                <w:rFonts w:cs="Arial"/>
              </w:rPr>
            </w:pPr>
            <w:r>
              <w:rPr>
                <w:rFonts w:cs="Arial"/>
              </w:rPr>
              <w:t>24</w:t>
            </w:r>
          </w:p>
        </w:tc>
        <w:tc>
          <w:tcPr>
            <w:tcW w:w="1484" w:type="dxa"/>
            <w:vAlign w:val="center"/>
          </w:tcPr>
          <w:p w14:paraId="0F415265" w14:textId="77777777" w:rsidR="00D62336" w:rsidRDefault="00063062">
            <w:pPr>
              <w:pStyle w:val="TAL"/>
              <w:jc w:val="center"/>
              <w:rPr>
                <w:rFonts w:cs="Arial"/>
              </w:rPr>
            </w:pPr>
            <w:r>
              <w:rPr>
                <w:rFonts w:cs="Arial"/>
              </w:rPr>
              <w:t>24</w:t>
            </w:r>
          </w:p>
        </w:tc>
      </w:tr>
      <w:tr w:rsidR="00D62336" w14:paraId="7C38EDE7" w14:textId="77777777">
        <w:trPr>
          <w:trHeight w:val="20"/>
          <w:jc w:val="center"/>
        </w:trPr>
        <w:tc>
          <w:tcPr>
            <w:tcW w:w="3309" w:type="dxa"/>
            <w:shd w:val="clear" w:color="auto" w:fill="auto"/>
            <w:vAlign w:val="center"/>
          </w:tcPr>
          <w:p w14:paraId="793752BC" w14:textId="77777777" w:rsidR="00D62336" w:rsidRDefault="00063062">
            <w:pPr>
              <w:pStyle w:val="TAL"/>
              <w:rPr>
                <w:rFonts w:cs="Arial"/>
              </w:rPr>
            </w:pPr>
            <w:r>
              <w:rPr>
                <w:rFonts w:cs="Arial"/>
              </w:rPr>
              <w:t>Coding rate (target)</w:t>
            </w:r>
          </w:p>
        </w:tc>
        <w:tc>
          <w:tcPr>
            <w:tcW w:w="1398" w:type="dxa"/>
            <w:vAlign w:val="center"/>
          </w:tcPr>
          <w:p w14:paraId="5A6DFFA4" w14:textId="77777777" w:rsidR="00D62336" w:rsidRDefault="00063062">
            <w:pPr>
              <w:pStyle w:val="TAL"/>
              <w:jc w:val="center"/>
              <w:rPr>
                <w:rFonts w:cs="Arial"/>
              </w:rPr>
            </w:pPr>
            <w:r>
              <w:rPr>
                <w:rFonts w:cs="Arial" w:hint="eastAsia"/>
              </w:rPr>
              <w:t>2</w:t>
            </w:r>
            <w:r>
              <w:rPr>
                <w:rFonts w:cs="Arial"/>
              </w:rPr>
              <w:t>/3</w:t>
            </w:r>
          </w:p>
        </w:tc>
        <w:tc>
          <w:tcPr>
            <w:tcW w:w="1484" w:type="dxa"/>
            <w:vAlign w:val="center"/>
          </w:tcPr>
          <w:p w14:paraId="48F50E78" w14:textId="77777777" w:rsidR="00D62336" w:rsidRDefault="00063062">
            <w:pPr>
              <w:pStyle w:val="TAL"/>
              <w:jc w:val="center"/>
              <w:rPr>
                <w:rFonts w:cs="Arial"/>
              </w:rPr>
            </w:pPr>
            <w:r>
              <w:rPr>
                <w:rFonts w:cs="Arial" w:hint="eastAsia"/>
              </w:rPr>
              <w:t>2</w:t>
            </w:r>
            <w:r>
              <w:rPr>
                <w:rFonts w:cs="Arial"/>
              </w:rPr>
              <w:t>/3</w:t>
            </w:r>
          </w:p>
        </w:tc>
      </w:tr>
      <w:tr w:rsidR="00D62336" w14:paraId="47E85A89" w14:textId="77777777">
        <w:trPr>
          <w:trHeight w:val="20"/>
          <w:jc w:val="center"/>
        </w:trPr>
        <w:tc>
          <w:tcPr>
            <w:tcW w:w="3309" w:type="dxa"/>
            <w:shd w:val="clear" w:color="auto" w:fill="auto"/>
            <w:vAlign w:val="center"/>
          </w:tcPr>
          <w:p w14:paraId="2F0BAEBB" w14:textId="77777777" w:rsidR="00D62336" w:rsidRDefault="00063062">
            <w:pPr>
              <w:pStyle w:val="TAL"/>
              <w:rPr>
                <w:rFonts w:cs="Arial"/>
              </w:rPr>
            </w:pPr>
            <w:r>
              <w:rPr>
                <w:rFonts w:cs="Arial"/>
              </w:rPr>
              <w:t>Coding Rate</w:t>
            </w:r>
          </w:p>
        </w:tc>
        <w:tc>
          <w:tcPr>
            <w:tcW w:w="1398" w:type="dxa"/>
            <w:vAlign w:val="center"/>
          </w:tcPr>
          <w:p w14:paraId="6E3B007E" w14:textId="77777777" w:rsidR="00D62336" w:rsidRDefault="00063062">
            <w:pPr>
              <w:pStyle w:val="TAL"/>
              <w:jc w:val="center"/>
              <w:rPr>
                <w:rFonts w:cs="Arial"/>
              </w:rPr>
            </w:pPr>
            <w:r>
              <w:rPr>
                <w:rFonts w:cs="Arial"/>
              </w:rPr>
              <w:t>0.</w:t>
            </w:r>
            <w:r>
              <w:rPr>
                <w:rFonts w:cs="Arial" w:hint="eastAsia"/>
              </w:rPr>
              <w:t>67</w:t>
            </w:r>
          </w:p>
        </w:tc>
        <w:tc>
          <w:tcPr>
            <w:tcW w:w="1484" w:type="dxa"/>
            <w:vAlign w:val="center"/>
          </w:tcPr>
          <w:p w14:paraId="688EC354" w14:textId="77777777" w:rsidR="00D62336" w:rsidRDefault="00063062">
            <w:pPr>
              <w:pStyle w:val="TAL"/>
              <w:jc w:val="center"/>
              <w:rPr>
                <w:rFonts w:cs="Arial"/>
              </w:rPr>
            </w:pPr>
            <w:r>
              <w:rPr>
                <w:rFonts w:cs="Arial"/>
              </w:rPr>
              <w:t>0.</w:t>
            </w:r>
            <w:r>
              <w:rPr>
                <w:rFonts w:cs="Arial" w:hint="eastAsia"/>
              </w:rPr>
              <w:t>67</w:t>
            </w:r>
          </w:p>
        </w:tc>
      </w:tr>
      <w:tr w:rsidR="00D62336" w14:paraId="0B638B75" w14:textId="77777777">
        <w:trPr>
          <w:trHeight w:val="20"/>
          <w:jc w:val="center"/>
        </w:trPr>
        <w:tc>
          <w:tcPr>
            <w:tcW w:w="3309" w:type="dxa"/>
            <w:shd w:val="clear" w:color="auto" w:fill="auto"/>
            <w:vAlign w:val="center"/>
          </w:tcPr>
          <w:p w14:paraId="37E61EA0" w14:textId="77777777" w:rsidR="00D62336" w:rsidRDefault="00063062">
            <w:pPr>
              <w:pStyle w:val="TAL"/>
              <w:rPr>
                <w:rFonts w:cs="Arial"/>
              </w:rPr>
            </w:pPr>
            <w:r>
              <w:rPr>
                <w:rFonts w:cs="Arial"/>
              </w:rPr>
              <w:t>Code block CRC size (bits)</w:t>
            </w:r>
          </w:p>
        </w:tc>
        <w:tc>
          <w:tcPr>
            <w:tcW w:w="1398" w:type="dxa"/>
            <w:vAlign w:val="center"/>
          </w:tcPr>
          <w:p w14:paraId="1231A656" w14:textId="77777777" w:rsidR="00D62336" w:rsidRDefault="00063062">
            <w:pPr>
              <w:pStyle w:val="TAL"/>
              <w:jc w:val="center"/>
              <w:rPr>
                <w:rFonts w:cs="Arial"/>
              </w:rPr>
            </w:pPr>
            <w:r>
              <w:rPr>
                <w:rFonts w:cs="Arial"/>
              </w:rPr>
              <w:t>0</w:t>
            </w:r>
          </w:p>
        </w:tc>
        <w:tc>
          <w:tcPr>
            <w:tcW w:w="1484" w:type="dxa"/>
            <w:vAlign w:val="center"/>
          </w:tcPr>
          <w:p w14:paraId="15C6EC4A" w14:textId="77777777" w:rsidR="00D62336" w:rsidRDefault="00063062">
            <w:pPr>
              <w:pStyle w:val="TAL"/>
              <w:jc w:val="center"/>
              <w:rPr>
                <w:rFonts w:cs="Arial"/>
              </w:rPr>
            </w:pPr>
            <w:r>
              <w:rPr>
                <w:rFonts w:cs="Arial"/>
              </w:rPr>
              <w:t>0</w:t>
            </w:r>
          </w:p>
        </w:tc>
      </w:tr>
      <w:tr w:rsidR="00D62336" w14:paraId="53DD38E6" w14:textId="77777777">
        <w:trPr>
          <w:trHeight w:val="20"/>
          <w:jc w:val="center"/>
        </w:trPr>
        <w:tc>
          <w:tcPr>
            <w:tcW w:w="3309" w:type="dxa"/>
            <w:shd w:val="clear" w:color="auto" w:fill="auto"/>
            <w:vAlign w:val="center"/>
          </w:tcPr>
          <w:p w14:paraId="04E9C04E" w14:textId="77777777" w:rsidR="00D62336" w:rsidRDefault="00063062">
            <w:pPr>
              <w:pStyle w:val="TAL"/>
              <w:rPr>
                <w:rFonts w:cs="Arial"/>
              </w:rPr>
            </w:pPr>
            <w:r>
              <w:rPr>
                <w:rFonts w:cs="Arial"/>
              </w:rPr>
              <w:t>Number of code blocks – C</w:t>
            </w:r>
          </w:p>
        </w:tc>
        <w:tc>
          <w:tcPr>
            <w:tcW w:w="1398" w:type="dxa"/>
            <w:vAlign w:val="center"/>
          </w:tcPr>
          <w:p w14:paraId="168317AD" w14:textId="77777777" w:rsidR="00D62336" w:rsidRDefault="00063062">
            <w:pPr>
              <w:pStyle w:val="TAL"/>
              <w:jc w:val="center"/>
              <w:rPr>
                <w:rFonts w:cs="Arial"/>
              </w:rPr>
            </w:pPr>
            <w:r>
              <w:rPr>
                <w:rFonts w:cs="Arial"/>
              </w:rPr>
              <w:t>1</w:t>
            </w:r>
          </w:p>
        </w:tc>
        <w:tc>
          <w:tcPr>
            <w:tcW w:w="1484" w:type="dxa"/>
            <w:vAlign w:val="center"/>
          </w:tcPr>
          <w:p w14:paraId="3E300930" w14:textId="77777777" w:rsidR="00D62336" w:rsidRDefault="00063062">
            <w:pPr>
              <w:pStyle w:val="TAL"/>
              <w:jc w:val="center"/>
              <w:rPr>
                <w:rFonts w:cs="Arial"/>
              </w:rPr>
            </w:pPr>
            <w:r>
              <w:rPr>
                <w:rFonts w:cs="Arial"/>
              </w:rPr>
              <w:t>1</w:t>
            </w:r>
          </w:p>
        </w:tc>
      </w:tr>
      <w:tr w:rsidR="00D62336" w14:paraId="63A8EE89" w14:textId="77777777">
        <w:trPr>
          <w:trHeight w:val="20"/>
          <w:jc w:val="center"/>
        </w:trPr>
        <w:tc>
          <w:tcPr>
            <w:tcW w:w="3309" w:type="dxa"/>
            <w:shd w:val="clear" w:color="auto" w:fill="auto"/>
            <w:vAlign w:val="center"/>
          </w:tcPr>
          <w:p w14:paraId="68DCADD0" w14:textId="77777777" w:rsidR="00D62336" w:rsidRDefault="00063062">
            <w:pPr>
              <w:pStyle w:val="TAL"/>
              <w:rPr>
                <w:rFonts w:cs="Arial"/>
              </w:rPr>
            </w:pPr>
            <w:r>
              <w:rPr>
                <w:rFonts w:cs="Arial"/>
              </w:rPr>
              <w:t>Total symbols per resource unit</w:t>
            </w:r>
          </w:p>
        </w:tc>
        <w:tc>
          <w:tcPr>
            <w:tcW w:w="1398" w:type="dxa"/>
            <w:vAlign w:val="center"/>
          </w:tcPr>
          <w:p w14:paraId="7504F1BB" w14:textId="77777777" w:rsidR="00D62336" w:rsidRDefault="00063062">
            <w:pPr>
              <w:pStyle w:val="TAL"/>
              <w:jc w:val="center"/>
              <w:rPr>
                <w:rFonts w:cs="Arial"/>
              </w:rPr>
            </w:pPr>
            <w:r>
              <w:rPr>
                <w:rFonts w:cs="Arial"/>
              </w:rPr>
              <w:t>96</w:t>
            </w:r>
          </w:p>
        </w:tc>
        <w:tc>
          <w:tcPr>
            <w:tcW w:w="1484" w:type="dxa"/>
            <w:vAlign w:val="center"/>
          </w:tcPr>
          <w:p w14:paraId="59BA85B9" w14:textId="77777777" w:rsidR="00D62336" w:rsidRDefault="00063062">
            <w:pPr>
              <w:pStyle w:val="TAL"/>
              <w:jc w:val="center"/>
              <w:rPr>
                <w:rFonts w:cs="Arial"/>
              </w:rPr>
            </w:pPr>
            <w:r>
              <w:rPr>
                <w:rFonts w:cs="Arial"/>
              </w:rPr>
              <w:t>96</w:t>
            </w:r>
          </w:p>
        </w:tc>
      </w:tr>
      <w:tr w:rsidR="00D62336" w14:paraId="386D1828" w14:textId="77777777">
        <w:trPr>
          <w:trHeight w:val="20"/>
          <w:jc w:val="center"/>
        </w:trPr>
        <w:tc>
          <w:tcPr>
            <w:tcW w:w="3309" w:type="dxa"/>
            <w:shd w:val="clear" w:color="auto" w:fill="auto"/>
            <w:vAlign w:val="center"/>
          </w:tcPr>
          <w:p w14:paraId="62D3DFEC" w14:textId="77777777" w:rsidR="00D62336" w:rsidRDefault="00063062">
            <w:pPr>
              <w:pStyle w:val="TAL"/>
              <w:rPr>
                <w:rFonts w:cs="Arial"/>
              </w:rPr>
            </w:pPr>
            <w:r>
              <w:rPr>
                <w:rFonts w:cs="Arial"/>
              </w:rPr>
              <w:t>Total number of bits per resource unit</w:t>
            </w:r>
          </w:p>
        </w:tc>
        <w:tc>
          <w:tcPr>
            <w:tcW w:w="1398" w:type="dxa"/>
            <w:vAlign w:val="center"/>
          </w:tcPr>
          <w:p w14:paraId="75425EFC" w14:textId="77777777" w:rsidR="00D62336" w:rsidRDefault="00063062">
            <w:pPr>
              <w:pStyle w:val="TAL"/>
              <w:jc w:val="center"/>
              <w:rPr>
                <w:rFonts w:cs="Arial"/>
              </w:rPr>
            </w:pPr>
            <w:r>
              <w:rPr>
                <w:rFonts w:cs="Arial" w:hint="eastAsia"/>
              </w:rPr>
              <w:t>192</w:t>
            </w:r>
          </w:p>
        </w:tc>
        <w:tc>
          <w:tcPr>
            <w:tcW w:w="1484" w:type="dxa"/>
            <w:vAlign w:val="center"/>
          </w:tcPr>
          <w:p w14:paraId="0E42EC3A" w14:textId="77777777" w:rsidR="00D62336" w:rsidRDefault="00063062">
            <w:pPr>
              <w:pStyle w:val="TAL"/>
              <w:jc w:val="center"/>
              <w:rPr>
                <w:rFonts w:cs="Arial"/>
              </w:rPr>
            </w:pPr>
            <w:r>
              <w:rPr>
                <w:rFonts w:cs="Arial" w:hint="eastAsia"/>
              </w:rPr>
              <w:t>192</w:t>
            </w:r>
          </w:p>
        </w:tc>
      </w:tr>
      <w:tr w:rsidR="00D62336" w14:paraId="2AA5FBAB" w14:textId="77777777">
        <w:trPr>
          <w:trHeight w:val="20"/>
          <w:jc w:val="center"/>
        </w:trPr>
        <w:tc>
          <w:tcPr>
            <w:tcW w:w="3309" w:type="dxa"/>
            <w:shd w:val="clear" w:color="auto" w:fill="auto"/>
            <w:vAlign w:val="center"/>
          </w:tcPr>
          <w:p w14:paraId="4C447B04" w14:textId="77777777" w:rsidR="00D62336" w:rsidRDefault="00063062">
            <w:pPr>
              <w:pStyle w:val="TAL"/>
              <w:rPr>
                <w:rFonts w:cs="Arial"/>
              </w:rPr>
            </w:pPr>
            <w:r>
              <w:rPr>
                <w:rFonts w:cs="Arial"/>
              </w:rPr>
              <w:t>Tx time (ms)</w:t>
            </w:r>
          </w:p>
        </w:tc>
        <w:tc>
          <w:tcPr>
            <w:tcW w:w="1398" w:type="dxa"/>
            <w:vAlign w:val="center"/>
          </w:tcPr>
          <w:p w14:paraId="7A30230A" w14:textId="77777777" w:rsidR="00D62336" w:rsidRDefault="00063062">
            <w:pPr>
              <w:pStyle w:val="TAL"/>
              <w:jc w:val="center"/>
              <w:rPr>
                <w:rFonts w:cs="Arial"/>
                <w:lang w:eastAsia="zh-CN"/>
              </w:rPr>
            </w:pPr>
            <w:r>
              <w:rPr>
                <w:rFonts w:cs="Arial" w:hint="eastAsia"/>
                <w:lang w:eastAsia="zh-CN"/>
              </w:rPr>
              <w:t>8</w:t>
            </w:r>
          </w:p>
        </w:tc>
        <w:tc>
          <w:tcPr>
            <w:tcW w:w="1484" w:type="dxa"/>
            <w:vAlign w:val="center"/>
          </w:tcPr>
          <w:p w14:paraId="23BD27A0" w14:textId="77777777" w:rsidR="00D62336" w:rsidRDefault="00063062">
            <w:pPr>
              <w:pStyle w:val="TAL"/>
              <w:jc w:val="center"/>
              <w:rPr>
                <w:rFonts w:cs="Arial"/>
                <w:lang w:eastAsia="zh-CN"/>
              </w:rPr>
            </w:pPr>
            <w:r>
              <w:rPr>
                <w:rFonts w:cs="Arial" w:hint="eastAsia"/>
                <w:lang w:eastAsia="zh-CN"/>
              </w:rPr>
              <w:t>32</w:t>
            </w:r>
          </w:p>
        </w:tc>
      </w:tr>
      <w:tr w:rsidR="00D62336" w14:paraId="1A29D31E" w14:textId="77777777">
        <w:trPr>
          <w:trHeight w:val="20"/>
          <w:jc w:val="center"/>
        </w:trPr>
        <w:tc>
          <w:tcPr>
            <w:tcW w:w="3309" w:type="dxa"/>
            <w:shd w:val="clear" w:color="auto" w:fill="auto"/>
          </w:tcPr>
          <w:p w14:paraId="3CB4A118" w14:textId="77777777" w:rsidR="00D62336" w:rsidRDefault="00063062">
            <w:pPr>
              <w:pStyle w:val="TAL"/>
              <w:rPr>
                <w:rFonts w:cs="Arial"/>
              </w:rPr>
            </w:pPr>
            <w:r>
              <w:rPr>
                <w:rFonts w:cs="Arial"/>
              </w:rPr>
              <w:t>Frequency offset</w:t>
            </w:r>
          </w:p>
        </w:tc>
        <w:tc>
          <w:tcPr>
            <w:tcW w:w="1398" w:type="dxa"/>
          </w:tcPr>
          <w:p w14:paraId="7894E49D" w14:textId="77777777" w:rsidR="00D62336" w:rsidRDefault="00063062">
            <w:pPr>
              <w:pStyle w:val="TAL"/>
              <w:jc w:val="center"/>
              <w:rPr>
                <w:rFonts w:cs="Arial"/>
              </w:rPr>
            </w:pPr>
            <w:r>
              <w:rPr>
                <w:rFonts w:cs="Arial"/>
              </w:rPr>
              <w:t>0</w:t>
            </w:r>
          </w:p>
        </w:tc>
        <w:tc>
          <w:tcPr>
            <w:tcW w:w="1484" w:type="dxa"/>
          </w:tcPr>
          <w:p w14:paraId="03136582" w14:textId="77777777" w:rsidR="00D62336" w:rsidRDefault="00063062">
            <w:pPr>
              <w:pStyle w:val="TAL"/>
              <w:jc w:val="center"/>
              <w:rPr>
                <w:rFonts w:cs="Arial"/>
              </w:rPr>
            </w:pPr>
            <w:r>
              <w:rPr>
                <w:rFonts w:cs="Arial"/>
              </w:rPr>
              <w:t>0</w:t>
            </w:r>
          </w:p>
        </w:tc>
      </w:tr>
      <w:tr w:rsidR="00D62336" w14:paraId="6AE90317" w14:textId="77777777">
        <w:trPr>
          <w:trHeight w:val="20"/>
          <w:jc w:val="center"/>
        </w:trPr>
        <w:tc>
          <w:tcPr>
            <w:tcW w:w="3309" w:type="dxa"/>
            <w:shd w:val="clear" w:color="auto" w:fill="auto"/>
          </w:tcPr>
          <w:p w14:paraId="5194E3CA" w14:textId="77777777" w:rsidR="00D62336" w:rsidRDefault="00063062">
            <w:pPr>
              <w:pStyle w:val="TAL"/>
              <w:rPr>
                <w:rFonts w:cs="Arial"/>
              </w:rPr>
            </w:pPr>
            <w:r>
              <w:rPr>
                <w:rFonts w:cs="Arial"/>
              </w:rPr>
              <w:t>Channel estimation length (ms)</w:t>
            </w:r>
            <w:r>
              <w:rPr>
                <w:rFonts w:cs="Arial"/>
                <w:vertAlign w:val="superscript"/>
                <w:lang w:eastAsia="ja-JP"/>
              </w:rPr>
              <w:t xml:space="preserve"> </w:t>
            </w:r>
            <w:r>
              <w:rPr>
                <w:rFonts w:cs="Arial"/>
                <w:szCs w:val="18"/>
                <w:vertAlign w:val="superscript"/>
                <w:lang w:eastAsia="ja-JP"/>
              </w:rPr>
              <w:t>Note 1</w:t>
            </w:r>
          </w:p>
        </w:tc>
        <w:tc>
          <w:tcPr>
            <w:tcW w:w="1398" w:type="dxa"/>
          </w:tcPr>
          <w:p w14:paraId="57F3AE93" w14:textId="77777777" w:rsidR="00D62336" w:rsidRDefault="00063062">
            <w:pPr>
              <w:pStyle w:val="TAL"/>
              <w:jc w:val="center"/>
              <w:rPr>
                <w:rFonts w:cs="Arial"/>
              </w:rPr>
            </w:pPr>
            <w:r>
              <w:rPr>
                <w:rFonts w:cs="Arial"/>
              </w:rPr>
              <w:t>4</w:t>
            </w:r>
          </w:p>
        </w:tc>
        <w:tc>
          <w:tcPr>
            <w:tcW w:w="1484" w:type="dxa"/>
          </w:tcPr>
          <w:p w14:paraId="3A7D1059" w14:textId="77777777" w:rsidR="00D62336" w:rsidRDefault="00063062">
            <w:pPr>
              <w:pStyle w:val="TAL"/>
              <w:jc w:val="center"/>
              <w:rPr>
                <w:rFonts w:cs="Arial"/>
              </w:rPr>
            </w:pPr>
            <w:r>
              <w:rPr>
                <w:rFonts w:cs="Arial"/>
              </w:rPr>
              <w:t>16</w:t>
            </w:r>
          </w:p>
        </w:tc>
      </w:tr>
      <w:tr w:rsidR="00D62336" w14:paraId="15744D3C" w14:textId="77777777">
        <w:trPr>
          <w:trHeight w:val="20"/>
          <w:jc w:val="center"/>
        </w:trPr>
        <w:tc>
          <w:tcPr>
            <w:tcW w:w="6191" w:type="dxa"/>
            <w:gridSpan w:val="3"/>
            <w:shd w:val="clear" w:color="auto" w:fill="auto"/>
          </w:tcPr>
          <w:p w14:paraId="0828849E" w14:textId="77777777" w:rsidR="00D62336" w:rsidRDefault="00063062">
            <w:pPr>
              <w:pStyle w:val="TAN"/>
              <w:rPr>
                <w:lang w:eastAsia="ja-JP"/>
              </w:rPr>
            </w:pPr>
            <w:r>
              <w:rPr>
                <w:lang w:eastAsia="ja-JP"/>
              </w:rPr>
              <w:t>Note 1:</w:t>
            </w:r>
            <w:r>
              <w:rPr>
                <w:lang w:eastAsia="ja-JP"/>
              </w:rPr>
              <w:tab/>
              <w:t>Channel estimation lengths are included in the table for information only.</w:t>
            </w:r>
          </w:p>
        </w:tc>
      </w:tr>
    </w:tbl>
    <w:p w14:paraId="20F4D43B" w14:textId="77777777" w:rsidR="00D62336" w:rsidRDefault="00D62336"/>
    <w:p w14:paraId="3ECFF25A" w14:textId="78F975F2" w:rsidR="00D62336" w:rsidRDefault="00063062" w:rsidP="00195848">
      <w:pPr>
        <w:pStyle w:val="Heading8"/>
      </w:pPr>
      <w:bookmarkStart w:id="1942" w:name="_Toc13859"/>
      <w:bookmarkStart w:id="1943" w:name="_Toc121933099"/>
      <w:bookmarkStart w:id="1944" w:name="_Toc121908813"/>
      <w:bookmarkStart w:id="1945" w:name="_Toc124186608"/>
      <w:r>
        <w:t>Annex B (normative):</w:t>
      </w:r>
      <w:r>
        <w:br/>
        <w:t>Error Vector Magnitude</w:t>
      </w:r>
      <w:bookmarkEnd w:id="1942"/>
      <w:bookmarkEnd w:id="1943"/>
      <w:bookmarkEnd w:id="1944"/>
      <w:bookmarkEnd w:id="1945"/>
    </w:p>
    <w:p w14:paraId="152EC99D" w14:textId="77777777" w:rsidR="00195848" w:rsidRPr="00195848" w:rsidRDefault="00195848" w:rsidP="00195848"/>
    <w:p w14:paraId="4A913FDC" w14:textId="77777777" w:rsidR="00D62336" w:rsidRDefault="00063062">
      <w:pPr>
        <w:pStyle w:val="Heading1"/>
      </w:pPr>
      <w:bookmarkStart w:id="1946" w:name="_Toc9520"/>
      <w:bookmarkStart w:id="1947" w:name="_Toc37173424"/>
      <w:bookmarkStart w:id="1948" w:name="_Toc82894159"/>
      <w:bookmarkStart w:id="1949" w:name="_Toc44754232"/>
      <w:bookmarkStart w:id="1950" w:name="_Toc35933224"/>
      <w:bookmarkStart w:id="1951" w:name="_Toc45825912"/>
      <w:bookmarkStart w:id="1952" w:name="_Toc52466582"/>
      <w:bookmarkStart w:id="1953" w:name="_Toc20997947"/>
      <w:bookmarkStart w:id="1954" w:name="_Toc66872385"/>
      <w:bookmarkStart w:id="1955" w:name="_Toc29478626"/>
      <w:bookmarkStart w:id="1956" w:name="_Toc37173676"/>
      <w:bookmarkStart w:id="1957" w:name="_Toc76497358"/>
      <w:bookmarkStart w:id="1958" w:name="_Toc45826164"/>
      <w:bookmarkStart w:id="1959" w:name="_Toc45825660"/>
      <w:bookmarkStart w:id="1960" w:name="_Toc45826416"/>
      <w:bookmarkStart w:id="1961" w:name="_Toc37163096"/>
      <w:bookmarkStart w:id="1962" w:name="_Toc98574831"/>
      <w:bookmarkStart w:id="1963" w:name="_Toc75173542"/>
      <w:bookmarkStart w:id="1964" w:name="_Toc35935512"/>
      <w:bookmarkStart w:id="1965" w:name="_Toc66869567"/>
      <w:bookmarkStart w:id="1966" w:name="_Toc89684690"/>
      <w:bookmarkStart w:id="1967" w:name="_Toc121933100"/>
      <w:bookmarkStart w:id="1968" w:name="_Toc121908814"/>
      <w:bookmarkStart w:id="1969" w:name="_Toc124186609"/>
      <w:r>
        <w:rPr>
          <w:rFonts w:hint="eastAsia"/>
          <w:lang w:val="en-US" w:eastAsia="zh-CN"/>
        </w:rPr>
        <w:lastRenderedPageBreak/>
        <w:t>B</w:t>
      </w:r>
      <w:r>
        <w:t>.1</w:t>
      </w:r>
      <w:r>
        <w:tab/>
        <w:t>Reference point for measurement</w:t>
      </w:r>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414BBA9B" w14:textId="77777777" w:rsidR="00D62336" w:rsidRDefault="00063062">
      <w:r>
        <w:t>The EVM shall be measured at the point after the FFT and a zero-forcing (ZF) equalizer in the receiver, as depicted in Figure E.1-1 below.</w:t>
      </w:r>
    </w:p>
    <w:p w14:paraId="1142A46D" w14:textId="77777777" w:rsidR="00D62336" w:rsidRDefault="00063062">
      <w:pPr>
        <w:pStyle w:val="TH"/>
      </w:pPr>
      <w:r>
        <w:object w:dxaOrig="8640" w:dyaOrig="4420" w14:anchorId="4B4D9A83">
          <v:shape id="_x0000_i1030" type="#_x0000_t75" style="width:6in;height:221pt" o:ole="">
            <v:imagedata r:id="rId25" o:title=""/>
          </v:shape>
          <o:OLEObject Type="Embed" ProgID="Word.Picture.8" ShapeID="_x0000_i1030" DrawAspect="Content" ObjectID="_1742333676" r:id="rId26"/>
        </w:object>
      </w:r>
    </w:p>
    <w:p w14:paraId="44AAB473" w14:textId="38D13E50" w:rsidR="00D62336" w:rsidRDefault="00063062">
      <w:pPr>
        <w:pStyle w:val="TF"/>
      </w:pPr>
      <w:r>
        <w:t xml:space="preserve">Figure </w:t>
      </w:r>
      <w:r>
        <w:rPr>
          <w:rFonts w:hint="eastAsia"/>
          <w:lang w:val="en-US" w:eastAsia="zh-CN"/>
        </w:rPr>
        <w:t>B</w:t>
      </w:r>
      <w:r>
        <w:t>.1-1: Reference point for EVM measurement</w:t>
      </w:r>
    </w:p>
    <w:p w14:paraId="4E5050C3" w14:textId="77777777" w:rsidR="00A9495A" w:rsidRDefault="00A9495A" w:rsidP="00A9495A"/>
    <w:p w14:paraId="63D98B39" w14:textId="77777777" w:rsidR="00D62336" w:rsidRDefault="00063062">
      <w:pPr>
        <w:pStyle w:val="Heading1"/>
      </w:pPr>
      <w:bookmarkStart w:id="1970" w:name="_Toc37163097"/>
      <w:bookmarkStart w:id="1971" w:name="_Toc76497359"/>
      <w:bookmarkStart w:id="1972" w:name="_Toc45825661"/>
      <w:bookmarkStart w:id="1973" w:name="_Toc35935513"/>
      <w:bookmarkStart w:id="1974" w:name="_Toc44754233"/>
      <w:bookmarkStart w:id="1975" w:name="_Toc66869568"/>
      <w:bookmarkStart w:id="1976" w:name="_Toc45826165"/>
      <w:bookmarkStart w:id="1977" w:name="_Toc52466583"/>
      <w:bookmarkStart w:id="1978" w:name="_Toc29478627"/>
      <w:bookmarkStart w:id="1979" w:name="_Toc45826417"/>
      <w:bookmarkStart w:id="1980" w:name="_Toc35933225"/>
      <w:bookmarkStart w:id="1981" w:name="_Toc37173677"/>
      <w:bookmarkStart w:id="1982" w:name="_Toc75173543"/>
      <w:bookmarkStart w:id="1983" w:name="_Toc82894160"/>
      <w:bookmarkStart w:id="1984" w:name="_Toc2884"/>
      <w:bookmarkStart w:id="1985" w:name="_Toc45825913"/>
      <w:bookmarkStart w:id="1986" w:name="_Toc89684691"/>
      <w:bookmarkStart w:id="1987" w:name="_Toc98574832"/>
      <w:bookmarkStart w:id="1988" w:name="_Toc66872386"/>
      <w:bookmarkStart w:id="1989" w:name="_Toc37173425"/>
      <w:bookmarkStart w:id="1990" w:name="_Toc20997948"/>
      <w:bookmarkStart w:id="1991" w:name="_Toc121933101"/>
      <w:bookmarkStart w:id="1992" w:name="_Toc121908815"/>
      <w:bookmarkStart w:id="1993" w:name="_Toc124186610"/>
      <w:r>
        <w:rPr>
          <w:rFonts w:hint="eastAsia"/>
          <w:lang w:val="en-US" w:eastAsia="zh-CN"/>
        </w:rPr>
        <w:t>B</w:t>
      </w:r>
      <w:r>
        <w:t>.2</w:t>
      </w:r>
      <w:r>
        <w:tab/>
        <w:t>Basic unit of measurement</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2BBEF5AE" w14:textId="77777777" w:rsidR="00D62336" w:rsidRDefault="00063062">
      <w:r>
        <w:rPr>
          <w:rFonts w:eastAsia="SimSun"/>
          <w:lang w:eastAsia="zh-CN"/>
        </w:rPr>
        <w:t>For 15 kHz, 7.5 kHz,1.25 kHz, 2.5 kHz subcarrier spacing</w:t>
      </w:r>
      <w:r>
        <w:rPr>
          <w:rFonts w:hint="eastAsia"/>
          <w:lang w:eastAsia="zh-CN"/>
        </w:rPr>
        <w:t>,</w:t>
      </w:r>
      <w:r>
        <w:t xml:space="preserve"> the basic unit of EVM measurement is defined over one subframe (1ms) for subframe TTI and over one sTTI when supporting sTTI feature in the time domain and </w:t>
      </w:r>
      <w:r>
        <w:rPr>
          <w:position w:val="-12"/>
        </w:rPr>
        <w:object w:dxaOrig="420" w:dyaOrig="420" w14:anchorId="7B2D772B">
          <v:shape id="_x0000_i1031" type="#_x0000_t75" style="width:21.5pt;height:21.5pt" o:ole="">
            <v:imagedata r:id="rId27" o:title=""/>
          </v:shape>
          <o:OLEObject Type="Embed" ProgID="Equation.3" ShapeID="_x0000_i1031" DrawAspect="Content" ObjectID="_1742333677" r:id="rId28"/>
        </w:object>
      </w:r>
      <w:r>
        <w:t xml:space="preserve"> subcarriers (180kHz) in the frequency domain:</w:t>
      </w:r>
    </w:p>
    <w:p w14:paraId="57E3E43C" w14:textId="77777777" w:rsidR="00D62336" w:rsidRDefault="00063062">
      <w:r>
        <w:rPr>
          <w:rFonts w:eastAsia="SimSun"/>
          <w:lang w:eastAsia="zh-CN"/>
        </w:rPr>
        <w:t>For 0.37 kHz subcarrier spacing</w:t>
      </w:r>
      <w:r>
        <w:t xml:space="preserve">, the basic unit of EVM measurement is defined over one slot (3ms) in the time domain and </w:t>
      </w:r>
      <w:r>
        <w:rPr>
          <w:position w:val="-12"/>
        </w:rPr>
        <w:object w:dxaOrig="420" w:dyaOrig="420" w14:anchorId="1A4195D3">
          <v:shape id="_x0000_i1032" type="#_x0000_t75" style="width:21.5pt;height:21.5pt" o:ole="">
            <v:imagedata r:id="rId27" o:title=""/>
          </v:shape>
          <o:OLEObject Type="Embed" ProgID="Equation.3" ShapeID="_x0000_i1032" DrawAspect="Content" ObjectID="_1742333678" r:id="rId29"/>
        </w:object>
      </w:r>
      <w:r>
        <w:t xml:space="preserve"> subcarriers (180kHz) in the frequency domain:</w:t>
      </w:r>
    </w:p>
    <w:p w14:paraId="5CB7AB56" w14:textId="77777777" w:rsidR="00D62336" w:rsidRDefault="00063062">
      <w:pPr>
        <w:pStyle w:val="EQ"/>
      </w:pPr>
      <w:r>
        <w:rPr>
          <w:position w:val="-56"/>
        </w:rPr>
        <w:object w:dxaOrig="3700" w:dyaOrig="1340" w14:anchorId="611D7407">
          <v:shape id="_x0000_i1033" type="#_x0000_t75" style="width:184.5pt;height:67pt" o:ole="">
            <v:imagedata r:id="rId30" o:title=""/>
          </v:shape>
          <o:OLEObject Type="Embed" ProgID="Equation.3" ShapeID="_x0000_i1033" DrawAspect="Content" ObjectID="_1742333679" r:id="rId31"/>
        </w:object>
      </w:r>
    </w:p>
    <w:p w14:paraId="0D34DE68" w14:textId="77777777" w:rsidR="00D62336" w:rsidRDefault="00063062">
      <w:r>
        <w:t>where</w:t>
      </w:r>
    </w:p>
    <w:p w14:paraId="4044FF4B" w14:textId="77777777" w:rsidR="00D62336" w:rsidRDefault="00063062">
      <w:r>
        <w:rPr>
          <w:position w:val="-4"/>
        </w:rPr>
        <w:object w:dxaOrig="100" w:dyaOrig="100" w14:anchorId="41F9091C">
          <v:shape id="_x0000_i1034" type="#_x0000_t75" style="width:5pt;height:5pt" o:ole="">
            <v:imagedata r:id="rId32" o:title=""/>
          </v:shape>
          <o:OLEObject Type="Embed" ProgID="Equation.3" ShapeID="_x0000_i1034" DrawAspect="Content" ObjectID="_1742333680" r:id="rId33"/>
        </w:object>
      </w:r>
      <w:r>
        <w:rPr>
          <w:i/>
        </w:rPr>
        <w:t xml:space="preserve"> </w:t>
      </w:r>
      <w:r>
        <w:t>is the set of symbols with the considered modulation scheme being active within the subframe or within the sTTI,</w:t>
      </w:r>
    </w:p>
    <w:p w14:paraId="3202ACF9" w14:textId="77777777" w:rsidR="00D62336" w:rsidRDefault="00063062">
      <w:r>
        <w:rPr>
          <w:position w:val="-10"/>
        </w:rPr>
        <w:object w:dxaOrig="420" w:dyaOrig="320" w14:anchorId="09DF457A">
          <v:shape id="_x0000_i1035" type="#_x0000_t75" style="width:21.5pt;height:16.5pt" o:ole="">
            <v:imagedata r:id="rId34" o:title=""/>
          </v:shape>
          <o:OLEObject Type="Embed" ProgID="Equation.3" ShapeID="_x0000_i1035" DrawAspect="Content" ObjectID="_1742333681" r:id="rId35"/>
        </w:object>
      </w:r>
      <w:r>
        <w:t xml:space="preserve">is the set of subcarriers within the </w:t>
      </w:r>
      <w:r>
        <w:rPr>
          <w:position w:val="-10"/>
        </w:rPr>
        <w:object w:dxaOrig="420" w:dyaOrig="320" w14:anchorId="557905AD">
          <v:shape id="_x0000_i1036" type="#_x0000_t75" style="width:21.5pt;height:16.5pt" o:ole="">
            <v:imagedata r:id="rId36" o:title=""/>
          </v:shape>
          <o:OLEObject Type="Embed" ProgID="Equation.3" ShapeID="_x0000_i1036" DrawAspect="Content" ObjectID="_1742333682" r:id="rId37"/>
        </w:object>
      </w:r>
      <w:r>
        <w:t xml:space="preserve"> subcarriers with the considered modulation scheme being active in symbol </w:t>
      </w:r>
      <w:r>
        <w:rPr>
          <w:i/>
        </w:rPr>
        <w:t>t</w:t>
      </w:r>
      <w:r>
        <w:t>,</w:t>
      </w:r>
    </w:p>
    <w:p w14:paraId="2BB2A64C" w14:textId="77777777" w:rsidR="00D62336" w:rsidRDefault="00063062">
      <w:r>
        <w:rPr>
          <w:position w:val="-10"/>
        </w:rPr>
        <w:object w:dxaOrig="620" w:dyaOrig="320" w14:anchorId="1EDBAC12">
          <v:shape id="_x0000_i1037" type="#_x0000_t75" style="width:31.5pt;height:16.5pt" o:ole="">
            <v:imagedata r:id="rId38" o:title=""/>
          </v:shape>
          <o:OLEObject Type="Embed" ProgID="Equation.3" ShapeID="_x0000_i1037" DrawAspect="Content" ObjectID="_1742333683" r:id="rId39"/>
        </w:object>
      </w:r>
      <w:r>
        <w:rPr>
          <w:iCs/>
        </w:rPr>
        <w:t xml:space="preserve"> is</w:t>
      </w:r>
      <w:r>
        <w:t xml:space="preserve"> the ideal signal reconstructed by the measurement equipment in accordance with relevant Tx models,</w:t>
      </w:r>
    </w:p>
    <w:p w14:paraId="7FA28347" w14:textId="77777777" w:rsidR="00D62336" w:rsidRDefault="00063062">
      <w:r>
        <w:rPr>
          <w:position w:val="-10"/>
        </w:rPr>
        <w:object w:dxaOrig="720" w:dyaOrig="320" w14:anchorId="6C64E96E">
          <v:shape id="_x0000_i1038" type="#_x0000_t75" style="width:36.5pt;height:16.5pt" o:ole="">
            <v:imagedata r:id="rId40" o:title=""/>
          </v:shape>
          <o:OLEObject Type="Embed" ProgID="Equation.3" ShapeID="_x0000_i1038" DrawAspect="Content" ObjectID="_1742333684" r:id="rId41"/>
        </w:object>
      </w:r>
      <w:r>
        <w:t xml:space="preserve"> is the modified signal under test defined in E.3.</w:t>
      </w:r>
    </w:p>
    <w:p w14:paraId="18933A8C" w14:textId="07CF10BB" w:rsidR="00D62336" w:rsidRDefault="00063062">
      <w:pPr>
        <w:pStyle w:val="NO"/>
        <w:rPr>
          <w:rFonts w:eastAsia="SimSun"/>
        </w:rPr>
      </w:pPr>
      <w:r>
        <w:rPr>
          <w:rFonts w:eastAsia="SimSun"/>
        </w:rPr>
        <w:t>Note:</w:t>
      </w:r>
      <w:r>
        <w:rPr>
          <w:rFonts w:eastAsia="SimSun"/>
        </w:rPr>
        <w:tab/>
        <w:t>Although the basic unit of measurement is one subframe or one sTTI, the equalizer is calculated over 10 subframe measurement periods to reduce the impact of noise in the reference symbols. The boundaries of the 10 subframe measurement periods need not be aligned with radio frame boundaries.</w:t>
      </w:r>
    </w:p>
    <w:p w14:paraId="2DC17C26" w14:textId="77777777" w:rsidR="008A3E9F" w:rsidRDefault="008A3E9F" w:rsidP="008A3E9F">
      <w:pPr>
        <w:rPr>
          <w:rFonts w:eastAsia="SimSun"/>
        </w:rPr>
      </w:pPr>
    </w:p>
    <w:p w14:paraId="6339DB28" w14:textId="77777777" w:rsidR="00D62336" w:rsidRDefault="00063062">
      <w:pPr>
        <w:pStyle w:val="Heading1"/>
      </w:pPr>
      <w:bookmarkStart w:id="1994" w:name="_Toc29478628"/>
      <w:bookmarkStart w:id="1995" w:name="_Toc89684692"/>
      <w:bookmarkStart w:id="1996" w:name="_Toc45825914"/>
      <w:bookmarkStart w:id="1997" w:name="_Toc23620"/>
      <w:bookmarkStart w:id="1998" w:name="_Toc75173544"/>
      <w:bookmarkStart w:id="1999" w:name="_Toc82894161"/>
      <w:bookmarkStart w:id="2000" w:name="_Toc37163098"/>
      <w:bookmarkStart w:id="2001" w:name="_Toc52466584"/>
      <w:bookmarkStart w:id="2002" w:name="_Toc76497360"/>
      <w:bookmarkStart w:id="2003" w:name="_Toc20997949"/>
      <w:bookmarkStart w:id="2004" w:name="_Toc35933226"/>
      <w:bookmarkStart w:id="2005" w:name="_Toc66872387"/>
      <w:bookmarkStart w:id="2006" w:name="_Toc66869569"/>
      <w:bookmarkStart w:id="2007" w:name="_Toc37173426"/>
      <w:bookmarkStart w:id="2008" w:name="_Toc45826166"/>
      <w:bookmarkStart w:id="2009" w:name="_Toc44754234"/>
      <w:bookmarkStart w:id="2010" w:name="_Toc37173678"/>
      <w:bookmarkStart w:id="2011" w:name="_Toc35935514"/>
      <w:bookmarkStart w:id="2012" w:name="_Toc45825662"/>
      <w:bookmarkStart w:id="2013" w:name="_Toc45826418"/>
      <w:bookmarkStart w:id="2014" w:name="_Toc98574833"/>
      <w:bookmarkStart w:id="2015" w:name="_Toc121933102"/>
      <w:bookmarkStart w:id="2016" w:name="_Toc121908816"/>
      <w:bookmarkStart w:id="2017" w:name="_Toc124186611"/>
      <w:r>
        <w:rPr>
          <w:rFonts w:hint="eastAsia"/>
          <w:lang w:val="en-US" w:eastAsia="zh-CN"/>
        </w:rPr>
        <w:t>B</w:t>
      </w:r>
      <w:r>
        <w:t>.3</w:t>
      </w:r>
      <w:r>
        <w:tab/>
        <w:t>Modified signal under test</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3D99869E" w14:textId="77777777" w:rsidR="00D62336" w:rsidRDefault="00063062">
      <w:r>
        <w:t>Implicit in the definition of EVM is an assumption that the receiver is able to compensate a number of transmitter impairments. The signal under test is equalised and decoded according to:</w:t>
      </w:r>
    </w:p>
    <w:p w14:paraId="45CE2341" w14:textId="77777777" w:rsidR="00D62336" w:rsidRDefault="00063062">
      <w:pPr>
        <w:pStyle w:val="EQ"/>
        <w:jc w:val="center"/>
      </w:pPr>
      <w:r>
        <w:rPr>
          <w:position w:val="-30"/>
        </w:rPr>
        <w:object w:dxaOrig="4000" w:dyaOrig="720" w14:anchorId="765C1852">
          <v:shape id="_x0000_i1039" type="#_x0000_t75" style="width:200pt;height:36.5pt" o:ole="">
            <v:imagedata r:id="rId42" o:title=""/>
          </v:shape>
          <o:OLEObject Type="Embed" ProgID="Equation.3" ShapeID="_x0000_i1039" DrawAspect="Content" ObjectID="_1742333685" r:id="rId43"/>
        </w:object>
      </w:r>
    </w:p>
    <w:p w14:paraId="102B55E0" w14:textId="77777777" w:rsidR="00D62336" w:rsidRDefault="00063062">
      <w:r>
        <w:t>where</w:t>
      </w:r>
    </w:p>
    <w:p w14:paraId="698A1D02" w14:textId="77777777" w:rsidR="00D62336" w:rsidRDefault="00063062">
      <w:r>
        <w:rPr>
          <w:position w:val="-10"/>
        </w:rPr>
        <w:object w:dxaOrig="420" w:dyaOrig="320" w14:anchorId="461DE944">
          <v:shape id="_x0000_i1040" type="#_x0000_t75" style="width:21.5pt;height:16.5pt" o:ole="">
            <v:imagedata r:id="rId44" o:title=""/>
          </v:shape>
          <o:OLEObject Type="Embed" ProgID="Equation.3" ShapeID="_x0000_i1040" DrawAspect="Content" ObjectID="_1742333686" r:id="rId45"/>
        </w:object>
      </w:r>
      <w:r>
        <w:t xml:space="preserve"> is the time domain samples of the signal under test.</w:t>
      </w:r>
    </w:p>
    <w:p w14:paraId="7287BD20" w14:textId="77777777" w:rsidR="00D62336" w:rsidRDefault="00063062">
      <w:r>
        <w:rPr>
          <w:position w:val="-6"/>
        </w:rPr>
        <w:object w:dxaOrig="420" w:dyaOrig="320" w14:anchorId="048AA9B4">
          <v:shape id="_x0000_i1041" type="#_x0000_t75" style="width:21.5pt;height:16.5pt" o:ole="">
            <v:imagedata r:id="rId46" o:title=""/>
          </v:shape>
          <o:OLEObject Type="Embed" ProgID="Equation.3" ShapeID="_x0000_i1041" DrawAspect="Content" ObjectID="_1742333687" r:id="rId47"/>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14:paraId="5C6F67F0" w14:textId="77777777" w:rsidR="00D62336" w:rsidRDefault="00063062">
      <w:r>
        <w:rPr>
          <w:position w:val="-10"/>
        </w:rPr>
        <w:object w:dxaOrig="420" w:dyaOrig="420" w14:anchorId="569D0341">
          <v:shape id="_x0000_i1042" type="#_x0000_t75" style="width:21.5pt;height:21.5pt" o:ole="">
            <v:imagedata r:id="rId48" o:title=""/>
          </v:shape>
          <o:OLEObject Type="Embed" ProgID="Equation.3" ShapeID="_x0000_i1042" DrawAspect="Content" ObjectID="_1742333688" r:id="rId49"/>
        </w:object>
      </w:r>
      <w:r>
        <w:t xml:space="preserve"> is the RF frequency offset.</w:t>
      </w:r>
    </w:p>
    <w:p w14:paraId="38F35102" w14:textId="77777777" w:rsidR="00D62336" w:rsidRDefault="00063062">
      <w:r>
        <w:rPr>
          <w:position w:val="-10"/>
        </w:rPr>
        <w:object w:dxaOrig="620" w:dyaOrig="320" w14:anchorId="6092BC8A">
          <v:shape id="_x0000_i1043" type="#_x0000_t75" style="width:31.5pt;height:16.5pt" o:ole="">
            <v:imagedata r:id="rId50" o:title=""/>
          </v:shape>
          <o:OLEObject Type="Embed" ProgID="Equation.3" ShapeID="_x0000_i1043" DrawAspect="Content" ObjectID="_1742333689" r:id="rId51"/>
        </w:object>
      </w:r>
      <w:r>
        <w:t xml:space="preserve"> is the phase response of the TX chain.</w:t>
      </w:r>
    </w:p>
    <w:p w14:paraId="69778600" w14:textId="77777777" w:rsidR="00D62336" w:rsidRDefault="00063062">
      <w:r>
        <w:rPr>
          <w:position w:val="-10"/>
        </w:rPr>
        <w:object w:dxaOrig="620" w:dyaOrig="320" w14:anchorId="7857D17F">
          <v:shape id="_x0000_i1044" type="#_x0000_t75" style="width:31.5pt;height:16.5pt" o:ole="">
            <v:imagedata r:id="rId52" o:title=""/>
          </v:shape>
          <o:OLEObject Type="Embed" ProgID="Equation.3" ShapeID="_x0000_i1044" DrawAspect="Content" ObjectID="_1742333690" r:id="rId53"/>
        </w:object>
      </w:r>
      <w:r>
        <w:t xml:space="preserve"> is the amplitude response of the TX chain.</w:t>
      </w:r>
    </w:p>
    <w:p w14:paraId="295CAAC2" w14:textId="77777777" w:rsidR="00D62336" w:rsidRDefault="00D62336" w:rsidP="00E40025"/>
    <w:p w14:paraId="630F9882" w14:textId="77777777" w:rsidR="00D62336" w:rsidRDefault="00063062">
      <w:pPr>
        <w:pStyle w:val="Heading1"/>
      </w:pPr>
      <w:bookmarkStart w:id="2018" w:name="_Toc45826167"/>
      <w:bookmarkStart w:id="2019" w:name="_Toc66869570"/>
      <w:bookmarkStart w:id="2020" w:name="_Toc98574834"/>
      <w:bookmarkStart w:id="2021" w:name="_Toc20997950"/>
      <w:bookmarkStart w:id="2022" w:name="_Toc89684693"/>
      <w:bookmarkStart w:id="2023" w:name="_Toc76497361"/>
      <w:bookmarkStart w:id="2024" w:name="_Toc3003"/>
      <w:bookmarkStart w:id="2025" w:name="_Toc35935515"/>
      <w:bookmarkStart w:id="2026" w:name="_Toc82894162"/>
      <w:bookmarkStart w:id="2027" w:name="_Toc45826419"/>
      <w:bookmarkStart w:id="2028" w:name="_Toc35933227"/>
      <w:bookmarkStart w:id="2029" w:name="_Toc37163099"/>
      <w:bookmarkStart w:id="2030" w:name="_Toc37173427"/>
      <w:bookmarkStart w:id="2031" w:name="_Toc66872388"/>
      <w:bookmarkStart w:id="2032" w:name="_Toc45825915"/>
      <w:bookmarkStart w:id="2033" w:name="_Toc29478629"/>
      <w:bookmarkStart w:id="2034" w:name="_Toc45825663"/>
      <w:bookmarkStart w:id="2035" w:name="_Toc37173679"/>
      <w:bookmarkStart w:id="2036" w:name="_Toc75173545"/>
      <w:bookmarkStart w:id="2037" w:name="_Toc44754235"/>
      <w:bookmarkStart w:id="2038" w:name="_Toc52466585"/>
      <w:bookmarkStart w:id="2039" w:name="_Toc121933103"/>
      <w:bookmarkStart w:id="2040" w:name="_Toc121908817"/>
      <w:bookmarkStart w:id="2041" w:name="_Toc124186612"/>
      <w:r>
        <w:rPr>
          <w:rFonts w:hint="eastAsia"/>
          <w:lang w:val="en-US" w:eastAsia="zh-CN"/>
        </w:rPr>
        <w:t>B</w:t>
      </w:r>
      <w:r>
        <w:t>.4</w:t>
      </w:r>
      <w:r>
        <w:tab/>
        <w:t>Estimation of frequency offset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p>
    <w:p w14:paraId="685AB0BB" w14:textId="77777777" w:rsidR="00D62336" w:rsidRDefault="00063062">
      <w:r>
        <w:t xml:space="preserve">The observation period for determining the frequency offset </w:t>
      </w:r>
      <w:r>
        <w:rPr>
          <w:position w:val="-10"/>
        </w:rPr>
        <w:object w:dxaOrig="420" w:dyaOrig="420" w14:anchorId="5C0CED65">
          <v:shape id="_x0000_i1045" type="#_x0000_t75" style="width:21.5pt;height:21.5pt" o:ole="" fillcolor="#000005">
            <v:imagedata r:id="rId48" o:title=""/>
          </v:shape>
          <o:OLEObject Type="Embed" ProgID="Equation.3" ShapeID="_x0000_i1045" DrawAspect="Content" ObjectID="_1742333691" r:id="rId54"/>
        </w:object>
      </w:r>
      <w:r>
        <w:t xml:space="preserve"> shall be 1 ms.</w:t>
      </w:r>
    </w:p>
    <w:p w14:paraId="7A3AD949" w14:textId="77777777" w:rsidR="00D62336" w:rsidRDefault="00063062">
      <w:r>
        <w:t xml:space="preserve">For 0.37 kHz, the observation period for determining the frequency offset </w:t>
      </w:r>
      <w:r>
        <w:rPr>
          <w:position w:val="-10"/>
        </w:rPr>
        <w:object w:dxaOrig="420" w:dyaOrig="420" w14:anchorId="76FC2A0F">
          <v:shape id="_x0000_i1046" type="#_x0000_t75" style="width:21.5pt;height:21.5pt" o:ole="" fillcolor="#000005">
            <v:imagedata r:id="rId48" o:title=""/>
          </v:shape>
          <o:OLEObject Type="Embed" ProgID="Equation.3" ShapeID="_x0000_i1046" DrawAspect="Content" ObjectID="_1742333692" r:id="rId55"/>
        </w:object>
      </w:r>
      <w:r>
        <w:t xml:space="preserve"> shall be 6 ms.For </w:t>
      </w:r>
      <w:r>
        <w:rPr>
          <w:rFonts w:hint="eastAsia"/>
          <w:lang w:val="en-US" w:eastAsia="zh-CN"/>
        </w:rPr>
        <w:t>2.5</w:t>
      </w:r>
      <w:r>
        <w:t xml:space="preserve"> kHz, the observation period for determining the frequency offset </w:t>
      </w:r>
      <w:r>
        <w:rPr>
          <w:position w:val="-10"/>
        </w:rPr>
        <w:object w:dxaOrig="420" w:dyaOrig="420" w14:anchorId="42E670A5">
          <v:shape id="_x0000_i1047" type="#_x0000_t75" style="width:21.5pt;height:21.5pt" o:ole="" fillcolor="#000005">
            <v:imagedata r:id="rId48" o:title=""/>
          </v:shape>
          <o:OLEObject Type="Embed" ProgID="Equation.3" ShapeID="_x0000_i1047" DrawAspect="Content" ObjectID="_1742333693" r:id="rId56"/>
        </w:object>
      </w:r>
      <w:r>
        <w:t xml:space="preserve"> shall be </w:t>
      </w:r>
      <w:r>
        <w:rPr>
          <w:rFonts w:hint="eastAsia"/>
          <w:lang w:val="en-US" w:eastAsia="zh-CN"/>
        </w:rPr>
        <w:t>1</w:t>
      </w:r>
      <w:r>
        <w:t xml:space="preserve"> ms.</w:t>
      </w:r>
    </w:p>
    <w:p w14:paraId="3EAEC02D" w14:textId="77777777" w:rsidR="00D62336" w:rsidRDefault="00D62336" w:rsidP="00E40025"/>
    <w:p w14:paraId="510F6586" w14:textId="77777777" w:rsidR="00D62336" w:rsidRDefault="00063062">
      <w:pPr>
        <w:pStyle w:val="Heading1"/>
      </w:pPr>
      <w:bookmarkStart w:id="2042" w:name="_Toc44754236"/>
      <w:bookmarkStart w:id="2043" w:name="_Toc66869571"/>
      <w:bookmarkStart w:id="2044" w:name="_Toc37173680"/>
      <w:bookmarkStart w:id="2045" w:name="_Toc20997951"/>
      <w:bookmarkStart w:id="2046" w:name="_Toc45826168"/>
      <w:bookmarkStart w:id="2047" w:name="_Toc35935516"/>
      <w:bookmarkStart w:id="2048" w:name="_Toc35933228"/>
      <w:bookmarkStart w:id="2049" w:name="_Toc89684694"/>
      <w:bookmarkStart w:id="2050" w:name="_Toc52466586"/>
      <w:bookmarkStart w:id="2051" w:name="_Toc45825664"/>
      <w:bookmarkStart w:id="2052" w:name="_Toc98574835"/>
      <w:bookmarkStart w:id="2053" w:name="_Toc45826420"/>
      <w:bookmarkStart w:id="2054" w:name="_Toc29478630"/>
      <w:bookmarkStart w:id="2055" w:name="_Toc45825916"/>
      <w:bookmarkStart w:id="2056" w:name="_Toc37163100"/>
      <w:bookmarkStart w:id="2057" w:name="_Toc76497362"/>
      <w:bookmarkStart w:id="2058" w:name="_Toc66872389"/>
      <w:bookmarkStart w:id="2059" w:name="_Toc20832"/>
      <w:bookmarkStart w:id="2060" w:name="_Toc37173428"/>
      <w:bookmarkStart w:id="2061" w:name="_Toc82894163"/>
      <w:bookmarkStart w:id="2062" w:name="_Toc75173546"/>
      <w:bookmarkStart w:id="2063" w:name="_Toc121933104"/>
      <w:bookmarkStart w:id="2064" w:name="_Toc121908818"/>
      <w:bookmarkStart w:id="2065" w:name="_Toc124186613"/>
      <w:r>
        <w:rPr>
          <w:rFonts w:hint="eastAsia"/>
          <w:lang w:val="en-US" w:eastAsia="zh-CN"/>
        </w:rPr>
        <w:t>B</w:t>
      </w:r>
      <w:r>
        <w:t>.5</w:t>
      </w:r>
      <w:r>
        <w:tab/>
        <w:t>Estimation of time offset</w:t>
      </w:r>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56B6A417" w14:textId="77777777" w:rsidR="00D62336" w:rsidRDefault="00063062">
      <w:r>
        <w:t xml:space="preserve">The observation period for determining the sample timing difference </w:t>
      </w:r>
      <w:r>
        <w:rPr>
          <w:position w:val="-6"/>
        </w:rPr>
        <w:object w:dxaOrig="420" w:dyaOrig="320" w14:anchorId="1D7C32B3">
          <v:shape id="_x0000_i1048" type="#_x0000_t75" style="width:21.5pt;height:16.5pt" o:ole="" fillcolor="#000005">
            <v:imagedata r:id="rId46" o:title=""/>
          </v:shape>
          <o:OLEObject Type="Embed" ProgID="Equation.3" ShapeID="_x0000_i1048" DrawAspect="Content" ObjectID="_1742333694" r:id="rId57"/>
        </w:object>
      </w:r>
      <w:r>
        <w:t>shall be 1 ms.</w:t>
      </w:r>
    </w:p>
    <w:p w14:paraId="37C1DB1A" w14:textId="77777777" w:rsidR="00D62336" w:rsidRDefault="00063062">
      <w:r>
        <w:t xml:space="preserve">For 0.37 kHz, the observation period for determining the sample timing difference </w:t>
      </w:r>
      <w:r>
        <w:rPr>
          <w:position w:val="-6"/>
        </w:rPr>
        <w:object w:dxaOrig="420" w:dyaOrig="320" w14:anchorId="40B1BED1">
          <v:shape id="_x0000_i1049" type="#_x0000_t75" style="width:21.5pt;height:16.5pt" o:ole="" fillcolor="#000005">
            <v:imagedata r:id="rId46" o:title=""/>
          </v:shape>
          <o:OLEObject Type="Embed" ProgID="Equation.3" ShapeID="_x0000_i1049" DrawAspect="Content" ObjectID="_1742333695" r:id="rId58"/>
        </w:object>
      </w:r>
      <w:r>
        <w:t xml:space="preserve"> shall be 6 ms.</w:t>
      </w:r>
    </w:p>
    <w:p w14:paraId="22FF38A2" w14:textId="77777777" w:rsidR="00D62336" w:rsidRDefault="00063062">
      <w:r>
        <w:t xml:space="preserve">For </w:t>
      </w:r>
      <w:r>
        <w:rPr>
          <w:rFonts w:hint="eastAsia"/>
          <w:lang w:val="en-US" w:eastAsia="zh-CN"/>
        </w:rPr>
        <w:t>2.5</w:t>
      </w:r>
      <w:r>
        <w:t xml:space="preserve"> kHz, the observation period for determining the sample timing difference </w:t>
      </w:r>
      <w:r>
        <w:rPr>
          <w:position w:val="-6"/>
        </w:rPr>
        <w:object w:dxaOrig="420" w:dyaOrig="320" w14:anchorId="7DF21DD5">
          <v:shape id="_x0000_i1050" type="#_x0000_t75" style="width:21.5pt;height:16.5pt" o:ole="" fillcolor="#000005">
            <v:imagedata r:id="rId46" o:title=""/>
          </v:shape>
          <o:OLEObject Type="Embed" ProgID="Equation.3" ShapeID="_x0000_i1050" DrawAspect="Content" ObjectID="_1742333696" r:id="rId59"/>
        </w:object>
      </w:r>
      <w:r>
        <w:t xml:space="preserve"> shall be </w:t>
      </w:r>
      <w:r>
        <w:rPr>
          <w:rFonts w:hint="eastAsia"/>
          <w:lang w:val="en-US" w:eastAsia="zh-CN"/>
        </w:rPr>
        <w:t>1</w:t>
      </w:r>
      <w:r>
        <w:t xml:space="preserve"> ms.</w:t>
      </w:r>
    </w:p>
    <w:p w14:paraId="342C5D91" w14:textId="77777777" w:rsidR="00D62336" w:rsidRDefault="00063062">
      <w:r>
        <w:t xml:space="preserve">In the following  </w:t>
      </w:r>
      <w:r>
        <w:rPr>
          <w:position w:val="-6"/>
        </w:rPr>
        <w:object w:dxaOrig="420" w:dyaOrig="320" w14:anchorId="4C6F6046">
          <v:shape id="_x0000_i1051" type="#_x0000_t75" style="width:21.5pt;height:16.5pt" o:ole="">
            <v:imagedata r:id="rId60" o:title=""/>
          </v:shape>
          <o:OLEObject Type="Embed" ProgID="Equation.3" ShapeID="_x0000_i1051" DrawAspect="Content" ObjectID="_1742333697" r:id="rId61"/>
        </w:object>
      </w:r>
      <w:r>
        <w:t xml:space="preserve"> represents the middle sample of the EVM window of length </w:t>
      </w:r>
      <w:r>
        <w:rPr>
          <w:position w:val="-6"/>
        </w:rPr>
        <w:object w:dxaOrig="320" w:dyaOrig="320" w14:anchorId="67CD4CD9">
          <v:shape id="_x0000_i1052" type="#_x0000_t75" style="width:16.5pt;height:16.5pt" o:ole="">
            <v:imagedata r:id="rId62" o:title=""/>
          </v:shape>
          <o:OLEObject Type="Embed" ProgID="Equation.3" ShapeID="_x0000_i1052" DrawAspect="Content" ObjectID="_1742333698" r:id="rId63"/>
        </w:object>
      </w:r>
      <w:r>
        <w:t xml:space="preserve"> (defined in E.5.1)  or the last sample of the first window half if </w:t>
      </w:r>
      <w:r>
        <w:rPr>
          <w:position w:val="-6"/>
        </w:rPr>
        <w:object w:dxaOrig="320" w:dyaOrig="320" w14:anchorId="4A09FE7E">
          <v:shape id="_x0000_i1053" type="#_x0000_t75" style="width:16.5pt;height:16.5pt" o:ole="">
            <v:imagedata r:id="rId62" o:title=""/>
          </v:shape>
          <o:OLEObject Type="Embed" ProgID="Equation.3" ShapeID="_x0000_i1053" DrawAspect="Content" ObjectID="_1742333699" r:id="rId64"/>
        </w:object>
      </w:r>
      <w:r>
        <w:t>is even.</w:t>
      </w:r>
    </w:p>
    <w:p w14:paraId="250E5ECA" w14:textId="77777777" w:rsidR="00D62336" w:rsidRDefault="00063062">
      <w:r>
        <w:rPr>
          <w:position w:val="-6"/>
        </w:rPr>
        <w:object w:dxaOrig="420" w:dyaOrig="320" w14:anchorId="7C75038F">
          <v:shape id="_x0000_i1054" type="#_x0000_t75" style="width:21.5pt;height:16.5pt" o:ole="">
            <v:imagedata r:id="rId60" o:title=""/>
          </v:shape>
          <o:OLEObject Type="Embed" ProgID="Equation.3" ShapeID="_x0000_i1054" DrawAspect="Content" ObjectID="_1742333700" r:id="rId65"/>
        </w:object>
      </w:r>
      <w:r>
        <w:t xml:space="preserve">is estimated so that the EVM window of length </w:t>
      </w:r>
      <w:r>
        <w:rPr>
          <w:position w:val="-6"/>
        </w:rPr>
        <w:object w:dxaOrig="320" w:dyaOrig="320" w14:anchorId="30167259">
          <v:shape id="_x0000_i1055" type="#_x0000_t75" style="width:16.5pt;height:16.5pt" o:ole="">
            <v:imagedata r:id="rId62" o:title=""/>
          </v:shape>
          <o:OLEObject Type="Embed" ProgID="Equation.3" ShapeID="_x0000_i1055" DrawAspect="Content" ObjectID="_1742333701" r:id="rId66"/>
        </w:objec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14:paraId="3357406D" w14:textId="77777777" w:rsidR="00D62336" w:rsidRDefault="00063062">
      <w:r>
        <w:t xml:space="preserve">Two values for </w:t>
      </w:r>
      <w:r>
        <w:rPr>
          <w:position w:val="-6"/>
        </w:rPr>
        <w:object w:dxaOrig="420" w:dyaOrig="320" w14:anchorId="682D7B4C">
          <v:shape id="_x0000_i1056" type="#_x0000_t75" style="width:21.5pt;height:16.5pt" o:ole="">
            <v:imagedata r:id="rId67" o:title=""/>
          </v:shape>
          <o:OLEObject Type="Embed" ProgID="Equation.3" ShapeID="_x0000_i1056" DrawAspect="Content" ObjectID="_1742333702" r:id="rId68"/>
        </w:object>
      </w:r>
      <w:r>
        <w:t xml:space="preserve"> are determined:</w:t>
      </w:r>
    </w:p>
    <w:p w14:paraId="354F75A8" w14:textId="77777777" w:rsidR="00D62336" w:rsidRDefault="00063062">
      <w:r>
        <w:rPr>
          <w:position w:val="-28"/>
        </w:rPr>
        <w:object w:dxaOrig="2060" w:dyaOrig="720" w14:anchorId="33E010F1">
          <v:shape id="_x0000_i1057" type="#_x0000_t75" style="width:103.5pt;height:36.5pt" o:ole="">
            <v:imagedata r:id="rId69" o:title=""/>
          </v:shape>
          <o:OLEObject Type="Embed" ProgID="Equation.3" ShapeID="_x0000_i1057" DrawAspect="Content" ObjectID="_1742333703" r:id="rId70"/>
        </w:object>
      </w:r>
      <w:r>
        <w:t xml:space="preserve"> and</w:t>
      </w:r>
    </w:p>
    <w:p w14:paraId="446182A0" w14:textId="77777777" w:rsidR="00D62336" w:rsidRDefault="00063062">
      <w:r>
        <w:rPr>
          <w:position w:val="-28"/>
        </w:rPr>
        <w:object w:dxaOrig="1660" w:dyaOrig="720" w14:anchorId="35F6AA78">
          <v:shape id="_x0000_i1058" type="#_x0000_t75" style="width:83pt;height:36.5pt" o:ole="">
            <v:imagedata r:id="rId71" o:title=""/>
          </v:shape>
          <o:OLEObject Type="Embed" ProgID="Equation.3" ShapeID="_x0000_i1058" DrawAspect="Content" ObjectID="_1742333704" r:id="rId72"/>
        </w:object>
      </w:r>
      <w:r>
        <w:t xml:space="preserve"> where </w:t>
      </w:r>
      <w:r>
        <w:rPr>
          <w:position w:val="-6"/>
        </w:rPr>
        <w:object w:dxaOrig="620" w:dyaOrig="320" w14:anchorId="52F68AEB">
          <v:shape id="_x0000_i1059" type="#_x0000_t75" style="width:31.5pt;height:16.5pt" o:ole="">
            <v:imagedata r:id="rId73" o:title=""/>
          </v:shape>
          <o:OLEObject Type="Embed" ProgID="Equation.3" ShapeID="_x0000_i1059" DrawAspect="Content" ObjectID="_1742333705" r:id="rId74"/>
        </w:object>
      </w:r>
      <w:r>
        <w:t xml:space="preserve"> if </w:t>
      </w:r>
      <w:r>
        <w:rPr>
          <w:position w:val="-6"/>
        </w:rPr>
        <w:object w:dxaOrig="320" w:dyaOrig="320" w14:anchorId="573C4498">
          <v:shape id="_x0000_i1060" type="#_x0000_t75" style="width:16.5pt;height:16.5pt" o:ole="">
            <v:imagedata r:id="rId75" o:title=""/>
          </v:shape>
          <o:OLEObject Type="Embed" ProgID="Equation.3" ShapeID="_x0000_i1060" DrawAspect="Content" ObjectID="_1742333706" r:id="rId76"/>
        </w:object>
      </w:r>
      <w:r>
        <w:t xml:space="preserve"> is odd and </w:t>
      </w:r>
      <w:r>
        <w:rPr>
          <w:position w:val="-6"/>
        </w:rPr>
        <w:object w:dxaOrig="620" w:dyaOrig="320" w14:anchorId="3E205249">
          <v:shape id="_x0000_i1061" type="#_x0000_t75" style="width:31.5pt;height:16.5pt" o:ole="">
            <v:imagedata r:id="rId77" o:title=""/>
          </v:shape>
          <o:OLEObject Type="Embed" ProgID="Equation.3" ShapeID="_x0000_i1061" DrawAspect="Content" ObjectID="_1742333707" r:id="rId78"/>
        </w:object>
      </w:r>
      <w:r>
        <w:t xml:space="preserve"> if </w:t>
      </w:r>
      <w:r>
        <w:rPr>
          <w:position w:val="-6"/>
        </w:rPr>
        <w:object w:dxaOrig="320" w:dyaOrig="320" w14:anchorId="790196E7">
          <v:shape id="_x0000_i1062" type="#_x0000_t75" style="width:16.5pt;height:16.5pt" o:ole="">
            <v:imagedata r:id="rId79" o:title=""/>
          </v:shape>
          <o:OLEObject Type="Embed" ProgID="Equation.3" ShapeID="_x0000_i1062" DrawAspect="Content" ObjectID="_1742333708" r:id="rId80"/>
        </w:object>
      </w:r>
      <w:r>
        <w:t>is even.</w:t>
      </w:r>
    </w:p>
    <w:p w14:paraId="6BDD10BC" w14:textId="7D56E230" w:rsidR="00D62336" w:rsidRDefault="00063062">
      <w:r>
        <w:t xml:space="preserve">When the cyclic prefix length varies from symbol to symbol (e.g. time multiplexed MBMS and unicast) then  </w:t>
      </w:r>
      <w:r>
        <w:rPr>
          <w:position w:val="-4"/>
        </w:rPr>
        <w:object w:dxaOrig="220" w:dyaOrig="320" w14:anchorId="4D071AB2">
          <v:shape id="_x0000_i1063" type="#_x0000_t75" style="width:11.5pt;height:16.5pt" o:ole="">
            <v:imagedata r:id="rId81" o:title=""/>
          </v:shape>
          <o:OLEObject Type="Embed" ProgID="Equation.3" ShapeID="_x0000_i1063" DrawAspect="Content" ObjectID="_1742333709" r:id="rId82"/>
        </w:object>
      </w:r>
      <w:r>
        <w:t xml:space="preserve"> shall be further restricted to the subset of symbols with the considered modulation scheme being active and with the considered cyclic prefix length type.</w:t>
      </w:r>
    </w:p>
    <w:p w14:paraId="09304666" w14:textId="77777777" w:rsidR="00E40025" w:rsidRDefault="00E40025" w:rsidP="00E40025"/>
    <w:p w14:paraId="1AD7E99F" w14:textId="77777777" w:rsidR="00D62336" w:rsidRDefault="00063062">
      <w:pPr>
        <w:pStyle w:val="Heading2"/>
      </w:pPr>
      <w:bookmarkStart w:id="2066" w:name="_Toc45826421"/>
      <w:bookmarkStart w:id="2067" w:name="_Toc45826169"/>
      <w:bookmarkStart w:id="2068" w:name="_Toc66872390"/>
      <w:bookmarkStart w:id="2069" w:name="_Toc45825917"/>
      <w:bookmarkStart w:id="2070" w:name="_Toc35935517"/>
      <w:bookmarkStart w:id="2071" w:name="_Toc82894164"/>
      <w:bookmarkStart w:id="2072" w:name="_Toc29478631"/>
      <w:bookmarkStart w:id="2073" w:name="_Toc89684695"/>
      <w:bookmarkStart w:id="2074" w:name="_Toc37163101"/>
      <w:bookmarkStart w:id="2075" w:name="_Toc37173681"/>
      <w:bookmarkStart w:id="2076" w:name="_Toc76497363"/>
      <w:bookmarkStart w:id="2077" w:name="_Toc37173429"/>
      <w:bookmarkStart w:id="2078" w:name="_Toc20997952"/>
      <w:bookmarkStart w:id="2079" w:name="_Toc35933229"/>
      <w:bookmarkStart w:id="2080" w:name="_Toc4617"/>
      <w:bookmarkStart w:id="2081" w:name="_Toc75173547"/>
      <w:bookmarkStart w:id="2082" w:name="_Toc66869572"/>
      <w:bookmarkStart w:id="2083" w:name="_Toc45825665"/>
      <w:bookmarkStart w:id="2084" w:name="_Toc98574836"/>
      <w:bookmarkStart w:id="2085" w:name="_Toc44754237"/>
      <w:bookmarkStart w:id="2086" w:name="_Toc52466587"/>
      <w:bookmarkStart w:id="2087" w:name="_Toc121933105"/>
      <w:bookmarkStart w:id="2088" w:name="_Toc121908819"/>
      <w:bookmarkStart w:id="2089" w:name="_Toc124186614"/>
      <w:r>
        <w:rPr>
          <w:rFonts w:hint="eastAsia"/>
          <w:lang w:val="en-US" w:eastAsia="zh-CN"/>
        </w:rPr>
        <w:t>B</w:t>
      </w:r>
      <w:r>
        <w:t>.5.1</w:t>
      </w:r>
      <w:r>
        <w:tab/>
        <w:t>Window length</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p>
    <w:p w14:paraId="682A2CD6" w14:textId="77777777" w:rsidR="00D62336" w:rsidRDefault="00063062">
      <w:pPr>
        <w:tabs>
          <w:tab w:val="right" w:pos="9630"/>
        </w:tabs>
        <w:jc w:val="both"/>
      </w:pPr>
      <w:r>
        <w:t xml:space="preserve">Table E.5.1-1 and Table E.5.1-1a below specify EVM window length (W) for normal CP, the cyclic prefix length </w:t>
      </w:r>
      <w:r>
        <w:rPr>
          <w:position w:val="-14"/>
        </w:rPr>
        <w:object w:dxaOrig="420" w:dyaOrig="320" w14:anchorId="24980565">
          <v:shape id="_x0000_i1064" type="#_x0000_t75" style="width:21.5pt;height:16.5pt" o:ole="">
            <v:imagedata r:id="rId83" o:title=""/>
          </v:shape>
          <o:OLEObject Type="Embed" ProgID="Equation.3" ShapeID="_x0000_i1064" DrawAspect="Content" ObjectID="_1742333710" r:id="rId84"/>
        </w:object>
      </w:r>
      <w:r>
        <w:t xml:space="preserve"> is </w:t>
      </w:r>
      <w:r>
        <w:rPr>
          <w:rFonts w:hint="eastAsia"/>
          <w:lang w:val="en-US" w:eastAsia="zh-CN"/>
        </w:rPr>
        <w:t>10</w:t>
      </w:r>
      <w:r>
        <w:t xml:space="preserve"> for symbols 0 and </w:t>
      </w:r>
      <w:r>
        <w:rPr>
          <w:rFonts w:hint="eastAsia"/>
          <w:lang w:val="en-US" w:eastAsia="zh-CN"/>
        </w:rPr>
        <w:t>9</w:t>
      </w:r>
      <w:r>
        <w:t xml:space="preserve"> for symbols 1-6.</w:t>
      </w:r>
    </w:p>
    <w:p w14:paraId="3506F0CC" w14:textId="77777777" w:rsidR="00D62336" w:rsidRDefault="00063062">
      <w:pPr>
        <w:tabs>
          <w:tab w:val="right" w:pos="9630"/>
        </w:tabs>
        <w:jc w:val="both"/>
      </w:pPr>
      <w:r>
        <w:t>Table E.5.1-2</w:t>
      </w:r>
      <w:r>
        <w:rPr>
          <w:rFonts w:hint="eastAsia"/>
          <w:lang w:val="en-US" w:eastAsia="zh-CN"/>
        </w:rPr>
        <w:t xml:space="preserve"> </w:t>
      </w:r>
      <w:r>
        <w:t>specify the EVM window length (W) for extended CP for 15 kHz, sub-carrier spacing</w:t>
      </w:r>
      <w:r>
        <w:rPr>
          <w:rFonts w:hint="eastAsia"/>
          <w:lang w:val="en-US" w:eastAsia="zh-CN"/>
        </w:rPr>
        <w:t>.</w:t>
      </w:r>
    </w:p>
    <w:p w14:paraId="6650A0E4" w14:textId="77777777" w:rsidR="00D62336" w:rsidRDefault="00063062">
      <w:pPr>
        <w:pStyle w:val="TH"/>
      </w:pPr>
      <w:r>
        <w:t>Table E.5.1-1: EVM window length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170"/>
        <w:gridCol w:w="1416"/>
        <w:gridCol w:w="1170"/>
        <w:gridCol w:w="1170"/>
        <w:gridCol w:w="1170"/>
      </w:tblGrid>
      <w:tr w:rsidR="00D62336" w14:paraId="36C01EE8" w14:textId="77777777">
        <w:tc>
          <w:tcPr>
            <w:tcW w:w="1170" w:type="dxa"/>
            <w:shd w:val="clear" w:color="auto" w:fill="F3F3F3"/>
            <w:vAlign w:val="center"/>
          </w:tcPr>
          <w:p w14:paraId="3E39426A" w14:textId="77777777" w:rsidR="00D62336" w:rsidRDefault="00063062">
            <w:pPr>
              <w:pStyle w:val="TAH"/>
              <w:rPr>
                <w:rFonts w:cs="Arial"/>
              </w:rPr>
            </w:pPr>
            <w:r>
              <w:rPr>
                <w:rFonts w:cs="Arial"/>
              </w:rPr>
              <w:t>Channel</w:t>
            </w:r>
            <w:r>
              <w:rPr>
                <w:rFonts w:cs="Arial"/>
              </w:rPr>
              <w:br/>
              <w:t>Bandwidth MHz</w:t>
            </w:r>
          </w:p>
        </w:tc>
        <w:tc>
          <w:tcPr>
            <w:tcW w:w="1170" w:type="dxa"/>
            <w:shd w:val="clear" w:color="auto" w:fill="F3F3F3"/>
            <w:vAlign w:val="center"/>
          </w:tcPr>
          <w:p w14:paraId="35B5B274" w14:textId="77777777" w:rsidR="00D62336" w:rsidRDefault="00063062">
            <w:pPr>
              <w:pStyle w:val="TAH"/>
              <w:rPr>
                <w:rFonts w:cs="Arial"/>
              </w:rPr>
            </w:pPr>
            <w:r>
              <w:rPr>
                <w:rFonts w:cs="Arial"/>
              </w:rPr>
              <w:t>FFT size</w:t>
            </w:r>
          </w:p>
        </w:tc>
        <w:tc>
          <w:tcPr>
            <w:tcW w:w="1170" w:type="dxa"/>
            <w:shd w:val="clear" w:color="auto" w:fill="F3F3F3"/>
            <w:vAlign w:val="center"/>
          </w:tcPr>
          <w:p w14:paraId="168BCCBB" w14:textId="77777777" w:rsidR="00D62336" w:rsidRDefault="00D62336">
            <w:pPr>
              <w:pStyle w:val="TAH"/>
              <w:rPr>
                <w:rFonts w:cs="Arial"/>
              </w:rPr>
            </w:pPr>
          </w:p>
        </w:tc>
        <w:tc>
          <w:tcPr>
            <w:tcW w:w="1416" w:type="dxa"/>
            <w:shd w:val="clear" w:color="auto" w:fill="F3F3F3"/>
          </w:tcPr>
          <w:p w14:paraId="0C39EB71" w14:textId="77777777" w:rsidR="00D62336" w:rsidRDefault="00063062">
            <w:pPr>
              <w:pStyle w:val="TAH"/>
              <w:rPr>
                <w:rFonts w:cs="Arial"/>
              </w:rPr>
            </w:pPr>
            <w:r>
              <w:rPr>
                <w:rFonts w:cs="Arial"/>
              </w:rPr>
              <w:t>Cyclic prefix length for symbols 0 in FFT samples</w:t>
            </w:r>
          </w:p>
        </w:tc>
        <w:tc>
          <w:tcPr>
            <w:tcW w:w="1170" w:type="dxa"/>
            <w:shd w:val="clear" w:color="auto" w:fill="F3F3F3"/>
            <w:vAlign w:val="center"/>
          </w:tcPr>
          <w:p w14:paraId="250A08CC" w14:textId="77777777" w:rsidR="00D62336" w:rsidRDefault="00063062">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14:paraId="0D003D2C" w14:textId="77777777" w:rsidR="00D62336" w:rsidRDefault="00063062">
            <w:pPr>
              <w:pStyle w:val="TAH"/>
              <w:rPr>
                <w:rFonts w:cs="Arial"/>
              </w:rPr>
            </w:pPr>
            <w:r>
              <w:rPr>
                <w:rFonts w:cs="Arial"/>
              </w:rPr>
              <w:t xml:space="preserve">EVM window length </w:t>
            </w:r>
            <w:r>
              <w:rPr>
                <w:rFonts w:cs="Arial"/>
                <w:i/>
              </w:rPr>
              <w:t>W</w:t>
            </w:r>
          </w:p>
        </w:tc>
        <w:tc>
          <w:tcPr>
            <w:tcW w:w="1170" w:type="dxa"/>
            <w:shd w:val="clear" w:color="auto" w:fill="F3F3F3"/>
            <w:vAlign w:val="center"/>
          </w:tcPr>
          <w:p w14:paraId="5D378A43" w14:textId="77777777" w:rsidR="00D62336" w:rsidRDefault="00063062">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r>
              <w:rPr>
                <w:rFonts w:cs="Arial"/>
                <w:vertAlign w:val="superscript"/>
              </w:rPr>
              <w:t>(Note 1)</w:t>
            </w:r>
            <w:r>
              <w:rPr>
                <w:rFonts w:cs="Arial"/>
              </w:rPr>
              <w:t xml:space="preserve"> [%]</w:t>
            </w:r>
          </w:p>
        </w:tc>
      </w:tr>
      <w:tr w:rsidR="00D62336" w14:paraId="051000D8" w14:textId="77777777">
        <w:tc>
          <w:tcPr>
            <w:tcW w:w="1170" w:type="dxa"/>
            <w:vAlign w:val="center"/>
          </w:tcPr>
          <w:p w14:paraId="036E79B6" w14:textId="77777777" w:rsidR="00D62336" w:rsidRDefault="00063062">
            <w:pPr>
              <w:pStyle w:val="TAC"/>
              <w:rPr>
                <w:rFonts w:cs="Arial"/>
              </w:rPr>
            </w:pPr>
            <w:r>
              <w:rPr>
                <w:rFonts w:cs="Arial"/>
              </w:rPr>
              <w:t>1.4</w:t>
            </w:r>
          </w:p>
        </w:tc>
        <w:tc>
          <w:tcPr>
            <w:tcW w:w="1170" w:type="dxa"/>
            <w:vAlign w:val="center"/>
          </w:tcPr>
          <w:p w14:paraId="403FDCE9" w14:textId="77777777" w:rsidR="00D62336" w:rsidRDefault="00063062">
            <w:pPr>
              <w:pStyle w:val="TAC"/>
              <w:rPr>
                <w:rFonts w:cs="Arial"/>
              </w:rPr>
            </w:pPr>
            <w:r>
              <w:rPr>
                <w:rFonts w:cs="Arial"/>
              </w:rPr>
              <w:t>128</w:t>
            </w:r>
          </w:p>
        </w:tc>
        <w:tc>
          <w:tcPr>
            <w:tcW w:w="1170" w:type="dxa"/>
          </w:tcPr>
          <w:p w14:paraId="6D0AAD69" w14:textId="77777777" w:rsidR="00D62336" w:rsidRDefault="00D62336">
            <w:pPr>
              <w:pStyle w:val="TAC"/>
              <w:rPr>
                <w:rFonts w:cs="Arial"/>
              </w:rPr>
            </w:pPr>
          </w:p>
        </w:tc>
        <w:tc>
          <w:tcPr>
            <w:tcW w:w="1416" w:type="dxa"/>
          </w:tcPr>
          <w:p w14:paraId="4DAB7C05" w14:textId="77777777" w:rsidR="00D62336" w:rsidRDefault="00063062">
            <w:pPr>
              <w:pStyle w:val="TAC"/>
              <w:rPr>
                <w:rFonts w:cs="Arial"/>
              </w:rPr>
            </w:pPr>
            <w:r>
              <w:rPr>
                <w:rFonts w:cs="Arial"/>
              </w:rPr>
              <w:t>10</w:t>
            </w:r>
          </w:p>
        </w:tc>
        <w:tc>
          <w:tcPr>
            <w:tcW w:w="1170" w:type="dxa"/>
            <w:vAlign w:val="center"/>
          </w:tcPr>
          <w:p w14:paraId="46C1B4CA" w14:textId="77777777" w:rsidR="00D62336" w:rsidRDefault="00063062">
            <w:pPr>
              <w:pStyle w:val="TAC"/>
              <w:rPr>
                <w:rFonts w:cs="Arial"/>
              </w:rPr>
            </w:pPr>
            <w:r>
              <w:rPr>
                <w:rFonts w:cs="Arial"/>
              </w:rPr>
              <w:t>9</w:t>
            </w:r>
          </w:p>
        </w:tc>
        <w:tc>
          <w:tcPr>
            <w:tcW w:w="1170" w:type="dxa"/>
            <w:vAlign w:val="center"/>
          </w:tcPr>
          <w:p w14:paraId="10419595" w14:textId="77777777" w:rsidR="00D62336" w:rsidRDefault="00063062">
            <w:pPr>
              <w:pStyle w:val="TAC"/>
              <w:rPr>
                <w:rFonts w:cs="Arial"/>
              </w:rPr>
            </w:pPr>
            <w:r>
              <w:rPr>
                <w:rFonts w:cs="Arial"/>
              </w:rPr>
              <w:t>5</w:t>
            </w:r>
          </w:p>
        </w:tc>
        <w:tc>
          <w:tcPr>
            <w:tcW w:w="1170" w:type="dxa"/>
          </w:tcPr>
          <w:p w14:paraId="3F1433B2" w14:textId="77777777" w:rsidR="00D62336" w:rsidRDefault="00063062">
            <w:pPr>
              <w:pStyle w:val="TAC"/>
              <w:rPr>
                <w:rFonts w:cs="Arial"/>
              </w:rPr>
            </w:pPr>
            <w:r>
              <w:rPr>
                <w:rFonts w:cs="Arial"/>
              </w:rPr>
              <w:t>55.6</w:t>
            </w:r>
          </w:p>
        </w:tc>
      </w:tr>
      <w:tr w:rsidR="00D62336" w14:paraId="752A7CA2" w14:textId="77777777">
        <w:tc>
          <w:tcPr>
            <w:tcW w:w="8436" w:type="dxa"/>
            <w:gridSpan w:val="7"/>
            <w:vAlign w:val="center"/>
          </w:tcPr>
          <w:p w14:paraId="51FD1564" w14:textId="77777777" w:rsidR="00D62336" w:rsidRDefault="00063062">
            <w:pPr>
              <w:pStyle w:val="TAN"/>
              <w:rPr>
                <w:rFonts w:cs="Arial"/>
              </w:rPr>
            </w:pPr>
            <w:r>
              <w:rPr>
                <w:rFonts w:cs="Arial"/>
              </w:rPr>
              <w:t>Note 1:</w:t>
            </w:r>
            <w:r>
              <w:rPr>
                <w:rFonts w:cs="Arial"/>
              </w:rPr>
              <w:tab/>
              <w:t>These percentages are informative and apply to symbols 1 through 6. Symbol 0 has a longer CP and therefore a lower percentage.</w:t>
            </w:r>
          </w:p>
        </w:tc>
      </w:tr>
    </w:tbl>
    <w:p w14:paraId="79FC54D9" w14:textId="77777777" w:rsidR="00D62336" w:rsidRDefault="00D62336"/>
    <w:p w14:paraId="60500EBA" w14:textId="77777777" w:rsidR="00D62336" w:rsidRDefault="00063062">
      <w:pPr>
        <w:pStyle w:val="TH"/>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416"/>
        <w:gridCol w:w="1170"/>
        <w:gridCol w:w="1170"/>
        <w:gridCol w:w="1170"/>
      </w:tblGrid>
      <w:tr w:rsidR="00D62336" w14:paraId="51D02940" w14:textId="77777777">
        <w:trPr>
          <w:jc w:val="center"/>
        </w:trPr>
        <w:tc>
          <w:tcPr>
            <w:tcW w:w="1170" w:type="dxa"/>
            <w:shd w:val="clear" w:color="auto" w:fill="F3F3F3"/>
            <w:vAlign w:val="center"/>
          </w:tcPr>
          <w:p w14:paraId="7A51E62F" w14:textId="77777777" w:rsidR="00D62336" w:rsidRDefault="00063062">
            <w:pPr>
              <w:pStyle w:val="TAH"/>
              <w:rPr>
                <w:rFonts w:cs="Arial"/>
                <w:lang w:eastAsia="ja-JP"/>
              </w:rPr>
            </w:pPr>
            <w:r>
              <w:rPr>
                <w:rFonts w:cs="Arial"/>
                <w:lang w:eastAsia="ja-JP"/>
              </w:rPr>
              <w:t>FFT size</w:t>
            </w:r>
          </w:p>
        </w:tc>
        <w:tc>
          <w:tcPr>
            <w:tcW w:w="1416" w:type="dxa"/>
            <w:shd w:val="clear" w:color="auto" w:fill="F3F3F3"/>
          </w:tcPr>
          <w:p w14:paraId="32F89981" w14:textId="77777777" w:rsidR="00D62336" w:rsidRDefault="00063062">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14:paraId="0625AA3B" w14:textId="77777777" w:rsidR="00D62336" w:rsidRDefault="00063062">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14:paraId="6E004E08" w14:textId="77777777" w:rsidR="00D62336" w:rsidRDefault="00063062">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14:paraId="1CBE7661" w14:textId="77777777" w:rsidR="00D62336" w:rsidRDefault="00063062">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r>
              <w:rPr>
                <w:rFonts w:cs="Arial"/>
                <w:vertAlign w:val="superscript"/>
              </w:rPr>
              <w:t>(Note 1)</w:t>
            </w:r>
            <w:r>
              <w:rPr>
                <w:rFonts w:cs="Arial"/>
                <w:lang w:eastAsia="ja-JP"/>
              </w:rPr>
              <w:t xml:space="preserve"> [%]</w:t>
            </w:r>
          </w:p>
        </w:tc>
      </w:tr>
      <w:tr w:rsidR="00D62336" w14:paraId="39A6F215" w14:textId="77777777">
        <w:trPr>
          <w:jc w:val="center"/>
        </w:trPr>
        <w:tc>
          <w:tcPr>
            <w:tcW w:w="1170" w:type="dxa"/>
            <w:vAlign w:val="center"/>
          </w:tcPr>
          <w:p w14:paraId="39CB5710" w14:textId="77777777" w:rsidR="00D62336" w:rsidRDefault="00063062">
            <w:pPr>
              <w:pStyle w:val="TAC"/>
              <w:rPr>
                <w:rFonts w:cs="Arial"/>
                <w:lang w:eastAsia="zh-CN"/>
              </w:rPr>
            </w:pPr>
            <w:r>
              <w:rPr>
                <w:rFonts w:cs="Arial" w:hint="eastAsia"/>
                <w:lang w:eastAsia="zh-CN"/>
              </w:rPr>
              <w:t>128</w:t>
            </w:r>
          </w:p>
        </w:tc>
        <w:tc>
          <w:tcPr>
            <w:tcW w:w="1416" w:type="dxa"/>
          </w:tcPr>
          <w:p w14:paraId="48D7E059" w14:textId="77777777" w:rsidR="00D62336" w:rsidRDefault="00063062">
            <w:pPr>
              <w:pStyle w:val="TAC"/>
              <w:rPr>
                <w:rFonts w:cs="Arial"/>
                <w:lang w:eastAsia="zh-CN"/>
              </w:rPr>
            </w:pPr>
            <w:r>
              <w:rPr>
                <w:rFonts w:cs="Arial" w:hint="eastAsia"/>
                <w:lang w:eastAsia="zh-CN"/>
              </w:rPr>
              <w:t>10</w:t>
            </w:r>
          </w:p>
        </w:tc>
        <w:tc>
          <w:tcPr>
            <w:tcW w:w="1170" w:type="dxa"/>
            <w:vAlign w:val="center"/>
          </w:tcPr>
          <w:p w14:paraId="1CC68083" w14:textId="77777777" w:rsidR="00D62336" w:rsidRDefault="00063062">
            <w:pPr>
              <w:pStyle w:val="TAC"/>
              <w:rPr>
                <w:rFonts w:cs="Arial"/>
                <w:lang w:eastAsia="zh-CN"/>
              </w:rPr>
            </w:pPr>
            <w:r>
              <w:rPr>
                <w:rFonts w:cs="Arial" w:hint="eastAsia"/>
                <w:lang w:eastAsia="zh-CN"/>
              </w:rPr>
              <w:t>9</w:t>
            </w:r>
          </w:p>
        </w:tc>
        <w:tc>
          <w:tcPr>
            <w:tcW w:w="1170" w:type="dxa"/>
            <w:vAlign w:val="center"/>
          </w:tcPr>
          <w:p w14:paraId="063CF4B0" w14:textId="77777777" w:rsidR="00D62336" w:rsidRDefault="00063062">
            <w:pPr>
              <w:pStyle w:val="TAC"/>
              <w:rPr>
                <w:rFonts w:cs="Arial"/>
                <w:lang w:eastAsia="zh-CN"/>
              </w:rPr>
            </w:pPr>
            <w:r>
              <w:rPr>
                <w:rFonts w:cs="Arial" w:hint="eastAsia"/>
                <w:lang w:eastAsia="zh-CN"/>
              </w:rPr>
              <w:t>3</w:t>
            </w:r>
          </w:p>
        </w:tc>
        <w:tc>
          <w:tcPr>
            <w:tcW w:w="1170" w:type="dxa"/>
          </w:tcPr>
          <w:p w14:paraId="6B83C845" w14:textId="77777777" w:rsidR="00D62336" w:rsidRDefault="00063062">
            <w:pPr>
              <w:pStyle w:val="TAC"/>
              <w:rPr>
                <w:rFonts w:cs="Arial"/>
                <w:lang w:eastAsia="zh-CN"/>
              </w:rPr>
            </w:pPr>
            <w:r>
              <w:rPr>
                <w:rFonts w:cs="Arial" w:hint="eastAsia"/>
                <w:lang w:eastAsia="zh-CN"/>
              </w:rPr>
              <w:t>33.3</w:t>
            </w:r>
          </w:p>
        </w:tc>
      </w:tr>
      <w:tr w:rsidR="00D62336" w14:paraId="617DFE29" w14:textId="77777777">
        <w:trPr>
          <w:jc w:val="center"/>
        </w:trPr>
        <w:tc>
          <w:tcPr>
            <w:tcW w:w="6096" w:type="dxa"/>
            <w:gridSpan w:val="5"/>
            <w:vAlign w:val="center"/>
          </w:tcPr>
          <w:p w14:paraId="54A1E293" w14:textId="77777777" w:rsidR="00D62336" w:rsidRDefault="00063062">
            <w:pPr>
              <w:pStyle w:val="TAN"/>
              <w:rPr>
                <w:rFonts w:cs="Arial"/>
                <w:lang w:eastAsia="ja-JP"/>
              </w:rPr>
            </w:pPr>
            <w:r>
              <w:rPr>
                <w:rFonts w:cs="Arial"/>
                <w:lang w:eastAsia="ja-JP"/>
              </w:rPr>
              <w:t>Note 1:</w:t>
            </w:r>
            <w:r>
              <w:rPr>
                <w:rFonts w:cs="Arial"/>
                <w:lang w:eastAsia="ja-JP"/>
              </w:rPr>
              <w:tab/>
              <w:t>These percentages are informative and apply to symbols 1 through 6. Symbol 0 has a longer CP and therefore a lower percentage.</w:t>
            </w:r>
          </w:p>
        </w:tc>
      </w:tr>
    </w:tbl>
    <w:p w14:paraId="398C6627" w14:textId="77777777" w:rsidR="00D62336" w:rsidRDefault="00D62336"/>
    <w:p w14:paraId="5A37B84A" w14:textId="77777777" w:rsidR="00D62336" w:rsidRDefault="00063062">
      <w:pPr>
        <w:pStyle w:val="TH"/>
      </w:pPr>
      <w:r>
        <w:t>Table E.5.1-2 EVM window length for extended CP for 15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0"/>
        <w:gridCol w:w="1170"/>
        <w:gridCol w:w="1435"/>
        <w:gridCol w:w="1170"/>
        <w:gridCol w:w="1402"/>
      </w:tblGrid>
      <w:tr w:rsidR="00D62336" w14:paraId="1AF71889" w14:textId="77777777">
        <w:trPr>
          <w:jc w:val="center"/>
        </w:trPr>
        <w:tc>
          <w:tcPr>
            <w:tcW w:w="1170" w:type="dxa"/>
            <w:shd w:val="clear" w:color="auto" w:fill="F3F3F3"/>
            <w:vAlign w:val="center"/>
          </w:tcPr>
          <w:p w14:paraId="26A5CBB9" w14:textId="77777777" w:rsidR="00D62336" w:rsidRDefault="00063062">
            <w:pPr>
              <w:pStyle w:val="TAH"/>
              <w:rPr>
                <w:rFonts w:cs="Arial"/>
              </w:rPr>
            </w:pPr>
            <w:r>
              <w:rPr>
                <w:rFonts w:cs="Arial"/>
              </w:rPr>
              <w:t>Channel Bandwidth [MHz]</w:t>
            </w:r>
          </w:p>
        </w:tc>
        <w:tc>
          <w:tcPr>
            <w:tcW w:w="1170" w:type="dxa"/>
            <w:shd w:val="clear" w:color="auto" w:fill="F3F3F3"/>
            <w:vAlign w:val="center"/>
          </w:tcPr>
          <w:p w14:paraId="41852DB5" w14:textId="77777777" w:rsidR="00D62336" w:rsidRDefault="00063062">
            <w:pPr>
              <w:pStyle w:val="TAH"/>
              <w:rPr>
                <w:rFonts w:cs="Arial"/>
              </w:rPr>
            </w:pPr>
            <w:r>
              <w:rPr>
                <w:rFonts w:cs="Arial"/>
              </w:rPr>
              <w:t>FFT size</w:t>
            </w:r>
          </w:p>
        </w:tc>
        <w:tc>
          <w:tcPr>
            <w:tcW w:w="1435" w:type="dxa"/>
            <w:shd w:val="clear" w:color="auto" w:fill="F3F3F3"/>
            <w:vAlign w:val="center"/>
          </w:tcPr>
          <w:p w14:paraId="2D3746C1" w14:textId="77777777" w:rsidR="00D62336" w:rsidRDefault="00063062">
            <w:pPr>
              <w:pStyle w:val="TAH"/>
              <w:rPr>
                <w:rFonts w:cs="Arial"/>
              </w:rPr>
            </w:pPr>
            <w:r>
              <w:rPr>
                <w:rFonts w:cs="Arial"/>
              </w:rPr>
              <w:t>Cyclic prefix in FFT samples</w:t>
            </w:r>
          </w:p>
        </w:tc>
        <w:tc>
          <w:tcPr>
            <w:tcW w:w="1170" w:type="dxa"/>
            <w:shd w:val="clear" w:color="auto" w:fill="F3F3F3"/>
            <w:vAlign w:val="center"/>
          </w:tcPr>
          <w:p w14:paraId="3CA23753" w14:textId="77777777" w:rsidR="00D62336" w:rsidRDefault="00063062">
            <w:pPr>
              <w:pStyle w:val="TAH"/>
              <w:rPr>
                <w:rFonts w:cs="Arial"/>
              </w:rPr>
            </w:pPr>
            <w:r>
              <w:rPr>
                <w:rFonts w:cs="Arial"/>
              </w:rPr>
              <w:t xml:space="preserve">EVM window length </w:t>
            </w:r>
            <w:r>
              <w:rPr>
                <w:rFonts w:cs="Arial"/>
                <w:i/>
              </w:rPr>
              <w:t>W</w:t>
            </w:r>
          </w:p>
        </w:tc>
        <w:tc>
          <w:tcPr>
            <w:tcW w:w="1402" w:type="dxa"/>
            <w:shd w:val="clear" w:color="auto" w:fill="F3F3F3"/>
            <w:vAlign w:val="center"/>
          </w:tcPr>
          <w:p w14:paraId="3631437E" w14:textId="77777777" w:rsidR="00D62336" w:rsidRDefault="00063062">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D62336" w14:paraId="500BB5DB" w14:textId="77777777">
        <w:trPr>
          <w:jc w:val="center"/>
        </w:trPr>
        <w:tc>
          <w:tcPr>
            <w:tcW w:w="1170" w:type="dxa"/>
            <w:vAlign w:val="center"/>
          </w:tcPr>
          <w:p w14:paraId="1474F87E" w14:textId="77777777" w:rsidR="00D62336" w:rsidRDefault="00063062">
            <w:pPr>
              <w:pStyle w:val="TAC"/>
              <w:rPr>
                <w:rFonts w:cs="Arial"/>
              </w:rPr>
            </w:pPr>
            <w:r>
              <w:rPr>
                <w:rFonts w:cs="Arial"/>
              </w:rPr>
              <w:t>1.4</w:t>
            </w:r>
          </w:p>
        </w:tc>
        <w:tc>
          <w:tcPr>
            <w:tcW w:w="1170" w:type="dxa"/>
            <w:vAlign w:val="center"/>
          </w:tcPr>
          <w:p w14:paraId="666DC081" w14:textId="77777777" w:rsidR="00D62336" w:rsidRDefault="00063062">
            <w:pPr>
              <w:pStyle w:val="TAC"/>
              <w:rPr>
                <w:rFonts w:cs="Arial"/>
              </w:rPr>
            </w:pPr>
            <w:r>
              <w:rPr>
                <w:rFonts w:cs="Arial"/>
              </w:rPr>
              <w:t>128</w:t>
            </w:r>
          </w:p>
        </w:tc>
        <w:tc>
          <w:tcPr>
            <w:tcW w:w="1435" w:type="dxa"/>
            <w:vAlign w:val="center"/>
          </w:tcPr>
          <w:p w14:paraId="1B7F00B0" w14:textId="77777777" w:rsidR="00D62336" w:rsidRDefault="00063062">
            <w:pPr>
              <w:pStyle w:val="TAC"/>
              <w:rPr>
                <w:rFonts w:cs="Arial"/>
              </w:rPr>
            </w:pPr>
            <w:r>
              <w:rPr>
                <w:rFonts w:cs="Arial"/>
              </w:rPr>
              <w:t>32</w:t>
            </w:r>
          </w:p>
        </w:tc>
        <w:tc>
          <w:tcPr>
            <w:tcW w:w="1170" w:type="dxa"/>
            <w:vAlign w:val="center"/>
          </w:tcPr>
          <w:p w14:paraId="724A2206" w14:textId="77777777" w:rsidR="00D62336" w:rsidRDefault="00063062">
            <w:pPr>
              <w:pStyle w:val="TAC"/>
              <w:rPr>
                <w:rFonts w:cs="Arial"/>
              </w:rPr>
            </w:pPr>
            <w:r>
              <w:rPr>
                <w:rFonts w:cs="Arial"/>
              </w:rPr>
              <w:t>28</w:t>
            </w:r>
          </w:p>
        </w:tc>
        <w:tc>
          <w:tcPr>
            <w:tcW w:w="1402" w:type="dxa"/>
          </w:tcPr>
          <w:p w14:paraId="210821F7" w14:textId="77777777" w:rsidR="00D62336" w:rsidRDefault="00063062">
            <w:pPr>
              <w:pStyle w:val="TAC"/>
              <w:rPr>
                <w:rFonts w:cs="Arial"/>
              </w:rPr>
            </w:pPr>
            <w:r>
              <w:rPr>
                <w:rFonts w:cs="Arial"/>
              </w:rPr>
              <w:t>87.5</w:t>
            </w:r>
          </w:p>
        </w:tc>
      </w:tr>
      <w:tr w:rsidR="00D62336" w14:paraId="49A84515" w14:textId="77777777">
        <w:trPr>
          <w:jc w:val="center"/>
        </w:trPr>
        <w:tc>
          <w:tcPr>
            <w:tcW w:w="6347" w:type="dxa"/>
            <w:gridSpan w:val="5"/>
            <w:vAlign w:val="center"/>
          </w:tcPr>
          <w:p w14:paraId="6C4C6414" w14:textId="77777777" w:rsidR="00D62336" w:rsidRDefault="00063062">
            <w:pPr>
              <w:pStyle w:val="TAN"/>
              <w:rPr>
                <w:rFonts w:cs="Arial"/>
              </w:rPr>
            </w:pPr>
            <w:r>
              <w:rPr>
                <w:rFonts w:cs="Arial"/>
              </w:rPr>
              <w:t>Note 1:</w:t>
            </w:r>
            <w:r>
              <w:rPr>
                <w:rFonts w:cs="Arial"/>
              </w:rPr>
              <w:tab/>
              <w:t xml:space="preserve">These percentages are informative. </w:t>
            </w:r>
          </w:p>
        </w:tc>
      </w:tr>
    </w:tbl>
    <w:p w14:paraId="5A5922F4" w14:textId="77777777" w:rsidR="00D62336" w:rsidRDefault="00D62336"/>
    <w:p w14:paraId="289EDFE8" w14:textId="77777777" w:rsidR="00D62336" w:rsidRDefault="00063062">
      <w:pPr>
        <w:pStyle w:val="Heading1"/>
      </w:pPr>
      <w:bookmarkStart w:id="2090" w:name="_Toc37163102"/>
      <w:bookmarkStart w:id="2091" w:name="_Toc66869573"/>
      <w:bookmarkStart w:id="2092" w:name="_Toc66872391"/>
      <w:bookmarkStart w:id="2093" w:name="_Toc45825918"/>
      <w:bookmarkStart w:id="2094" w:name="_Toc75173548"/>
      <w:bookmarkStart w:id="2095" w:name="_Toc37173682"/>
      <w:bookmarkStart w:id="2096" w:name="_Toc12850"/>
      <w:bookmarkStart w:id="2097" w:name="_Toc82894165"/>
      <w:bookmarkStart w:id="2098" w:name="_Toc37173430"/>
      <w:bookmarkStart w:id="2099" w:name="_Toc76497364"/>
      <w:bookmarkStart w:id="2100" w:name="_Toc44754238"/>
      <w:bookmarkStart w:id="2101" w:name="_Toc35933230"/>
      <w:bookmarkStart w:id="2102" w:name="_Toc45826422"/>
      <w:bookmarkStart w:id="2103" w:name="_Toc98574837"/>
      <w:bookmarkStart w:id="2104" w:name="_Toc35935518"/>
      <w:bookmarkStart w:id="2105" w:name="_Toc20997953"/>
      <w:bookmarkStart w:id="2106" w:name="_Toc52466588"/>
      <w:bookmarkStart w:id="2107" w:name="_Toc29478632"/>
      <w:bookmarkStart w:id="2108" w:name="_Toc89684696"/>
      <w:bookmarkStart w:id="2109" w:name="_Toc45825666"/>
      <w:bookmarkStart w:id="2110" w:name="_Toc45826170"/>
      <w:bookmarkStart w:id="2111" w:name="_Toc121933106"/>
      <w:bookmarkStart w:id="2112" w:name="_Toc121908820"/>
      <w:bookmarkStart w:id="2113" w:name="_Toc124186615"/>
      <w:r>
        <w:rPr>
          <w:rFonts w:hint="eastAsia"/>
          <w:lang w:val="en-US" w:eastAsia="zh-CN"/>
        </w:rPr>
        <w:t>B</w:t>
      </w:r>
      <w:r>
        <w:t>.6</w:t>
      </w:r>
      <w:r>
        <w:tab/>
        <w:t>Estimation of TX chain amplitude and frequency response parameters</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72008505" w14:textId="77777777" w:rsidR="00D62336" w:rsidRDefault="00063062">
      <w:pPr>
        <w:tabs>
          <w:tab w:val="left" w:pos="540"/>
        </w:tabs>
      </w:pPr>
      <w:r>
        <w:t>The</w:t>
      </w:r>
      <w:r>
        <w:rPr>
          <w:rFonts w:eastAsia="SimSun"/>
        </w:rPr>
        <w:t xml:space="preserve"> equalizer coefficients</w:t>
      </w:r>
      <w:r>
        <w:t xml:space="preserve"> </w:t>
      </w:r>
      <w:r>
        <w:rPr>
          <w:position w:val="-10"/>
        </w:rPr>
        <w:object w:dxaOrig="620" w:dyaOrig="320" w14:anchorId="7713A84A">
          <v:shape id="_x0000_i1065" type="#_x0000_t75" style="width:31.5pt;height:16.5pt" o:ole="">
            <v:imagedata r:id="rId85" o:title=""/>
          </v:shape>
          <o:OLEObject Type="Embed" ProgID="Equation.3" ShapeID="_x0000_i1065" DrawAspect="Content" ObjectID="_1742333711" r:id="rId86"/>
        </w:object>
      </w:r>
      <w:r>
        <w:t xml:space="preserve">and </w:t>
      </w:r>
      <w:r>
        <w:rPr>
          <w:position w:val="-10"/>
        </w:rPr>
        <w:object w:dxaOrig="620" w:dyaOrig="320" w14:anchorId="482C0C5A">
          <v:shape id="_x0000_i1066" type="#_x0000_t75" style="width:31.5pt;height:16.5pt" o:ole="">
            <v:imagedata r:id="rId87" o:title=""/>
          </v:shape>
          <o:OLEObject Type="Embed" ProgID="Equation.3" ShapeID="_x0000_i1066" DrawAspect="Content" ObjectID="_1742333712" r:id="rId88"/>
        </w:object>
      </w:r>
      <w:r>
        <w:t xml:space="preserve"> are determined as follows:</w:t>
      </w:r>
    </w:p>
    <w:p w14:paraId="18FC046F" w14:textId="77777777" w:rsidR="00D62336" w:rsidRDefault="00063062">
      <w:pPr>
        <w:pStyle w:val="B1"/>
      </w:pPr>
      <w:r>
        <w:lastRenderedPageBreak/>
        <w:t>1.</w:t>
      </w:r>
      <w:r>
        <w:tab/>
        <w:t xml:space="preserve">Calculate the complex ratios (amplitude and phase) of the post-FFT acquired signal </w:t>
      </w:r>
      <w:r>
        <w:rPr>
          <w:position w:val="-10"/>
        </w:rPr>
        <w:object w:dxaOrig="820" w:dyaOrig="320" w14:anchorId="5CE2C112">
          <v:shape id="_x0000_i1067" type="#_x0000_t75" style="width:40.5pt;height:16.5pt" o:ole="">
            <v:imagedata r:id="rId89" o:title=""/>
          </v:shape>
          <o:OLEObject Type="Embed" ProgID="Equation.3" ShapeID="_x0000_i1067" DrawAspect="Content" ObjectID="_1742333713" r:id="rId90"/>
        </w:object>
      </w:r>
      <w:r>
        <w:t xml:space="preserve"> and the post-FFT Ideal signal </w:t>
      </w:r>
      <w:r>
        <w:rPr>
          <w:position w:val="-10"/>
        </w:rPr>
        <w:object w:dxaOrig="820" w:dyaOrig="320" w14:anchorId="0215AA5B">
          <v:shape id="_x0000_i1068" type="#_x0000_t75" style="width:40.5pt;height:16.5pt" o:ole="">
            <v:imagedata r:id="rId91" o:title=""/>
          </v:shape>
          <o:OLEObject Type="Embed" ProgID="Equation.3" ShapeID="_x0000_i1068" DrawAspect="Content" ObjectID="_1742333714" r:id="rId92"/>
        </w:object>
      </w:r>
      <w:r>
        <w:t>, for each reference symbol, over 10 subframes. This process creates a set of complex ratios:</w:t>
      </w:r>
    </w:p>
    <w:p w14:paraId="1742D44B" w14:textId="77777777" w:rsidR="00D62336" w:rsidRDefault="00063062">
      <w:pPr>
        <w:ind w:left="720"/>
        <w:rPr>
          <w:sz w:val="18"/>
        </w:rPr>
      </w:pPr>
      <w:r>
        <w:rPr>
          <w:position w:val="-30"/>
          <w:sz w:val="18"/>
        </w:rPr>
        <w:object w:dxaOrig="2560" w:dyaOrig="620" w14:anchorId="14351E3B">
          <v:shape id="_x0000_i1069" type="#_x0000_t75" style="width:127.5pt;height:31.5pt" o:ole="">
            <v:imagedata r:id="rId93" o:title=""/>
          </v:shape>
          <o:OLEObject Type="Embed" ProgID="Equation.3" ShapeID="_x0000_i1069" DrawAspect="Content" ObjectID="_1742333715" r:id="rId94"/>
        </w:object>
      </w:r>
    </w:p>
    <w:p w14:paraId="79D6FD09" w14:textId="77777777" w:rsidR="00D62336" w:rsidRDefault="00063062">
      <w:r>
        <w:t xml:space="preserve">Where the post-FFT Ideal signal </w:t>
      </w:r>
      <w:r>
        <w:rPr>
          <w:position w:val="-10"/>
        </w:rPr>
        <w:object w:dxaOrig="820" w:dyaOrig="320" w14:anchorId="54D5879D">
          <v:shape id="_x0000_i1070" type="#_x0000_t75" style="width:40.5pt;height:16.5pt" o:ole="">
            <v:imagedata r:id="rId91" o:title=""/>
          </v:shape>
          <o:OLEObject Type="Embed" ProgID="Equation.3" ShapeID="_x0000_i1070" DrawAspect="Content" ObjectID="_1742333716" r:id="rId95"/>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 nominal carrier frequency,  nominal amplitude and phase for each applicable subcarrier, nominal timing.</w:t>
      </w:r>
    </w:p>
    <w:p w14:paraId="47B64086" w14:textId="77777777" w:rsidR="00D62336" w:rsidRDefault="00063062">
      <w:pPr>
        <w:pStyle w:val="B1"/>
      </w:pPr>
      <w:r>
        <w:t>2.</w:t>
      </w:r>
      <w:r>
        <w:tab/>
        <w:t xml:space="preserve">Perform time averaging at each reference signal subcarrier of the complex ratios, the time-averaging length is 10 subframes. Prior to the averaging of the phases </w:t>
      </w:r>
      <w:r>
        <w:rPr>
          <w:position w:val="-12"/>
        </w:rPr>
        <w:object w:dxaOrig="720" w:dyaOrig="420" w14:anchorId="1EC07C23">
          <v:shape id="_x0000_i1071" type="#_x0000_t75" style="width:36.5pt;height:21.5pt" o:ole="">
            <v:imagedata r:id="rId96" o:title=""/>
          </v:shape>
          <o:OLEObject Type="Embed" ProgID="Equation.3" ShapeID="_x0000_i1071" DrawAspect="Content" ObjectID="_1742333717" r:id="rId97"/>
        </w:object>
      </w:r>
      <w:r>
        <w:t xml:space="preserve"> an unwrap operation must be performed according to the following definition: The unwrap operation corrects the radian phase angles of </w:t>
      </w:r>
      <w:r>
        <w:rPr>
          <w:position w:val="-12"/>
        </w:rPr>
        <w:object w:dxaOrig="720" w:dyaOrig="420" w14:anchorId="596705FB">
          <v:shape id="_x0000_i1072" type="#_x0000_t75" style="width:36.5pt;height:21.5pt" o:ole="">
            <v:imagedata r:id="rId98" o:title=""/>
          </v:shape>
          <o:OLEObject Type="Embed" ProgID="Equation.3" ShapeID="_x0000_i1072" DrawAspect="Content" ObjectID="_1742333718" r:id="rId99"/>
        </w:object>
      </w:r>
      <w:r>
        <w:t xml:space="preserve"> by adding multiples of 2*PI when absolute phase jumps between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subcarrier spacing across the DC subcarrier).</w:t>
      </w:r>
    </w:p>
    <w:p w14:paraId="35D63111" w14:textId="77777777" w:rsidR="00D62336" w:rsidRDefault="00063062">
      <w:pPr>
        <w:ind w:left="720"/>
        <w:rPr>
          <w:sz w:val="18"/>
        </w:rPr>
      </w:pPr>
      <w:r>
        <w:rPr>
          <w:position w:val="-24"/>
          <w:sz w:val="18"/>
        </w:rPr>
        <w:object w:dxaOrig="1860" w:dyaOrig="920" w14:anchorId="605D6205">
          <v:shape id="_x0000_i1073" type="#_x0000_t75" style="width:93.5pt;height:45.5pt" o:ole="">
            <v:imagedata r:id="rId100" o:title=""/>
          </v:shape>
          <o:OLEObject Type="Embed" ProgID="Equation.3" ShapeID="_x0000_i1073" DrawAspect="Content" ObjectID="_1742333719" r:id="rId101"/>
        </w:object>
      </w:r>
    </w:p>
    <w:p w14:paraId="75253197" w14:textId="77777777" w:rsidR="00D62336" w:rsidRDefault="00063062">
      <w:pPr>
        <w:ind w:left="720"/>
        <w:rPr>
          <w:sz w:val="18"/>
        </w:rPr>
      </w:pPr>
      <w:r>
        <w:rPr>
          <w:position w:val="-24"/>
          <w:sz w:val="18"/>
        </w:rPr>
        <w:object w:dxaOrig="1960" w:dyaOrig="920" w14:anchorId="798652F9">
          <v:shape id="_x0000_i1074" type="#_x0000_t75" style="width:98.5pt;height:45.5pt" o:ole="">
            <v:imagedata r:id="rId102" o:title=""/>
          </v:shape>
          <o:OLEObject Type="Embed" ProgID="Equation.3" ShapeID="_x0000_i1074" DrawAspect="Content" ObjectID="_1742333720" r:id="rId103"/>
        </w:object>
      </w:r>
    </w:p>
    <w:p w14:paraId="2EEC5495" w14:textId="77777777" w:rsidR="00D62336" w:rsidRDefault="00063062">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20" w:dyaOrig="320" w14:anchorId="312A0FA5">
          <v:shape id="_x0000_i1075" type="#_x0000_t75" style="width:11.5pt;height:16.5pt" o:ole="">
            <v:imagedata r:id="rId104" o:title=""/>
          </v:shape>
          <o:OLEObject Type="Embed" ProgID="Equation.3" ShapeID="_x0000_i1075" DrawAspect="Content" ObjectID="_1742333721" r:id="rId105"/>
        </w:object>
      </w:r>
      <w:r>
        <w:t>.</w:t>
      </w:r>
    </w:p>
    <w:p w14:paraId="3B75B32B" w14:textId="77777777" w:rsidR="00D62336" w:rsidRDefault="00063062">
      <w:pPr>
        <w:pStyle w:val="B1"/>
      </w:pPr>
      <w:r>
        <w:rPr>
          <w:rFonts w:eastAsia="SimSun"/>
        </w:rPr>
        <w:t>3.</w:t>
      </w:r>
      <w:r>
        <w:rPr>
          <w:rFonts w:eastAsia="SimSun"/>
        </w:rPr>
        <w:tab/>
        <w:t xml:space="preserve">The equalizer coefficients for amplitude and phase </w:t>
      </w:r>
      <w:r>
        <w:rPr>
          <w:position w:val="-10"/>
        </w:rPr>
        <w:object w:dxaOrig="520" w:dyaOrig="320" w14:anchorId="35A70A14">
          <v:shape id="_x0000_i1076" type="#_x0000_t75" style="width:26.5pt;height:16.5pt" o:ole="">
            <v:imagedata r:id="rId106" o:title=""/>
          </v:shape>
          <o:OLEObject Type="Embed" ProgID="Equation.3" ShapeID="_x0000_i1076" DrawAspect="Content" ObjectID="_1742333722" r:id="rId107"/>
        </w:object>
      </w:r>
      <w:r>
        <w:t xml:space="preserve"> and </w:t>
      </w:r>
      <w:r>
        <w:rPr>
          <w:position w:val="-10"/>
        </w:rPr>
        <w:object w:dxaOrig="620" w:dyaOrig="320" w14:anchorId="643A72A3">
          <v:shape id="_x0000_i1077" type="#_x0000_t75" style="width:31.5pt;height:16.5pt" o:ole="">
            <v:imagedata r:id="rId108" o:title=""/>
          </v:shape>
          <o:OLEObject Type="Embed" ProgID="Equation.3" ShapeID="_x0000_i1077" DrawAspect="Content" ObjectID="_1742333723" r:id="rId109"/>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 i.e. every third subcarrier. The moving average window size is 19. For reference subcarriers at or near the edge of the channel the window size is reduced accordingly as per figure E.6-1.</w:t>
      </w:r>
    </w:p>
    <w:p w14:paraId="2D6746B3" w14:textId="77777777" w:rsidR="00D62336" w:rsidRDefault="00063062">
      <w:pPr>
        <w:pStyle w:val="B1"/>
      </w:pPr>
      <w:r>
        <w:t>4.</w:t>
      </w:r>
      <w:r>
        <w:tab/>
        <w:t xml:space="preserve">Perform linear interpolation from the </w:t>
      </w:r>
      <w:r>
        <w:rPr>
          <w:rFonts w:eastAsia="SimSun"/>
        </w:rPr>
        <w:t>equalizer coefficients</w:t>
      </w:r>
      <w:r>
        <w:t xml:space="preserve"> </w:t>
      </w:r>
      <w:r>
        <w:rPr>
          <w:position w:val="-10"/>
        </w:rPr>
        <w:object w:dxaOrig="520" w:dyaOrig="320" w14:anchorId="314CBB18">
          <v:shape id="_x0000_i1078" type="#_x0000_t75" style="width:26.5pt;height:16.5pt" o:ole="">
            <v:imagedata r:id="rId106" o:title=""/>
          </v:shape>
          <o:OLEObject Type="Embed" ProgID="Equation.3" ShapeID="_x0000_i1078" DrawAspect="Content" ObjectID="_1742333724" r:id="rId110"/>
        </w:object>
      </w:r>
      <w:r>
        <w:t xml:space="preserve"> and </w:t>
      </w:r>
      <w:r>
        <w:rPr>
          <w:position w:val="-10"/>
        </w:rPr>
        <w:object w:dxaOrig="620" w:dyaOrig="320" w14:anchorId="67B2666D">
          <v:shape id="_x0000_i1079" type="#_x0000_t75" style="width:31.5pt;height:16.5pt" o:ole="">
            <v:imagedata r:id="rId108" o:title=""/>
          </v:shape>
          <o:OLEObject Type="Embed" ProgID="Equation.3" ShapeID="_x0000_i1079" DrawAspect="Content" ObjectID="_1742333725" r:id="rId111"/>
        </w:object>
      </w:r>
      <w:r>
        <w:t xml:space="preserve"> to compute coefficients </w:t>
      </w:r>
      <w:r>
        <w:rPr>
          <w:position w:val="-10"/>
        </w:rPr>
        <w:object w:dxaOrig="620" w:dyaOrig="320" w14:anchorId="42105437">
          <v:shape id="_x0000_i1080" type="#_x0000_t75" style="width:31.5pt;height:16.5pt" o:ole="">
            <v:imagedata r:id="rId112" o:title=""/>
          </v:shape>
          <o:OLEObject Type="Embed" ProgID="Equation.3" ShapeID="_x0000_i1080" DrawAspect="Content" ObjectID="_1742333726" r:id="rId113"/>
        </w:object>
      </w:r>
      <w:r>
        <w:t xml:space="preserve">, </w:t>
      </w:r>
      <w:r>
        <w:rPr>
          <w:position w:val="-10"/>
        </w:rPr>
        <w:object w:dxaOrig="620" w:dyaOrig="320" w14:anchorId="077B9C0C">
          <v:shape id="_x0000_i1081" type="#_x0000_t75" style="width:31.5pt;height:16.5pt" o:ole="">
            <v:imagedata r:id="rId114" o:title=""/>
          </v:shape>
          <o:OLEObject Type="Embed" ProgID="Equation.3" ShapeID="_x0000_i1081" DrawAspect="Content" ObjectID="_1742333727" r:id="rId115"/>
        </w:object>
      </w:r>
      <w:r>
        <w:t xml:space="preserve"> for each subcarrier.</w:t>
      </w:r>
    </w:p>
    <w:bookmarkStart w:id="2114" w:name="_MON_1417454025"/>
    <w:bookmarkEnd w:id="2114"/>
    <w:bookmarkStart w:id="2115" w:name="_MON_1354977729"/>
    <w:bookmarkEnd w:id="2115"/>
    <w:p w14:paraId="6E0FFED7" w14:textId="77777777" w:rsidR="00D62336" w:rsidRDefault="00063062">
      <w:pPr>
        <w:pStyle w:val="TH"/>
      </w:pPr>
      <w:r>
        <w:object w:dxaOrig="6700" w:dyaOrig="5240" w14:anchorId="2C1E3893">
          <v:shape id="_x0000_i1082" type="#_x0000_t75" style="width:335pt;height:261.5pt" o:ole="">
            <v:imagedata r:id="rId116" o:title=""/>
          </v:shape>
          <o:OLEObject Type="Embed" ProgID="Word.Picture.8" ShapeID="_x0000_i1082" DrawAspect="Content" ObjectID="_1742333728" r:id="rId117"/>
        </w:object>
      </w:r>
    </w:p>
    <w:p w14:paraId="76B078AF" w14:textId="59EDFA7C" w:rsidR="00D62336" w:rsidRDefault="00063062">
      <w:pPr>
        <w:pStyle w:val="TF"/>
      </w:pPr>
      <w:r>
        <w:t>Figure E.6-1: Reference subcarrier smoothing in the frequency domain</w:t>
      </w:r>
    </w:p>
    <w:p w14:paraId="19AF3D84" w14:textId="77777777" w:rsidR="00E40025" w:rsidRDefault="00E40025" w:rsidP="00E40025"/>
    <w:p w14:paraId="6B12D811" w14:textId="77777777" w:rsidR="00D62336" w:rsidRDefault="00063062">
      <w:pPr>
        <w:pStyle w:val="Heading1"/>
      </w:pPr>
      <w:bookmarkStart w:id="2116" w:name="_Toc9848"/>
      <w:bookmarkStart w:id="2117" w:name="_Toc45825667"/>
      <w:bookmarkStart w:id="2118" w:name="_Toc20997954"/>
      <w:bookmarkStart w:id="2119" w:name="_Toc45826171"/>
      <w:bookmarkStart w:id="2120" w:name="_Toc37163103"/>
      <w:bookmarkStart w:id="2121" w:name="_Toc75173549"/>
      <w:bookmarkStart w:id="2122" w:name="_Toc29478633"/>
      <w:bookmarkStart w:id="2123" w:name="_Toc82894166"/>
      <w:bookmarkStart w:id="2124" w:name="_Toc66869574"/>
      <w:bookmarkStart w:id="2125" w:name="_Toc35933231"/>
      <w:bookmarkStart w:id="2126" w:name="_Toc98574838"/>
      <w:bookmarkStart w:id="2127" w:name="_Toc45825919"/>
      <w:bookmarkStart w:id="2128" w:name="_Toc45826423"/>
      <w:bookmarkStart w:id="2129" w:name="_Toc37173431"/>
      <w:bookmarkStart w:id="2130" w:name="_Toc52466589"/>
      <w:bookmarkStart w:id="2131" w:name="_Toc44754239"/>
      <w:bookmarkStart w:id="2132" w:name="_Toc35935519"/>
      <w:bookmarkStart w:id="2133" w:name="_Toc37173683"/>
      <w:bookmarkStart w:id="2134" w:name="_Toc66872392"/>
      <w:bookmarkStart w:id="2135" w:name="_Toc76497365"/>
      <w:bookmarkStart w:id="2136" w:name="_Toc89684697"/>
      <w:bookmarkStart w:id="2137" w:name="_Toc121933107"/>
      <w:bookmarkStart w:id="2138" w:name="_Toc121908821"/>
      <w:bookmarkStart w:id="2139" w:name="_Toc124186616"/>
      <w:r>
        <w:rPr>
          <w:rFonts w:hint="eastAsia"/>
          <w:lang w:val="en-US" w:eastAsia="zh-CN"/>
        </w:rPr>
        <w:t>B</w:t>
      </w:r>
      <w:r>
        <w:t>.7</w:t>
      </w:r>
      <w:r>
        <w:tab/>
        <w:t>Averaged EVM</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4CF8062D" w14:textId="77777777" w:rsidR="00D62336" w:rsidRDefault="00063062">
      <w:r>
        <w:t>EVM is averaged over all allocated downlink resource blocks with the considered modulation scheme in the frequency domain, and a minimum of 10 downlink subframes:</w:t>
      </w:r>
    </w:p>
    <w:p w14:paraId="6211CBE1" w14:textId="77777777" w:rsidR="00D62336" w:rsidRDefault="00063062">
      <w:pPr>
        <w:rPr>
          <w:rFonts w:eastAsia="SimSun"/>
        </w:rPr>
      </w:pPr>
      <w:r>
        <w:t xml:space="preserve">For FDD the averaging in the time domain equals the 10 subframe duration of the </w:t>
      </w:r>
      <w:r>
        <w:rPr>
          <w:rFonts w:eastAsia="SimSun"/>
        </w:rPr>
        <w:t>10 subframes measurement period from the equalizer estimation step.</w:t>
      </w:r>
    </w:p>
    <w:p w14:paraId="5FC76747" w14:textId="77777777" w:rsidR="00D62336" w:rsidRDefault="00063062">
      <w:pPr>
        <w:pStyle w:val="EQ"/>
        <w:rPr>
          <w:rFonts w:eastAsia="×–¾’©‘Ì"/>
        </w:rPr>
      </w:pPr>
      <w:r>
        <w:rPr>
          <w:rFonts w:eastAsia="×–¾’©‘Ì"/>
          <w:position w:val="-64"/>
        </w:rPr>
        <w:object w:dxaOrig="3300" w:dyaOrig="1120" w14:anchorId="1E6D2C6E">
          <v:shape id="_x0000_i1083" type="#_x0000_t75" style="width:164.5pt;height:56.5pt" o:ole="">
            <v:imagedata r:id="rId118" o:title=""/>
          </v:shape>
          <o:OLEObject Type="Embed" ProgID="Equation.3" ShapeID="_x0000_i1083" DrawAspect="Content" ObjectID="_1742333729" r:id="rId119"/>
        </w:object>
      </w:r>
    </w:p>
    <w:p w14:paraId="7FD20840" w14:textId="77777777" w:rsidR="00D62336" w:rsidRDefault="00063062">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14:paraId="379369F3" w14:textId="77777777" w:rsidR="00D62336" w:rsidRDefault="00D62336">
      <w:pPr>
        <w:rPr>
          <w:iCs/>
        </w:rPr>
      </w:pPr>
    </w:p>
    <w:p w14:paraId="2D545BEE" w14:textId="77777777" w:rsidR="00D62336" w:rsidRDefault="00063062">
      <w:r>
        <w:t>The EVM requirements shall be tested against the maximum of  the RMS average at the window W extremities of the EVM measurements:</w:t>
      </w:r>
    </w:p>
    <w:p w14:paraId="18578C56" w14:textId="77777777" w:rsidR="00D62336" w:rsidRDefault="00063062">
      <w:r>
        <w:t xml:space="preserve">Thus </w:t>
      </w:r>
      <w:r>
        <w:rPr>
          <w:rFonts w:eastAsia="×–¾’©‘Ì"/>
          <w:position w:val="-8"/>
        </w:rPr>
        <w:object w:dxaOrig="1020" w:dyaOrig="420" w14:anchorId="5D4E474F">
          <v:shape id="_x0000_i1084" type="#_x0000_t75" style="width:51.5pt;height:20.5pt" o:ole="">
            <v:imagedata r:id="rId120" o:title=""/>
          </v:shape>
          <o:OLEObject Type="Embed" ProgID="Equation.3" ShapeID="_x0000_i1084" DrawAspect="Content" ObjectID="_1742333730" r:id="rId121"/>
        </w:object>
      </w:r>
      <w:r>
        <w:rPr>
          <w:vertAlign w:val="subscript"/>
        </w:rPr>
        <w:t xml:space="preserve"> </w:t>
      </w:r>
      <w:r>
        <w:t xml:space="preserve"> is calculated using </w:t>
      </w:r>
      <w:r>
        <w:rPr>
          <w:position w:val="-12"/>
        </w:rPr>
        <w:object w:dxaOrig="920" w:dyaOrig="420" w14:anchorId="1F128941">
          <v:shape id="_x0000_i1085" type="#_x0000_t75" style="width:46.5pt;height:20.5pt" o:ole="">
            <v:imagedata r:id="rId122" o:title=""/>
          </v:shape>
          <o:OLEObject Type="Embed" ProgID="Equation.3" ShapeID="_x0000_i1085" DrawAspect="Content" ObjectID="_1742333731" r:id="rId123"/>
        </w:object>
      </w:r>
      <w:r>
        <w:t xml:space="preserve">in the expressions above and </w:t>
      </w:r>
      <w:r>
        <w:rPr>
          <w:rFonts w:eastAsia="×–¾’©‘Ì"/>
          <w:position w:val="-10"/>
        </w:rPr>
        <w:object w:dxaOrig="1120" w:dyaOrig="420" w14:anchorId="25283724">
          <v:shape id="_x0000_i1086" type="#_x0000_t75" style="width:56.5pt;height:20.5pt" o:ole="">
            <v:imagedata r:id="rId124" o:title=""/>
          </v:shape>
          <o:OLEObject Type="Embed" ProgID="Equation.3" ShapeID="_x0000_i1086" DrawAspect="Content" ObjectID="_1742333732" r:id="rId125"/>
        </w:object>
      </w:r>
      <w:r>
        <w:t xml:space="preserve">is calculated using </w:t>
      </w:r>
      <w:r>
        <w:rPr>
          <w:position w:val="-12"/>
        </w:rPr>
        <w:object w:dxaOrig="920" w:dyaOrig="420" w14:anchorId="12D82038">
          <v:shape id="_x0000_i1087" type="#_x0000_t75" style="width:46.5pt;height:20.5pt" o:ole="">
            <v:imagedata r:id="rId126" o:title=""/>
          </v:shape>
          <o:OLEObject Type="Embed" ProgID="Equation.3" ShapeID="_x0000_i1087" DrawAspect="Content" ObjectID="_1742333733" r:id="rId127"/>
        </w:object>
      </w:r>
      <w:r>
        <w:t xml:space="preserve"> in the </w:t>
      </w:r>
      <w:r>
        <w:rPr>
          <w:position w:val="-14"/>
        </w:rPr>
        <w:object w:dxaOrig="920" w:dyaOrig="420" w14:anchorId="0858CA68">
          <v:shape id="_x0000_i1088" type="#_x0000_t75" style="width:46.5pt;height:20.5pt" o:ole="">
            <v:imagedata r:id="rId128" o:title=""/>
          </v:shape>
          <o:OLEObject Type="Embed" ProgID="Equation.3" ShapeID="_x0000_i1088" DrawAspect="Content" ObjectID="_1742333734" r:id="rId129"/>
        </w:object>
      </w:r>
      <w:r>
        <w:t xml:space="preserve"> calculation.</w:t>
      </w:r>
    </w:p>
    <w:p w14:paraId="71AF6EAB" w14:textId="77777777" w:rsidR="00D62336" w:rsidRDefault="00063062">
      <w:r>
        <w:t>Thus we get:</w:t>
      </w:r>
    </w:p>
    <w:p w14:paraId="7235957F" w14:textId="77777777" w:rsidR="00D62336" w:rsidRDefault="00063062">
      <w:pPr>
        <w:pStyle w:val="EQ"/>
        <w:rPr>
          <w:iCs/>
        </w:rPr>
      </w:pPr>
      <w:r>
        <w:rPr>
          <w:rFonts w:eastAsia="×–¾’©‘Ì"/>
          <w:position w:val="-14"/>
        </w:rPr>
        <w:object w:dxaOrig="4000" w:dyaOrig="420" w14:anchorId="5159A4E3">
          <v:shape id="_x0000_i1089" type="#_x0000_t75" style="width:200.5pt;height:20.5pt" o:ole="">
            <v:imagedata r:id="rId130" o:title=""/>
          </v:shape>
          <o:OLEObject Type="Embed" ProgID="Equation.3" ShapeID="_x0000_i1089" DrawAspect="Content" ObjectID="_1742333735" r:id="rId131"/>
        </w:object>
      </w:r>
    </w:p>
    <w:p w14:paraId="0CB52140" w14:textId="77777777" w:rsidR="00D62336" w:rsidRDefault="00063062">
      <w:r>
        <w:rPr>
          <w:rFonts w:eastAsia="×–¾’©‘Ì"/>
        </w:rPr>
        <w:t xml:space="preserve">The averaged EVM with the minimum averaging length of at least 10 subframes is then achieved by further averaging of the </w:t>
      </w:r>
      <w:r>
        <w:rPr>
          <w:position w:val="-14"/>
        </w:rPr>
        <w:object w:dxaOrig="920" w:dyaOrig="420" w14:anchorId="77177FA3">
          <v:shape id="_x0000_i1090" type="#_x0000_t75" style="width:46.5pt;height:20.5pt" o:ole="">
            <v:imagedata r:id="rId132" o:title=""/>
          </v:shape>
          <o:OLEObject Type="Embed" ProgID="Equation.3" ShapeID="_x0000_i1090" DrawAspect="Content" ObjectID="_1742333736" r:id="rId133"/>
        </w:object>
      </w:r>
      <w:r>
        <w:t xml:space="preserve"> results</w:t>
      </w:r>
    </w:p>
    <w:p w14:paraId="1BC94E52" w14:textId="77777777" w:rsidR="00D62336" w:rsidRDefault="00063062">
      <w:pPr>
        <w:pStyle w:val="EQ"/>
        <w:rPr>
          <w:iCs/>
        </w:rPr>
      </w:pPr>
      <w:r>
        <w:rPr>
          <w:rFonts w:eastAsia="×–¾’©‘Ì"/>
          <w:position w:val="-34"/>
        </w:rPr>
        <w:object w:dxaOrig="3100" w:dyaOrig="820" w14:anchorId="5B8894FD">
          <v:shape id="_x0000_i1091" type="#_x0000_t75" style="width:154pt;height:40.5pt" o:ole="">
            <v:imagedata r:id="rId134" o:title=""/>
          </v:shape>
          <o:OLEObject Type="Embed" ProgID="Equation.3" ShapeID="_x0000_i1091" DrawAspect="Content" ObjectID="_1742333737" r:id="rId135"/>
        </w:object>
      </w:r>
      <w:r>
        <w:rPr>
          <w:rFonts w:eastAsia="×–¾’©‘Ì"/>
        </w:rPr>
        <w:t xml:space="preserve">, </w:t>
      </w:r>
      <w:r>
        <w:rPr>
          <w:position w:val="-32"/>
        </w:rPr>
        <w:object w:dxaOrig="1440" w:dyaOrig="720" w14:anchorId="21C882A8">
          <v:shape id="_x0000_i1092" type="#_x0000_t75" style="width:1in;height:36.5pt" o:ole="">
            <v:imagedata r:id="rId136" o:title=""/>
          </v:shape>
          <o:OLEObject Type="Embed" ProgID="Equation.3" ShapeID="_x0000_i1092" DrawAspect="Content" ObjectID="_1742333738" r:id="rId137"/>
        </w:object>
      </w:r>
    </w:p>
    <w:p w14:paraId="14CE70DD" w14:textId="77777777" w:rsidR="00D62336" w:rsidRDefault="00D62336" w:rsidP="003A51AC"/>
    <w:p w14:paraId="570DBC05" w14:textId="77777777" w:rsidR="00D62336" w:rsidRDefault="00063062" w:rsidP="00787258">
      <w:pPr>
        <w:pStyle w:val="Heading8"/>
        <w:rPr>
          <w:lang w:eastAsia="en-CA"/>
        </w:rPr>
      </w:pPr>
      <w:bookmarkStart w:id="2140" w:name="_Toc106177153"/>
      <w:bookmarkStart w:id="2141" w:name="_Toc104311139"/>
      <w:bookmarkStart w:id="2142" w:name="_Toc106126840"/>
      <w:bookmarkStart w:id="2143" w:name="_Toc121933108"/>
      <w:bookmarkStart w:id="2144" w:name="_Toc121908822"/>
      <w:bookmarkStart w:id="2145" w:name="_Toc124186617"/>
      <w:r>
        <w:rPr>
          <w:rFonts w:eastAsia="DengXian"/>
        </w:rPr>
        <w:t>Annex C (normative):</w:t>
      </w:r>
      <w:r>
        <w:rPr>
          <w:rFonts w:eastAsia="DengXian"/>
        </w:rPr>
        <w:br/>
      </w:r>
      <w:r>
        <w:t>Characteristics of the interfering signals</w:t>
      </w:r>
      <w:bookmarkEnd w:id="2140"/>
      <w:bookmarkEnd w:id="2141"/>
      <w:bookmarkEnd w:id="2142"/>
      <w:bookmarkEnd w:id="2143"/>
      <w:bookmarkEnd w:id="2144"/>
      <w:bookmarkEnd w:id="2145"/>
    </w:p>
    <w:p w14:paraId="1BCD4022" w14:textId="77777777" w:rsidR="00D62336" w:rsidRDefault="00D62336" w:rsidP="00787258"/>
    <w:p w14:paraId="2C2207B5" w14:textId="77777777" w:rsidR="00D62336" w:rsidRDefault="00063062">
      <w:pPr>
        <w:pStyle w:val="Heading8"/>
      </w:pPr>
      <w:r>
        <w:br w:type="page"/>
      </w:r>
    </w:p>
    <w:p w14:paraId="308E7CCD" w14:textId="77777777" w:rsidR="00D62336" w:rsidRDefault="00063062">
      <w:pPr>
        <w:pStyle w:val="Heading8"/>
      </w:pPr>
      <w:bookmarkStart w:id="2146" w:name="_Toc20691"/>
      <w:bookmarkStart w:id="2147" w:name="_Toc121933109"/>
      <w:bookmarkStart w:id="2148" w:name="_Toc121908823"/>
      <w:bookmarkStart w:id="2149" w:name="_Toc124186618"/>
      <w:r>
        <w:lastRenderedPageBreak/>
        <w:t>Annex D (informative):</w:t>
      </w:r>
      <w:r>
        <w:br/>
        <w:t>Change history</w:t>
      </w:r>
      <w:bookmarkEnd w:id="2146"/>
      <w:bookmarkEnd w:id="2147"/>
      <w:bookmarkEnd w:id="2148"/>
      <w:bookmarkEnd w:id="2149"/>
    </w:p>
    <w:p w14:paraId="65569A57" w14:textId="77777777" w:rsidR="00D62336" w:rsidRDefault="00D62336" w:rsidP="00787258">
      <w:bookmarkStart w:id="2150" w:name="historyclause"/>
      <w:bookmarkEnd w:id="2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D62336" w14:paraId="32D3FD7B" w14:textId="77777777">
        <w:trPr>
          <w:cantSplit/>
        </w:trPr>
        <w:tc>
          <w:tcPr>
            <w:tcW w:w="9639" w:type="dxa"/>
            <w:gridSpan w:val="8"/>
            <w:tcBorders>
              <w:bottom w:val="nil"/>
            </w:tcBorders>
            <w:shd w:val="solid" w:color="FFFFFF" w:fill="auto"/>
          </w:tcPr>
          <w:p w14:paraId="466BDB97" w14:textId="77777777" w:rsidR="00D62336" w:rsidRDefault="00063062">
            <w:pPr>
              <w:pStyle w:val="TAL"/>
              <w:jc w:val="center"/>
              <w:rPr>
                <w:b/>
                <w:sz w:val="16"/>
              </w:rPr>
            </w:pPr>
            <w:r>
              <w:rPr>
                <w:b/>
              </w:rPr>
              <w:t>Change history</w:t>
            </w:r>
          </w:p>
        </w:tc>
      </w:tr>
      <w:tr w:rsidR="00D62336" w14:paraId="65ED9F0A" w14:textId="77777777">
        <w:tc>
          <w:tcPr>
            <w:tcW w:w="800" w:type="dxa"/>
            <w:shd w:val="pct10" w:color="auto" w:fill="FFFFFF"/>
          </w:tcPr>
          <w:p w14:paraId="09B0386B" w14:textId="77777777" w:rsidR="00D62336" w:rsidRDefault="00063062">
            <w:pPr>
              <w:pStyle w:val="TAL"/>
              <w:rPr>
                <w:b/>
                <w:sz w:val="16"/>
              </w:rPr>
            </w:pPr>
            <w:r>
              <w:rPr>
                <w:b/>
                <w:sz w:val="16"/>
              </w:rPr>
              <w:t>Date</w:t>
            </w:r>
          </w:p>
        </w:tc>
        <w:tc>
          <w:tcPr>
            <w:tcW w:w="800" w:type="dxa"/>
            <w:shd w:val="pct10" w:color="auto" w:fill="FFFFFF"/>
          </w:tcPr>
          <w:p w14:paraId="48712774" w14:textId="77777777" w:rsidR="00D62336" w:rsidRDefault="00063062">
            <w:pPr>
              <w:pStyle w:val="TAL"/>
              <w:rPr>
                <w:b/>
                <w:sz w:val="16"/>
              </w:rPr>
            </w:pPr>
            <w:r>
              <w:rPr>
                <w:b/>
                <w:sz w:val="16"/>
              </w:rPr>
              <w:t>Meeting</w:t>
            </w:r>
          </w:p>
        </w:tc>
        <w:tc>
          <w:tcPr>
            <w:tcW w:w="1094" w:type="dxa"/>
            <w:shd w:val="pct10" w:color="auto" w:fill="FFFFFF"/>
          </w:tcPr>
          <w:p w14:paraId="38036B07" w14:textId="77777777" w:rsidR="00D62336" w:rsidRDefault="00063062">
            <w:pPr>
              <w:pStyle w:val="TAL"/>
              <w:rPr>
                <w:b/>
                <w:sz w:val="16"/>
              </w:rPr>
            </w:pPr>
            <w:r>
              <w:rPr>
                <w:b/>
                <w:sz w:val="16"/>
              </w:rPr>
              <w:t>TDoc</w:t>
            </w:r>
          </w:p>
        </w:tc>
        <w:tc>
          <w:tcPr>
            <w:tcW w:w="425" w:type="dxa"/>
            <w:shd w:val="pct10" w:color="auto" w:fill="FFFFFF"/>
          </w:tcPr>
          <w:p w14:paraId="762DB5DE" w14:textId="77777777" w:rsidR="00D62336" w:rsidRDefault="00063062">
            <w:pPr>
              <w:pStyle w:val="TAL"/>
              <w:rPr>
                <w:b/>
                <w:sz w:val="16"/>
              </w:rPr>
            </w:pPr>
            <w:r>
              <w:rPr>
                <w:b/>
                <w:sz w:val="16"/>
              </w:rPr>
              <w:t>CR</w:t>
            </w:r>
          </w:p>
        </w:tc>
        <w:tc>
          <w:tcPr>
            <w:tcW w:w="425" w:type="dxa"/>
            <w:shd w:val="pct10" w:color="auto" w:fill="FFFFFF"/>
          </w:tcPr>
          <w:p w14:paraId="52A70D0B" w14:textId="77777777" w:rsidR="00D62336" w:rsidRDefault="00063062">
            <w:pPr>
              <w:pStyle w:val="TAL"/>
              <w:rPr>
                <w:b/>
                <w:sz w:val="16"/>
              </w:rPr>
            </w:pPr>
            <w:r>
              <w:rPr>
                <w:b/>
                <w:sz w:val="16"/>
              </w:rPr>
              <w:t>Rev</w:t>
            </w:r>
          </w:p>
        </w:tc>
        <w:tc>
          <w:tcPr>
            <w:tcW w:w="425" w:type="dxa"/>
            <w:shd w:val="pct10" w:color="auto" w:fill="FFFFFF"/>
          </w:tcPr>
          <w:p w14:paraId="6DAC4186" w14:textId="77777777" w:rsidR="00D62336" w:rsidRDefault="00063062">
            <w:pPr>
              <w:pStyle w:val="TAL"/>
              <w:rPr>
                <w:b/>
                <w:sz w:val="16"/>
              </w:rPr>
            </w:pPr>
            <w:r>
              <w:rPr>
                <w:b/>
                <w:sz w:val="16"/>
              </w:rPr>
              <w:t>Cat</w:t>
            </w:r>
          </w:p>
        </w:tc>
        <w:tc>
          <w:tcPr>
            <w:tcW w:w="4962" w:type="dxa"/>
            <w:shd w:val="pct10" w:color="auto" w:fill="FFFFFF"/>
          </w:tcPr>
          <w:p w14:paraId="045AAC6B" w14:textId="77777777" w:rsidR="00D62336" w:rsidRDefault="00063062">
            <w:pPr>
              <w:pStyle w:val="TAL"/>
              <w:rPr>
                <w:b/>
                <w:sz w:val="16"/>
              </w:rPr>
            </w:pPr>
            <w:r>
              <w:rPr>
                <w:b/>
                <w:sz w:val="16"/>
              </w:rPr>
              <w:t>Subject/Comment</w:t>
            </w:r>
          </w:p>
        </w:tc>
        <w:tc>
          <w:tcPr>
            <w:tcW w:w="708" w:type="dxa"/>
            <w:shd w:val="pct10" w:color="auto" w:fill="FFFFFF"/>
          </w:tcPr>
          <w:p w14:paraId="2595265E" w14:textId="77777777" w:rsidR="00D62336" w:rsidRDefault="00063062">
            <w:pPr>
              <w:pStyle w:val="TAL"/>
              <w:rPr>
                <w:b/>
                <w:sz w:val="16"/>
              </w:rPr>
            </w:pPr>
            <w:r>
              <w:rPr>
                <w:b/>
                <w:sz w:val="16"/>
              </w:rPr>
              <w:t>New version</w:t>
            </w:r>
          </w:p>
        </w:tc>
      </w:tr>
      <w:tr w:rsidR="00D62336" w14:paraId="3F087104" w14:textId="77777777">
        <w:tc>
          <w:tcPr>
            <w:tcW w:w="800" w:type="dxa"/>
            <w:shd w:val="solid" w:color="FFFFFF" w:fill="auto"/>
          </w:tcPr>
          <w:p w14:paraId="67FB39FE" w14:textId="77777777" w:rsidR="00D62336" w:rsidRDefault="00063062">
            <w:pPr>
              <w:pStyle w:val="TAC"/>
              <w:rPr>
                <w:sz w:val="16"/>
                <w:szCs w:val="16"/>
                <w:lang w:eastAsia="zh-CN"/>
              </w:rPr>
            </w:pPr>
            <w:r>
              <w:rPr>
                <w:sz w:val="16"/>
                <w:szCs w:val="16"/>
              </w:rPr>
              <w:t>2022-0</w:t>
            </w:r>
            <w:r>
              <w:rPr>
                <w:rFonts w:hint="eastAsia"/>
                <w:sz w:val="16"/>
                <w:szCs w:val="16"/>
                <w:lang w:val="en-US" w:eastAsia="zh-CN"/>
              </w:rPr>
              <w:t>8</w:t>
            </w:r>
          </w:p>
        </w:tc>
        <w:tc>
          <w:tcPr>
            <w:tcW w:w="800" w:type="dxa"/>
            <w:shd w:val="solid" w:color="FFFFFF" w:fill="auto"/>
          </w:tcPr>
          <w:p w14:paraId="2BECACAD" w14:textId="77777777" w:rsidR="00D62336" w:rsidRDefault="00063062">
            <w:pPr>
              <w:pStyle w:val="TAC"/>
              <w:rPr>
                <w:sz w:val="16"/>
                <w:szCs w:val="16"/>
              </w:rPr>
            </w:pPr>
            <w:r>
              <w:rPr>
                <w:sz w:val="16"/>
                <w:szCs w:val="16"/>
              </w:rPr>
              <w:t>RAN4#10</w:t>
            </w:r>
            <w:r>
              <w:rPr>
                <w:rFonts w:hint="eastAsia"/>
                <w:sz w:val="16"/>
                <w:szCs w:val="16"/>
                <w:lang w:val="en-US" w:eastAsia="zh-CN"/>
              </w:rPr>
              <w:t>4</w:t>
            </w:r>
            <w:r>
              <w:rPr>
                <w:sz w:val="16"/>
                <w:szCs w:val="16"/>
              </w:rPr>
              <w:t>-e</w:t>
            </w:r>
          </w:p>
        </w:tc>
        <w:tc>
          <w:tcPr>
            <w:tcW w:w="1094" w:type="dxa"/>
            <w:shd w:val="solid" w:color="FFFFFF" w:fill="auto"/>
          </w:tcPr>
          <w:p w14:paraId="31A935CD" w14:textId="77777777" w:rsidR="00D62336" w:rsidRDefault="00000000">
            <w:pPr>
              <w:rPr>
                <w:rFonts w:ascii="Arial" w:hAnsi="Arial"/>
                <w:sz w:val="16"/>
                <w:szCs w:val="16"/>
                <w:lang w:val="en-US" w:eastAsia="zh-CN"/>
              </w:rPr>
            </w:pPr>
            <w:hyperlink r:id="rId138" w:tgtFrame="https://portal.3gpp.org/ngppapp/_blank" w:history="1">
              <w:r w:rsidR="00063062">
                <w:rPr>
                  <w:rFonts w:ascii="Arial" w:hAnsi="Arial"/>
                  <w:sz w:val="16"/>
                  <w:szCs w:val="16"/>
                </w:rPr>
                <w:t>R4-2215119</w:t>
              </w:r>
            </w:hyperlink>
          </w:p>
        </w:tc>
        <w:tc>
          <w:tcPr>
            <w:tcW w:w="425" w:type="dxa"/>
            <w:shd w:val="solid" w:color="FFFFFF" w:fill="auto"/>
          </w:tcPr>
          <w:p w14:paraId="4381C1DA" w14:textId="77777777" w:rsidR="00D62336" w:rsidRDefault="00D62336">
            <w:pPr>
              <w:rPr>
                <w:rFonts w:ascii="Arial" w:hAnsi="Arial"/>
                <w:sz w:val="16"/>
                <w:szCs w:val="16"/>
              </w:rPr>
            </w:pPr>
          </w:p>
        </w:tc>
        <w:tc>
          <w:tcPr>
            <w:tcW w:w="425" w:type="dxa"/>
            <w:shd w:val="solid" w:color="FFFFFF" w:fill="auto"/>
          </w:tcPr>
          <w:p w14:paraId="63F6B3DE" w14:textId="77777777" w:rsidR="00D62336" w:rsidRDefault="00D62336">
            <w:pPr>
              <w:rPr>
                <w:rFonts w:ascii="Arial" w:hAnsi="Arial"/>
                <w:sz w:val="16"/>
                <w:szCs w:val="16"/>
              </w:rPr>
            </w:pPr>
          </w:p>
        </w:tc>
        <w:tc>
          <w:tcPr>
            <w:tcW w:w="425" w:type="dxa"/>
            <w:shd w:val="solid" w:color="FFFFFF" w:fill="auto"/>
          </w:tcPr>
          <w:p w14:paraId="0A5F262A" w14:textId="77777777" w:rsidR="00D62336" w:rsidRDefault="00D62336">
            <w:pPr>
              <w:rPr>
                <w:rFonts w:ascii="Arial" w:hAnsi="Arial"/>
                <w:sz w:val="16"/>
                <w:szCs w:val="16"/>
              </w:rPr>
            </w:pPr>
          </w:p>
        </w:tc>
        <w:tc>
          <w:tcPr>
            <w:tcW w:w="4962" w:type="dxa"/>
            <w:shd w:val="solid" w:color="FFFFFF" w:fill="auto"/>
          </w:tcPr>
          <w:p w14:paraId="7F47DCEA" w14:textId="77777777" w:rsidR="00D62336" w:rsidRDefault="00063062">
            <w:pPr>
              <w:rPr>
                <w:rFonts w:ascii="Arial" w:hAnsi="Arial"/>
                <w:sz w:val="16"/>
                <w:szCs w:val="16"/>
              </w:rPr>
            </w:pPr>
            <w:r>
              <w:rPr>
                <w:rFonts w:ascii="Arial" w:hAnsi="Arial"/>
                <w:sz w:val="16"/>
                <w:szCs w:val="16"/>
              </w:rPr>
              <w:t>Draft spec for TS 36.108</w:t>
            </w:r>
          </w:p>
        </w:tc>
        <w:tc>
          <w:tcPr>
            <w:tcW w:w="708" w:type="dxa"/>
            <w:shd w:val="solid" w:color="FFFFFF" w:fill="auto"/>
          </w:tcPr>
          <w:p w14:paraId="02F2FE0A" w14:textId="77777777" w:rsidR="00D62336" w:rsidRDefault="00063062">
            <w:pPr>
              <w:pStyle w:val="TAC"/>
              <w:rPr>
                <w:sz w:val="16"/>
                <w:szCs w:val="16"/>
              </w:rPr>
            </w:pPr>
            <w:r>
              <w:rPr>
                <w:sz w:val="16"/>
                <w:szCs w:val="16"/>
              </w:rPr>
              <w:t>0.0.1</w:t>
            </w:r>
          </w:p>
        </w:tc>
      </w:tr>
      <w:tr w:rsidR="00D62336" w14:paraId="045B2F99" w14:textId="77777777">
        <w:tc>
          <w:tcPr>
            <w:tcW w:w="800" w:type="dxa"/>
            <w:shd w:val="solid" w:color="FFFFFF" w:fill="auto"/>
          </w:tcPr>
          <w:p w14:paraId="41E486D0" w14:textId="77777777" w:rsidR="00D62336" w:rsidRDefault="00063062">
            <w:pPr>
              <w:pStyle w:val="TAC"/>
              <w:rPr>
                <w:sz w:val="16"/>
                <w:szCs w:val="16"/>
                <w:lang w:val="en-US" w:eastAsia="zh-CN"/>
              </w:rPr>
            </w:pPr>
            <w:r>
              <w:rPr>
                <w:rFonts w:hint="eastAsia"/>
                <w:sz w:val="16"/>
                <w:szCs w:val="16"/>
                <w:lang w:val="en-US" w:eastAsia="zh-CN"/>
              </w:rPr>
              <w:t>2022-11</w:t>
            </w:r>
          </w:p>
        </w:tc>
        <w:tc>
          <w:tcPr>
            <w:tcW w:w="800" w:type="dxa"/>
            <w:shd w:val="solid" w:color="FFFFFF" w:fill="auto"/>
          </w:tcPr>
          <w:p w14:paraId="7714BAAB" w14:textId="77777777" w:rsidR="00D62336" w:rsidRDefault="00063062">
            <w:pPr>
              <w:pStyle w:val="TAC"/>
              <w:rPr>
                <w:sz w:val="16"/>
                <w:szCs w:val="16"/>
              </w:rPr>
            </w:pPr>
            <w:r>
              <w:rPr>
                <w:sz w:val="16"/>
                <w:szCs w:val="16"/>
              </w:rPr>
              <w:t>RAN4#10</w:t>
            </w:r>
            <w:r>
              <w:rPr>
                <w:rFonts w:hint="eastAsia"/>
                <w:sz w:val="16"/>
                <w:szCs w:val="16"/>
                <w:lang w:val="en-US" w:eastAsia="zh-CN"/>
              </w:rPr>
              <w:t>5</w:t>
            </w:r>
          </w:p>
        </w:tc>
        <w:tc>
          <w:tcPr>
            <w:tcW w:w="1094" w:type="dxa"/>
            <w:shd w:val="solid" w:color="FFFFFF" w:fill="auto"/>
          </w:tcPr>
          <w:p w14:paraId="714A1B8B" w14:textId="77777777" w:rsidR="00D62336" w:rsidRDefault="00063062">
            <w:pPr>
              <w:rPr>
                <w:rFonts w:ascii="Arial" w:hAnsi="Arial"/>
                <w:sz w:val="16"/>
                <w:szCs w:val="16"/>
              </w:rPr>
            </w:pPr>
            <w:r>
              <w:rPr>
                <w:rFonts w:ascii="Arial" w:hAnsi="Arial"/>
                <w:sz w:val="16"/>
                <w:szCs w:val="16"/>
              </w:rPr>
              <w:t>R4-2219362</w:t>
            </w:r>
          </w:p>
        </w:tc>
        <w:tc>
          <w:tcPr>
            <w:tcW w:w="425" w:type="dxa"/>
            <w:shd w:val="solid" w:color="FFFFFF" w:fill="auto"/>
          </w:tcPr>
          <w:p w14:paraId="430F9337" w14:textId="77777777" w:rsidR="00D62336" w:rsidRDefault="00D62336">
            <w:pPr>
              <w:rPr>
                <w:rFonts w:ascii="Arial" w:hAnsi="Arial"/>
                <w:sz w:val="16"/>
                <w:szCs w:val="16"/>
              </w:rPr>
            </w:pPr>
          </w:p>
        </w:tc>
        <w:tc>
          <w:tcPr>
            <w:tcW w:w="425" w:type="dxa"/>
            <w:shd w:val="solid" w:color="FFFFFF" w:fill="auto"/>
          </w:tcPr>
          <w:p w14:paraId="478F783A" w14:textId="77777777" w:rsidR="00D62336" w:rsidRDefault="00D62336">
            <w:pPr>
              <w:rPr>
                <w:rFonts w:ascii="Arial" w:hAnsi="Arial"/>
                <w:sz w:val="16"/>
                <w:szCs w:val="16"/>
              </w:rPr>
            </w:pPr>
          </w:p>
        </w:tc>
        <w:tc>
          <w:tcPr>
            <w:tcW w:w="425" w:type="dxa"/>
            <w:shd w:val="solid" w:color="FFFFFF" w:fill="auto"/>
          </w:tcPr>
          <w:p w14:paraId="66041B57" w14:textId="77777777" w:rsidR="00D62336" w:rsidRDefault="00D62336">
            <w:pPr>
              <w:rPr>
                <w:rFonts w:ascii="Arial" w:hAnsi="Arial"/>
                <w:sz w:val="16"/>
                <w:szCs w:val="16"/>
              </w:rPr>
            </w:pPr>
          </w:p>
        </w:tc>
        <w:tc>
          <w:tcPr>
            <w:tcW w:w="4962" w:type="dxa"/>
            <w:shd w:val="solid" w:color="FFFFFF" w:fill="auto"/>
          </w:tcPr>
          <w:p w14:paraId="4699C361" w14:textId="77777777" w:rsidR="00D62336" w:rsidRDefault="00063062">
            <w:pPr>
              <w:spacing w:after="0"/>
              <w:rPr>
                <w:rFonts w:ascii="Arial" w:hAnsi="Arial"/>
                <w:sz w:val="16"/>
                <w:szCs w:val="16"/>
              </w:rPr>
            </w:pPr>
            <w:r>
              <w:rPr>
                <w:rFonts w:ascii="Arial" w:hAnsi="Arial"/>
                <w:sz w:val="16"/>
                <w:szCs w:val="16"/>
              </w:rPr>
              <w:t>R4-2220296</w:t>
            </w:r>
            <w:r>
              <w:rPr>
                <w:rFonts w:ascii="Arial" w:hAnsi="Arial"/>
                <w:sz w:val="16"/>
                <w:szCs w:val="16"/>
              </w:rPr>
              <w:tab/>
              <w:t>TP for TS 36.108: Section 1,2,3</w:t>
            </w:r>
          </w:p>
          <w:p w14:paraId="13E933DC" w14:textId="77777777" w:rsidR="00D62336" w:rsidRDefault="00063062">
            <w:pPr>
              <w:spacing w:after="0"/>
              <w:rPr>
                <w:rFonts w:ascii="Arial" w:hAnsi="Arial"/>
                <w:sz w:val="16"/>
                <w:szCs w:val="16"/>
              </w:rPr>
            </w:pPr>
            <w:r>
              <w:rPr>
                <w:rFonts w:ascii="Arial" w:hAnsi="Arial"/>
                <w:sz w:val="16"/>
                <w:szCs w:val="16"/>
              </w:rPr>
              <w:t>R4-2220297</w:t>
            </w:r>
            <w:r>
              <w:rPr>
                <w:rFonts w:ascii="Arial" w:hAnsi="Arial"/>
                <w:sz w:val="16"/>
                <w:szCs w:val="16"/>
              </w:rPr>
              <w:tab/>
              <w:t>TP for TS 36.108: Clause 7</w:t>
            </w:r>
          </w:p>
          <w:p w14:paraId="74774DAB" w14:textId="77777777" w:rsidR="00D62336" w:rsidRDefault="00063062">
            <w:pPr>
              <w:spacing w:after="0"/>
              <w:rPr>
                <w:rFonts w:ascii="Arial" w:hAnsi="Arial"/>
                <w:sz w:val="16"/>
                <w:szCs w:val="16"/>
              </w:rPr>
            </w:pPr>
            <w:r>
              <w:rPr>
                <w:rFonts w:ascii="Arial" w:hAnsi="Arial"/>
                <w:sz w:val="16"/>
                <w:szCs w:val="16"/>
              </w:rPr>
              <w:t>R4-2220298</w:t>
            </w:r>
            <w:r>
              <w:rPr>
                <w:rFonts w:ascii="Arial" w:hAnsi="Arial"/>
                <w:sz w:val="16"/>
                <w:szCs w:val="16"/>
              </w:rPr>
              <w:tab/>
              <w:t>TP for TS 36.108: Clause 10</w:t>
            </w:r>
          </w:p>
          <w:p w14:paraId="1FEB95A7" w14:textId="77777777" w:rsidR="00D62336" w:rsidRDefault="00063062">
            <w:pPr>
              <w:spacing w:after="0"/>
              <w:rPr>
                <w:rFonts w:ascii="Arial" w:hAnsi="Arial"/>
                <w:sz w:val="16"/>
                <w:szCs w:val="16"/>
              </w:rPr>
            </w:pPr>
            <w:r>
              <w:rPr>
                <w:rFonts w:ascii="Arial" w:hAnsi="Arial"/>
                <w:sz w:val="16"/>
                <w:szCs w:val="16"/>
              </w:rPr>
              <w:t>R4-2219369</w:t>
            </w:r>
            <w:r>
              <w:rPr>
                <w:rFonts w:ascii="Arial" w:hAnsi="Arial"/>
                <w:sz w:val="16"/>
                <w:szCs w:val="16"/>
              </w:rPr>
              <w:tab/>
              <w:t>TP for TS 36.108: Annex</w:t>
            </w:r>
          </w:p>
          <w:p w14:paraId="2BD8FD50" w14:textId="77777777" w:rsidR="00D62336" w:rsidRDefault="00063062">
            <w:pPr>
              <w:spacing w:after="0"/>
              <w:rPr>
                <w:rFonts w:ascii="Arial" w:hAnsi="Arial"/>
                <w:sz w:val="16"/>
                <w:szCs w:val="16"/>
              </w:rPr>
            </w:pPr>
            <w:r>
              <w:rPr>
                <w:rFonts w:ascii="Arial" w:hAnsi="Arial"/>
                <w:sz w:val="16"/>
                <w:szCs w:val="16"/>
              </w:rPr>
              <w:t>R4-2220300</w:t>
            </w:r>
            <w:r>
              <w:rPr>
                <w:rFonts w:ascii="Arial" w:hAnsi="Arial"/>
                <w:sz w:val="16"/>
                <w:szCs w:val="16"/>
              </w:rPr>
              <w:tab/>
              <w:t>TP for SAN RF requirement clause 9</w:t>
            </w:r>
          </w:p>
          <w:p w14:paraId="3E7AB124" w14:textId="77777777" w:rsidR="00D62336" w:rsidRDefault="00063062">
            <w:pPr>
              <w:spacing w:after="0"/>
              <w:rPr>
                <w:rFonts w:ascii="Arial" w:hAnsi="Arial"/>
                <w:sz w:val="16"/>
                <w:szCs w:val="16"/>
              </w:rPr>
            </w:pPr>
            <w:r>
              <w:rPr>
                <w:rFonts w:ascii="Arial" w:hAnsi="Arial"/>
                <w:sz w:val="16"/>
                <w:szCs w:val="16"/>
              </w:rPr>
              <w:t>R4-2220301</w:t>
            </w:r>
            <w:r>
              <w:rPr>
                <w:rFonts w:ascii="Arial" w:hAnsi="Arial"/>
                <w:sz w:val="16"/>
                <w:szCs w:val="16"/>
              </w:rPr>
              <w:tab/>
              <w:t>TP for SAN RF requirement clause 6</w:t>
            </w:r>
          </w:p>
          <w:p w14:paraId="03EA8C12" w14:textId="77777777" w:rsidR="00D62336" w:rsidRDefault="00063062">
            <w:pPr>
              <w:spacing w:after="0"/>
              <w:rPr>
                <w:rFonts w:ascii="Arial" w:hAnsi="Arial"/>
                <w:sz w:val="16"/>
                <w:szCs w:val="16"/>
              </w:rPr>
            </w:pPr>
            <w:r>
              <w:rPr>
                <w:rFonts w:ascii="Arial" w:hAnsi="Arial"/>
                <w:sz w:val="16"/>
                <w:szCs w:val="16"/>
              </w:rPr>
              <w:t>R4-2220302</w:t>
            </w:r>
            <w:r>
              <w:rPr>
                <w:rFonts w:ascii="Arial" w:hAnsi="Arial"/>
                <w:sz w:val="16"/>
                <w:szCs w:val="16"/>
              </w:rPr>
              <w:tab/>
              <w:t>TP to TS 36.108 (section 4)</w:t>
            </w:r>
          </w:p>
          <w:p w14:paraId="580C47C8" w14:textId="77777777" w:rsidR="00D62336" w:rsidRDefault="00063062">
            <w:pPr>
              <w:spacing w:after="0"/>
              <w:rPr>
                <w:rFonts w:ascii="Arial" w:hAnsi="Arial"/>
                <w:sz w:val="16"/>
                <w:szCs w:val="16"/>
              </w:rPr>
            </w:pPr>
            <w:r>
              <w:rPr>
                <w:rFonts w:ascii="Arial" w:hAnsi="Arial"/>
                <w:sz w:val="16"/>
                <w:szCs w:val="16"/>
              </w:rPr>
              <w:t>R4-2220614</w:t>
            </w:r>
            <w:r>
              <w:rPr>
                <w:rFonts w:ascii="Arial" w:hAnsi="Arial"/>
                <w:sz w:val="16"/>
                <w:szCs w:val="16"/>
              </w:rPr>
              <w:tab/>
              <w:t>TP to TS 36.108 (section 5)</w:t>
            </w:r>
          </w:p>
        </w:tc>
        <w:tc>
          <w:tcPr>
            <w:tcW w:w="708" w:type="dxa"/>
            <w:shd w:val="solid" w:color="FFFFFF" w:fill="auto"/>
          </w:tcPr>
          <w:p w14:paraId="6A2ABB2A" w14:textId="77777777" w:rsidR="00D62336" w:rsidRDefault="00063062">
            <w:pPr>
              <w:pStyle w:val="TAC"/>
              <w:rPr>
                <w:sz w:val="16"/>
                <w:szCs w:val="16"/>
                <w:lang w:eastAsia="zh-CN"/>
              </w:rPr>
            </w:pPr>
            <w:r>
              <w:rPr>
                <w:sz w:val="16"/>
                <w:szCs w:val="16"/>
              </w:rPr>
              <w:t>0.</w:t>
            </w:r>
            <w:r>
              <w:rPr>
                <w:rFonts w:hint="eastAsia"/>
                <w:sz w:val="16"/>
                <w:szCs w:val="16"/>
                <w:lang w:val="en-US" w:eastAsia="zh-CN"/>
              </w:rPr>
              <w:t>1</w:t>
            </w:r>
            <w:r>
              <w:rPr>
                <w:sz w:val="16"/>
                <w:szCs w:val="16"/>
              </w:rPr>
              <w:t>.</w:t>
            </w:r>
            <w:r>
              <w:rPr>
                <w:rFonts w:hint="eastAsia"/>
                <w:sz w:val="16"/>
                <w:szCs w:val="16"/>
                <w:lang w:val="en-US" w:eastAsia="zh-CN"/>
              </w:rPr>
              <w:t>0</w:t>
            </w:r>
          </w:p>
        </w:tc>
      </w:tr>
      <w:tr w:rsidR="00D62336" w14:paraId="1A8C9D2A" w14:textId="77777777">
        <w:tc>
          <w:tcPr>
            <w:tcW w:w="800" w:type="dxa"/>
            <w:shd w:val="solid" w:color="FFFFFF" w:fill="auto"/>
          </w:tcPr>
          <w:p w14:paraId="393DC54B" w14:textId="77777777" w:rsidR="00D62336" w:rsidRDefault="00063062">
            <w:pPr>
              <w:pStyle w:val="TAC"/>
              <w:rPr>
                <w:sz w:val="16"/>
                <w:szCs w:val="16"/>
                <w:lang w:val="en-US" w:eastAsia="zh-CN"/>
              </w:rPr>
            </w:pPr>
            <w:r>
              <w:rPr>
                <w:rFonts w:hint="eastAsia"/>
                <w:sz w:val="16"/>
                <w:szCs w:val="16"/>
                <w:lang w:val="en-US" w:eastAsia="zh-CN"/>
              </w:rPr>
              <w:t>2022-12</w:t>
            </w:r>
          </w:p>
        </w:tc>
        <w:tc>
          <w:tcPr>
            <w:tcW w:w="800" w:type="dxa"/>
            <w:shd w:val="solid" w:color="FFFFFF" w:fill="auto"/>
          </w:tcPr>
          <w:p w14:paraId="11C69761" w14:textId="77777777" w:rsidR="00D62336" w:rsidRDefault="00063062">
            <w:pPr>
              <w:pStyle w:val="TAC"/>
              <w:rPr>
                <w:rFonts w:eastAsiaTheme="minorEastAsia"/>
                <w:sz w:val="16"/>
                <w:szCs w:val="16"/>
                <w:lang w:val="en-US" w:eastAsia="zh-CN"/>
              </w:rPr>
            </w:pPr>
            <w:r>
              <w:rPr>
                <w:sz w:val="16"/>
                <w:szCs w:val="16"/>
              </w:rPr>
              <w:t>RAN#</w:t>
            </w:r>
            <w:r>
              <w:rPr>
                <w:rFonts w:hint="eastAsia"/>
                <w:sz w:val="16"/>
                <w:szCs w:val="16"/>
                <w:lang w:val="en-US" w:eastAsia="zh-CN"/>
              </w:rPr>
              <w:t>98e</w:t>
            </w:r>
          </w:p>
        </w:tc>
        <w:tc>
          <w:tcPr>
            <w:tcW w:w="1094" w:type="dxa"/>
            <w:shd w:val="solid" w:color="FFFFFF" w:fill="auto"/>
          </w:tcPr>
          <w:p w14:paraId="0AAA2282" w14:textId="77777777" w:rsidR="00D62336" w:rsidRDefault="00063062">
            <w:pPr>
              <w:spacing w:after="0"/>
              <w:rPr>
                <w:rFonts w:ascii="Arial" w:hAnsi="Arial"/>
                <w:sz w:val="16"/>
                <w:szCs w:val="16"/>
              </w:rPr>
            </w:pPr>
            <w:r>
              <w:rPr>
                <w:rFonts w:ascii="Arial" w:hAnsi="Arial" w:hint="eastAsia"/>
                <w:sz w:val="16"/>
                <w:szCs w:val="16"/>
                <w:lang w:val="en-US" w:eastAsia="zh-CN"/>
              </w:rPr>
              <w:t>RP-223092</w:t>
            </w:r>
          </w:p>
        </w:tc>
        <w:tc>
          <w:tcPr>
            <w:tcW w:w="425" w:type="dxa"/>
            <w:shd w:val="solid" w:color="FFFFFF" w:fill="auto"/>
          </w:tcPr>
          <w:p w14:paraId="3BFA8688" w14:textId="77777777" w:rsidR="00D62336" w:rsidRDefault="00D62336">
            <w:pPr>
              <w:spacing w:after="0"/>
              <w:rPr>
                <w:rFonts w:ascii="Arial" w:hAnsi="Arial"/>
                <w:sz w:val="16"/>
                <w:szCs w:val="16"/>
              </w:rPr>
            </w:pPr>
          </w:p>
        </w:tc>
        <w:tc>
          <w:tcPr>
            <w:tcW w:w="425" w:type="dxa"/>
            <w:shd w:val="solid" w:color="FFFFFF" w:fill="auto"/>
          </w:tcPr>
          <w:p w14:paraId="1507D6D1" w14:textId="77777777" w:rsidR="00D62336" w:rsidRDefault="00D62336">
            <w:pPr>
              <w:spacing w:after="0"/>
              <w:rPr>
                <w:rFonts w:ascii="Arial" w:hAnsi="Arial"/>
                <w:sz w:val="16"/>
                <w:szCs w:val="16"/>
              </w:rPr>
            </w:pPr>
          </w:p>
        </w:tc>
        <w:tc>
          <w:tcPr>
            <w:tcW w:w="425" w:type="dxa"/>
            <w:shd w:val="solid" w:color="FFFFFF" w:fill="auto"/>
          </w:tcPr>
          <w:p w14:paraId="68C8C75F" w14:textId="77777777" w:rsidR="00D62336" w:rsidRDefault="00D62336">
            <w:pPr>
              <w:spacing w:after="0"/>
              <w:rPr>
                <w:rFonts w:ascii="Arial" w:hAnsi="Arial"/>
                <w:sz w:val="16"/>
                <w:szCs w:val="16"/>
              </w:rPr>
            </w:pPr>
          </w:p>
        </w:tc>
        <w:tc>
          <w:tcPr>
            <w:tcW w:w="4962" w:type="dxa"/>
            <w:shd w:val="solid" w:color="FFFFFF" w:fill="auto"/>
          </w:tcPr>
          <w:p w14:paraId="7995713B" w14:textId="77777777" w:rsidR="00D62336" w:rsidRDefault="00063062">
            <w:pPr>
              <w:spacing w:after="0"/>
              <w:rPr>
                <w:rFonts w:ascii="Arial" w:hAnsi="Arial"/>
                <w:sz w:val="16"/>
                <w:szCs w:val="16"/>
                <w:lang w:val="en-US" w:eastAsia="zh-CN"/>
              </w:rPr>
            </w:pPr>
            <w:r>
              <w:rPr>
                <w:rFonts w:ascii="Arial" w:hAnsi="Arial" w:hint="eastAsia"/>
                <w:sz w:val="16"/>
                <w:szCs w:val="16"/>
                <w:lang w:val="en-US" w:eastAsia="zh-CN"/>
              </w:rPr>
              <w:t>Draft version for approval to RAN Plenary meeting:</w:t>
            </w:r>
          </w:p>
          <w:p w14:paraId="7525EFF2" w14:textId="77777777" w:rsidR="00D62336" w:rsidRDefault="00063062">
            <w:pPr>
              <w:spacing w:after="0"/>
              <w:rPr>
                <w:rFonts w:ascii="Arial" w:hAnsi="Arial"/>
                <w:sz w:val="16"/>
                <w:szCs w:val="16"/>
              </w:rPr>
            </w:pPr>
            <w:r>
              <w:rPr>
                <w:rFonts w:ascii="Arial" w:hAnsi="Arial" w:hint="eastAsia"/>
                <w:sz w:val="16"/>
                <w:szCs w:val="16"/>
                <w:lang w:val="en-US" w:eastAsia="zh-CN"/>
              </w:rPr>
              <w:t>RP-223092 TS 36.108 v1.0.0  Evolved Universal Terrestrial Radio Access (E-UTRA);Satellite Access Node radio transmission and reception</w:t>
            </w:r>
          </w:p>
        </w:tc>
        <w:tc>
          <w:tcPr>
            <w:tcW w:w="708" w:type="dxa"/>
            <w:shd w:val="solid" w:color="FFFFFF" w:fill="auto"/>
          </w:tcPr>
          <w:p w14:paraId="4B731F82" w14:textId="77777777" w:rsidR="00D62336" w:rsidRDefault="00063062">
            <w:pPr>
              <w:spacing w:after="0"/>
              <w:rPr>
                <w:rFonts w:ascii="Arial" w:hAnsi="Arial"/>
                <w:sz w:val="16"/>
                <w:szCs w:val="16"/>
              </w:rPr>
            </w:pPr>
            <w:r>
              <w:rPr>
                <w:rFonts w:ascii="Arial" w:hAnsi="Arial" w:hint="eastAsia"/>
                <w:sz w:val="16"/>
                <w:szCs w:val="16"/>
                <w:lang w:val="en-US" w:eastAsia="zh-CN"/>
              </w:rPr>
              <w:t>1</w:t>
            </w:r>
            <w:r>
              <w:rPr>
                <w:rFonts w:ascii="Arial" w:hAnsi="Arial" w:hint="eastAsia"/>
                <w:sz w:val="16"/>
                <w:szCs w:val="16"/>
                <w:lang w:eastAsia="zh-CN"/>
              </w:rPr>
              <w:t>.</w:t>
            </w:r>
            <w:r>
              <w:rPr>
                <w:rFonts w:ascii="Arial" w:hAnsi="Arial" w:hint="eastAsia"/>
                <w:sz w:val="16"/>
                <w:szCs w:val="16"/>
                <w:lang w:val="en-US" w:eastAsia="zh-CN"/>
              </w:rPr>
              <w:t>0</w:t>
            </w:r>
            <w:r>
              <w:rPr>
                <w:rFonts w:ascii="Arial" w:hAnsi="Arial" w:hint="eastAsia"/>
                <w:sz w:val="16"/>
                <w:szCs w:val="16"/>
                <w:lang w:eastAsia="zh-CN"/>
              </w:rPr>
              <w:t>.</w:t>
            </w:r>
            <w:r>
              <w:rPr>
                <w:rFonts w:ascii="Arial" w:hAnsi="Arial" w:hint="eastAsia"/>
                <w:sz w:val="16"/>
                <w:szCs w:val="16"/>
                <w:lang w:val="en-US" w:eastAsia="zh-CN"/>
              </w:rPr>
              <w:t>0</w:t>
            </w:r>
          </w:p>
        </w:tc>
      </w:tr>
    </w:tbl>
    <w:p w14:paraId="1F760D0E" w14:textId="77777777" w:rsidR="00D62336" w:rsidRDefault="00D62336"/>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9F03F4" w:rsidRPr="00E6520D" w14:paraId="078DF889" w14:textId="77777777" w:rsidTr="004B791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64F0DE53" w14:textId="77777777" w:rsidR="009F03F4" w:rsidRPr="00E6520D" w:rsidRDefault="009F03F4" w:rsidP="004B7916">
            <w:pPr>
              <w:keepNext/>
              <w:keepLines/>
              <w:spacing w:after="0"/>
              <w:jc w:val="center"/>
              <w:rPr>
                <w:rFonts w:ascii="Arial" w:eastAsia="SimSun" w:hAnsi="Arial"/>
                <w:b/>
                <w:sz w:val="16"/>
              </w:rPr>
            </w:pPr>
            <w:r w:rsidRPr="00E6520D">
              <w:rPr>
                <w:rFonts w:ascii="Arial" w:eastAsia="SimSun" w:hAnsi="Arial"/>
                <w:b/>
                <w:sz w:val="18"/>
              </w:rPr>
              <w:t>Change history</w:t>
            </w:r>
          </w:p>
        </w:tc>
      </w:tr>
      <w:tr w:rsidR="009F03F4" w:rsidRPr="00E6520D" w14:paraId="744B220C" w14:textId="77777777" w:rsidTr="0069019F">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C846633"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2E51A8D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0DC712C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9273701"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6075E060"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52DB9DD"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664017D8"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3DF9B07" w14:textId="77777777" w:rsidR="009F03F4" w:rsidRPr="00E6520D" w:rsidRDefault="009F03F4" w:rsidP="004B7916">
            <w:pPr>
              <w:keepNext/>
              <w:keepLines/>
              <w:spacing w:after="0"/>
              <w:rPr>
                <w:rFonts w:ascii="Arial" w:eastAsia="SimSun" w:hAnsi="Arial"/>
                <w:b/>
                <w:sz w:val="16"/>
              </w:rPr>
            </w:pPr>
            <w:r w:rsidRPr="00E6520D">
              <w:rPr>
                <w:rFonts w:ascii="Arial" w:eastAsia="SimSun" w:hAnsi="Arial"/>
                <w:b/>
                <w:sz w:val="16"/>
              </w:rPr>
              <w:t>New version</w:t>
            </w:r>
          </w:p>
        </w:tc>
      </w:tr>
      <w:tr w:rsidR="009F03F4" w:rsidRPr="00E6520D" w14:paraId="66D97F8E" w14:textId="77777777" w:rsidTr="0069019F">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16623A5" w14:textId="77777777" w:rsidR="009F03F4" w:rsidRPr="00E6520D" w:rsidRDefault="009F03F4" w:rsidP="004B7916">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46721907" w14:textId="77777777" w:rsidR="009F03F4" w:rsidRPr="00E6520D" w:rsidRDefault="009F03F4" w:rsidP="004B7916">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370234" w14:textId="77777777" w:rsidR="009F03F4" w:rsidRPr="00E6520D" w:rsidRDefault="009F03F4" w:rsidP="004B7916">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C4FF8" w14:textId="77777777" w:rsidR="009F03F4" w:rsidRPr="00E6520D" w:rsidRDefault="009F03F4" w:rsidP="004B7916">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74B714" w14:textId="77777777" w:rsidR="009F03F4" w:rsidRPr="00E6520D" w:rsidRDefault="009F03F4" w:rsidP="004B7916">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0803D" w14:textId="77777777" w:rsidR="009F03F4" w:rsidRPr="00E6520D" w:rsidRDefault="009F03F4" w:rsidP="004B7916">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4F64754F" w14:textId="77777777" w:rsidR="009F03F4" w:rsidRPr="00E6520D" w:rsidRDefault="009F03F4" w:rsidP="004B7916">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BF526AC" w14:textId="77777777" w:rsidR="009F03F4" w:rsidRPr="00E6520D" w:rsidRDefault="009F03F4" w:rsidP="004B7916">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0174A3" w:rsidRPr="00E6520D" w14:paraId="2878256D"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39FAE48E" w14:textId="2001C38B"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91EF174" w14:textId="67FB8D14" w:rsidR="000174A3" w:rsidRPr="00E6520D"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1CF1F" w14:textId="640AA559"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3CC41" w14:textId="0E022A9B" w:rsidR="000174A3" w:rsidRPr="000174A3" w:rsidRDefault="000174A3" w:rsidP="000174A3">
            <w:pPr>
              <w:pStyle w:val="TAC"/>
              <w:rPr>
                <w:rFonts w:eastAsia="SimSun"/>
                <w:sz w:val="16"/>
                <w:szCs w:val="16"/>
              </w:rPr>
            </w:pPr>
            <w:r w:rsidRPr="000174A3">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F93FB" w14:textId="04292B4B" w:rsidR="000174A3" w:rsidRPr="000174A3" w:rsidRDefault="000174A3" w:rsidP="0069019F">
            <w:pPr>
              <w:pStyle w:val="TAC"/>
              <w:rPr>
                <w:rFonts w:eastAsia="SimSun"/>
                <w:sz w:val="16"/>
                <w:szCs w:val="16"/>
              </w:rPr>
            </w:pPr>
            <w:r w:rsidRPr="00017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2CF122" w14:textId="6235A8C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B2B5CDF" w14:textId="375CEA29" w:rsidR="000174A3" w:rsidRPr="000174A3" w:rsidRDefault="000174A3" w:rsidP="000174A3">
            <w:pPr>
              <w:pStyle w:val="TAL"/>
              <w:rPr>
                <w:rFonts w:eastAsia="SimSun"/>
                <w:sz w:val="16"/>
                <w:szCs w:val="16"/>
                <w:lang w:eastAsia="zh-CN"/>
              </w:rPr>
            </w:pPr>
            <w:r w:rsidRPr="000174A3">
              <w:rPr>
                <w:sz w:val="16"/>
                <w:szCs w:val="16"/>
              </w:rPr>
              <w:t>Maintenance CR to TS36.108 : dynamic range requirement and others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6C7B3" w14:textId="7BEA4D6D" w:rsidR="000174A3" w:rsidRPr="00E6520D"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0174A3" w:rsidRPr="00E6520D" w14:paraId="03734287" w14:textId="77777777" w:rsidTr="00B666DF">
        <w:tc>
          <w:tcPr>
            <w:tcW w:w="801" w:type="dxa"/>
            <w:tcBorders>
              <w:top w:val="single" w:sz="6" w:space="0" w:color="auto"/>
              <w:left w:val="single" w:sz="6" w:space="0" w:color="auto"/>
              <w:bottom w:val="single" w:sz="6" w:space="0" w:color="auto"/>
              <w:right w:val="single" w:sz="6" w:space="0" w:color="auto"/>
            </w:tcBorders>
            <w:shd w:val="solid" w:color="FFFFFF" w:fill="auto"/>
          </w:tcPr>
          <w:p w14:paraId="42176995" w14:textId="50193FFB"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73A61CE" w14:textId="73B8511A" w:rsidR="000174A3" w:rsidRDefault="000174A3" w:rsidP="000174A3">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C6EC29" w14:textId="07763BB3" w:rsidR="000174A3" w:rsidRPr="000174A3" w:rsidRDefault="000174A3" w:rsidP="000174A3">
            <w:pPr>
              <w:pStyle w:val="TAL"/>
              <w:rPr>
                <w:rFonts w:eastAsia="SimSun" w:cs="Arial"/>
                <w:sz w:val="16"/>
                <w:szCs w:val="16"/>
                <w:lang w:eastAsia="ja-JP"/>
              </w:rPr>
            </w:pPr>
            <w:r w:rsidRPr="000174A3">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EAFF2" w14:textId="3A6E8B74" w:rsidR="000174A3" w:rsidRPr="000174A3" w:rsidRDefault="000174A3" w:rsidP="000174A3">
            <w:pPr>
              <w:pStyle w:val="TAC"/>
              <w:rPr>
                <w:rFonts w:eastAsia="SimSun"/>
                <w:sz w:val="16"/>
                <w:szCs w:val="16"/>
              </w:rPr>
            </w:pPr>
            <w:r w:rsidRPr="000174A3">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0A297" w14:textId="77777777" w:rsidR="000174A3" w:rsidRPr="000174A3" w:rsidRDefault="000174A3" w:rsidP="0069019F">
            <w:pPr>
              <w:pStyle w:val="TAC"/>
              <w:rPr>
                <w:rFonts w:eastAsia="SimSu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A663A" w14:textId="7167951F" w:rsidR="000174A3" w:rsidRPr="000174A3" w:rsidRDefault="000174A3" w:rsidP="0069019F">
            <w:pPr>
              <w:pStyle w:val="TAC"/>
              <w:rPr>
                <w:rFonts w:eastAsia="SimSun"/>
                <w:sz w:val="16"/>
                <w:szCs w:val="16"/>
              </w:rPr>
            </w:pPr>
            <w:r w:rsidRPr="000174A3">
              <w:rPr>
                <w:rFonts w:eastAsia="SimSun"/>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D66492D" w14:textId="77777777" w:rsidR="000174A3" w:rsidRDefault="000174A3" w:rsidP="000174A3">
            <w:pPr>
              <w:pStyle w:val="TAL"/>
              <w:rPr>
                <w:sz w:val="16"/>
                <w:szCs w:val="16"/>
              </w:rPr>
            </w:pPr>
            <w:r w:rsidRPr="000174A3">
              <w:rPr>
                <w:sz w:val="16"/>
                <w:szCs w:val="16"/>
              </w:rPr>
              <w:t>CR to TS 36.108: corrections</w:t>
            </w:r>
          </w:p>
          <w:p w14:paraId="0EF0A414" w14:textId="679F1A23" w:rsidR="0069019F" w:rsidRPr="000174A3" w:rsidRDefault="0069019F" w:rsidP="000174A3">
            <w:pPr>
              <w:pStyle w:val="TAL"/>
              <w:rPr>
                <w:rFonts w:eastAsia="SimSun"/>
                <w:sz w:val="16"/>
                <w:szCs w:val="16"/>
                <w:lang w:eastAsia="zh-CN"/>
              </w:rPr>
            </w:pPr>
            <w:r>
              <w:rPr>
                <w:rFonts w:eastAsia="SimSun"/>
                <w:sz w:val="16"/>
                <w:szCs w:val="16"/>
                <w:lang w:eastAsia="zh-CN"/>
              </w:rPr>
              <w:t xml:space="preserve">NOTE: CR was not implemented as the </w:t>
            </w:r>
            <w:r w:rsidR="009A6A45">
              <w:rPr>
                <w:rFonts w:eastAsia="SimSun"/>
                <w:sz w:val="16"/>
                <w:szCs w:val="16"/>
                <w:lang w:eastAsia="zh-CN"/>
              </w:rPr>
              <w:t>formal CR</w:t>
            </w:r>
            <w:r>
              <w:rPr>
                <w:rFonts w:eastAsia="SimSun"/>
                <w:sz w:val="16"/>
                <w:szCs w:val="16"/>
                <w:lang w:eastAsia="zh-CN"/>
              </w:rPr>
              <w:t xml:space="preserve"> </w:t>
            </w:r>
            <w:r w:rsidR="009A6A45">
              <w:rPr>
                <w:rFonts w:eastAsia="SimSun"/>
                <w:sz w:val="16"/>
                <w:szCs w:val="16"/>
                <w:lang w:eastAsia="zh-CN"/>
              </w:rPr>
              <w:t xml:space="preserve">document with coversheet </w:t>
            </w:r>
            <w:r>
              <w:rPr>
                <w:rFonts w:eastAsia="SimSun"/>
                <w:sz w:val="16"/>
                <w:szCs w:val="16"/>
                <w:lang w:eastAsia="zh-CN"/>
              </w:rPr>
              <w:t>did not include any content.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3410C" w14:textId="0EDF2A36" w:rsidR="000174A3" w:rsidRDefault="000174A3" w:rsidP="000174A3">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bl>
    <w:p w14:paraId="40FF5A14" w14:textId="77777777" w:rsidR="009F03F4" w:rsidRDefault="009F03F4" w:rsidP="009F03F4">
      <w:pPr>
        <w:rPr>
          <w:lang w:eastAsia="zh-CN"/>
        </w:rPr>
      </w:pPr>
    </w:p>
    <w:p w14:paraId="0EDF9FCA" w14:textId="77777777" w:rsidR="00D62336" w:rsidRDefault="00D62336"/>
    <w:sectPr w:rsidR="00D62336">
      <w:headerReference w:type="default" r:id="rId139"/>
      <w:footerReference w:type="default" r:id="rId1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DAB4B" w14:textId="77777777" w:rsidR="00F900BD" w:rsidRDefault="00F900BD">
      <w:pPr>
        <w:spacing w:after="0"/>
      </w:pPr>
      <w:r>
        <w:separator/>
      </w:r>
    </w:p>
  </w:endnote>
  <w:endnote w:type="continuationSeparator" w:id="0">
    <w:p w14:paraId="221EAB0E" w14:textId="77777777" w:rsidR="00F900BD" w:rsidRDefault="00F900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A3865" w14:textId="77777777" w:rsidR="00D62336" w:rsidRDefault="000630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6D231" w14:textId="77777777" w:rsidR="00F900BD" w:rsidRDefault="00F900BD">
      <w:pPr>
        <w:spacing w:after="0"/>
      </w:pPr>
      <w:r>
        <w:separator/>
      </w:r>
    </w:p>
  </w:footnote>
  <w:footnote w:type="continuationSeparator" w:id="0">
    <w:p w14:paraId="7DFDF843" w14:textId="77777777" w:rsidR="00F900BD" w:rsidRDefault="00F900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8BE3C" w14:textId="369B72ED" w:rsidR="00D62336" w:rsidRDefault="000630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66DF">
      <w:rPr>
        <w:rFonts w:ascii="Arial" w:hAnsi="Arial" w:cs="Arial"/>
        <w:b/>
        <w:noProof/>
        <w:sz w:val="18"/>
        <w:szCs w:val="18"/>
      </w:rPr>
      <w:t>3GPP TS 36.108 V18.1.0 (2023-03)</w:t>
    </w:r>
    <w:r>
      <w:rPr>
        <w:rFonts w:ascii="Arial" w:hAnsi="Arial" w:cs="Arial"/>
        <w:b/>
        <w:sz w:val="18"/>
        <w:szCs w:val="18"/>
      </w:rPr>
      <w:fldChar w:fldCharType="end"/>
    </w:r>
  </w:p>
  <w:p w14:paraId="5A570725" w14:textId="77777777" w:rsidR="00D62336" w:rsidRDefault="000630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57BA0050" w14:textId="5BAD0983" w:rsidR="00D62336" w:rsidRDefault="000630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66DF">
      <w:rPr>
        <w:rFonts w:ascii="Arial" w:hAnsi="Arial" w:cs="Arial"/>
        <w:b/>
        <w:noProof/>
        <w:sz w:val="18"/>
        <w:szCs w:val="18"/>
      </w:rPr>
      <w:t>Release 18</w:t>
    </w:r>
    <w:r>
      <w:rPr>
        <w:rFonts w:ascii="Arial" w:hAnsi="Arial" w:cs="Arial"/>
        <w:b/>
        <w:sz w:val="18"/>
        <w:szCs w:val="18"/>
      </w:rPr>
      <w:fldChar w:fldCharType="end"/>
    </w:r>
  </w:p>
  <w:p w14:paraId="15AAF028" w14:textId="77777777" w:rsidR="00D62336" w:rsidRDefault="00D6233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3FB1"/>
    <w:rsid w:val="000174A3"/>
    <w:rsid w:val="00024810"/>
    <w:rsid w:val="00033397"/>
    <w:rsid w:val="00040095"/>
    <w:rsid w:val="0004386E"/>
    <w:rsid w:val="0004556B"/>
    <w:rsid w:val="00051834"/>
    <w:rsid w:val="00051DD4"/>
    <w:rsid w:val="00054A22"/>
    <w:rsid w:val="00060453"/>
    <w:rsid w:val="00062023"/>
    <w:rsid w:val="00063062"/>
    <w:rsid w:val="000655A6"/>
    <w:rsid w:val="00075211"/>
    <w:rsid w:val="00080512"/>
    <w:rsid w:val="000A4698"/>
    <w:rsid w:val="000C47C3"/>
    <w:rsid w:val="000D58AB"/>
    <w:rsid w:val="000E4996"/>
    <w:rsid w:val="000F12EB"/>
    <w:rsid w:val="001329B9"/>
    <w:rsid w:val="00133525"/>
    <w:rsid w:val="00156AFB"/>
    <w:rsid w:val="00172A27"/>
    <w:rsid w:val="00190343"/>
    <w:rsid w:val="00191D13"/>
    <w:rsid w:val="00193CD3"/>
    <w:rsid w:val="00195848"/>
    <w:rsid w:val="001A1328"/>
    <w:rsid w:val="001A4C42"/>
    <w:rsid w:val="001A67FB"/>
    <w:rsid w:val="001A7420"/>
    <w:rsid w:val="001B6637"/>
    <w:rsid w:val="001C21C3"/>
    <w:rsid w:val="001D02C2"/>
    <w:rsid w:val="001D78A4"/>
    <w:rsid w:val="001F0C1D"/>
    <w:rsid w:val="001F1132"/>
    <w:rsid w:val="001F168B"/>
    <w:rsid w:val="001F6D06"/>
    <w:rsid w:val="002124FF"/>
    <w:rsid w:val="002347A2"/>
    <w:rsid w:val="00250830"/>
    <w:rsid w:val="00252202"/>
    <w:rsid w:val="002675F0"/>
    <w:rsid w:val="002B063A"/>
    <w:rsid w:val="002B6339"/>
    <w:rsid w:val="002E00EE"/>
    <w:rsid w:val="002E0D08"/>
    <w:rsid w:val="002E7D6E"/>
    <w:rsid w:val="002F273D"/>
    <w:rsid w:val="002F79EE"/>
    <w:rsid w:val="00303CB8"/>
    <w:rsid w:val="00307210"/>
    <w:rsid w:val="003172DC"/>
    <w:rsid w:val="00340289"/>
    <w:rsid w:val="00340794"/>
    <w:rsid w:val="003516BF"/>
    <w:rsid w:val="0035462D"/>
    <w:rsid w:val="00365B68"/>
    <w:rsid w:val="003765B8"/>
    <w:rsid w:val="003841B0"/>
    <w:rsid w:val="003A51AC"/>
    <w:rsid w:val="003B2FE6"/>
    <w:rsid w:val="003C3971"/>
    <w:rsid w:val="003C5D3A"/>
    <w:rsid w:val="003C7519"/>
    <w:rsid w:val="003F6770"/>
    <w:rsid w:val="00403840"/>
    <w:rsid w:val="0042037E"/>
    <w:rsid w:val="00423334"/>
    <w:rsid w:val="00426E2A"/>
    <w:rsid w:val="004345EC"/>
    <w:rsid w:val="00455F4D"/>
    <w:rsid w:val="00465515"/>
    <w:rsid w:val="0047389E"/>
    <w:rsid w:val="00475BC5"/>
    <w:rsid w:val="00481876"/>
    <w:rsid w:val="004A10A6"/>
    <w:rsid w:val="004C5738"/>
    <w:rsid w:val="004D3578"/>
    <w:rsid w:val="004E213A"/>
    <w:rsid w:val="004E610B"/>
    <w:rsid w:val="004F0988"/>
    <w:rsid w:val="004F3340"/>
    <w:rsid w:val="00533704"/>
    <w:rsid w:val="0053388B"/>
    <w:rsid w:val="00535773"/>
    <w:rsid w:val="00543E6C"/>
    <w:rsid w:val="00544C07"/>
    <w:rsid w:val="00553AEE"/>
    <w:rsid w:val="00563CDB"/>
    <w:rsid w:val="00565087"/>
    <w:rsid w:val="00573863"/>
    <w:rsid w:val="00591B02"/>
    <w:rsid w:val="0059594D"/>
    <w:rsid w:val="00597B11"/>
    <w:rsid w:val="005A4D23"/>
    <w:rsid w:val="005B4244"/>
    <w:rsid w:val="005D12AB"/>
    <w:rsid w:val="005D2E01"/>
    <w:rsid w:val="005D7526"/>
    <w:rsid w:val="005E4BB2"/>
    <w:rsid w:val="00602AEA"/>
    <w:rsid w:val="00606F7F"/>
    <w:rsid w:val="00610A82"/>
    <w:rsid w:val="006118EF"/>
    <w:rsid w:val="00614FDF"/>
    <w:rsid w:val="00624CE1"/>
    <w:rsid w:val="00631482"/>
    <w:rsid w:val="0063543D"/>
    <w:rsid w:val="006411B3"/>
    <w:rsid w:val="0064686E"/>
    <w:rsid w:val="00647114"/>
    <w:rsid w:val="0065514C"/>
    <w:rsid w:val="00672EE7"/>
    <w:rsid w:val="0067758A"/>
    <w:rsid w:val="00684293"/>
    <w:rsid w:val="0068691D"/>
    <w:rsid w:val="00687FED"/>
    <w:rsid w:val="0069019F"/>
    <w:rsid w:val="006A011B"/>
    <w:rsid w:val="006A1ED2"/>
    <w:rsid w:val="006A323F"/>
    <w:rsid w:val="006A4D62"/>
    <w:rsid w:val="006A72F0"/>
    <w:rsid w:val="006B30D0"/>
    <w:rsid w:val="006C0B5A"/>
    <w:rsid w:val="006C3D95"/>
    <w:rsid w:val="006D1A84"/>
    <w:rsid w:val="006E5C86"/>
    <w:rsid w:val="00701116"/>
    <w:rsid w:val="00704A84"/>
    <w:rsid w:val="00712F2E"/>
    <w:rsid w:val="00713C44"/>
    <w:rsid w:val="00724587"/>
    <w:rsid w:val="00730773"/>
    <w:rsid w:val="00732023"/>
    <w:rsid w:val="00734A5B"/>
    <w:rsid w:val="00736494"/>
    <w:rsid w:val="00737141"/>
    <w:rsid w:val="0074026F"/>
    <w:rsid w:val="007426C1"/>
    <w:rsid w:val="007429F6"/>
    <w:rsid w:val="00744E76"/>
    <w:rsid w:val="0075314A"/>
    <w:rsid w:val="007634E6"/>
    <w:rsid w:val="00765AE9"/>
    <w:rsid w:val="00774DA4"/>
    <w:rsid w:val="00776C71"/>
    <w:rsid w:val="00777B05"/>
    <w:rsid w:val="00781F0F"/>
    <w:rsid w:val="00783B56"/>
    <w:rsid w:val="00787258"/>
    <w:rsid w:val="007A28FF"/>
    <w:rsid w:val="007A2B50"/>
    <w:rsid w:val="007A37C8"/>
    <w:rsid w:val="007B600E"/>
    <w:rsid w:val="007C7BC1"/>
    <w:rsid w:val="007E5C8A"/>
    <w:rsid w:val="007F0F4A"/>
    <w:rsid w:val="007F3C57"/>
    <w:rsid w:val="008028A4"/>
    <w:rsid w:val="00830747"/>
    <w:rsid w:val="008416C3"/>
    <w:rsid w:val="00860B04"/>
    <w:rsid w:val="008768CA"/>
    <w:rsid w:val="0088769B"/>
    <w:rsid w:val="0089728D"/>
    <w:rsid w:val="008A3E9F"/>
    <w:rsid w:val="008A7957"/>
    <w:rsid w:val="008A7D5A"/>
    <w:rsid w:val="008C384C"/>
    <w:rsid w:val="008C5D68"/>
    <w:rsid w:val="008E4FC8"/>
    <w:rsid w:val="008F1799"/>
    <w:rsid w:val="0090271F"/>
    <w:rsid w:val="00902E23"/>
    <w:rsid w:val="009114D7"/>
    <w:rsid w:val="0091348E"/>
    <w:rsid w:val="00917CCB"/>
    <w:rsid w:val="009357ED"/>
    <w:rsid w:val="00942EC2"/>
    <w:rsid w:val="00946328"/>
    <w:rsid w:val="00963B85"/>
    <w:rsid w:val="009741F0"/>
    <w:rsid w:val="009A3ABD"/>
    <w:rsid w:val="009A6A45"/>
    <w:rsid w:val="009C72E1"/>
    <w:rsid w:val="009E6591"/>
    <w:rsid w:val="009F03F4"/>
    <w:rsid w:val="009F0E00"/>
    <w:rsid w:val="009F37B7"/>
    <w:rsid w:val="00A10F02"/>
    <w:rsid w:val="00A164B4"/>
    <w:rsid w:val="00A26956"/>
    <w:rsid w:val="00A27486"/>
    <w:rsid w:val="00A443AE"/>
    <w:rsid w:val="00A53724"/>
    <w:rsid w:val="00A56066"/>
    <w:rsid w:val="00A70389"/>
    <w:rsid w:val="00A73129"/>
    <w:rsid w:val="00A80688"/>
    <w:rsid w:val="00A82346"/>
    <w:rsid w:val="00A92BA1"/>
    <w:rsid w:val="00A9495A"/>
    <w:rsid w:val="00AB60C7"/>
    <w:rsid w:val="00AC6B91"/>
    <w:rsid w:val="00AC6BC6"/>
    <w:rsid w:val="00AE620D"/>
    <w:rsid w:val="00AE65E2"/>
    <w:rsid w:val="00AF074D"/>
    <w:rsid w:val="00B12FB2"/>
    <w:rsid w:val="00B15449"/>
    <w:rsid w:val="00B23CC0"/>
    <w:rsid w:val="00B32C64"/>
    <w:rsid w:val="00B666DF"/>
    <w:rsid w:val="00B711C6"/>
    <w:rsid w:val="00B84313"/>
    <w:rsid w:val="00B92C57"/>
    <w:rsid w:val="00B93086"/>
    <w:rsid w:val="00BA19ED"/>
    <w:rsid w:val="00BA4B8D"/>
    <w:rsid w:val="00BA4BCB"/>
    <w:rsid w:val="00BC0F7D"/>
    <w:rsid w:val="00BD7D31"/>
    <w:rsid w:val="00BE3255"/>
    <w:rsid w:val="00BF128E"/>
    <w:rsid w:val="00C074DD"/>
    <w:rsid w:val="00C1496A"/>
    <w:rsid w:val="00C33079"/>
    <w:rsid w:val="00C40684"/>
    <w:rsid w:val="00C45231"/>
    <w:rsid w:val="00C45980"/>
    <w:rsid w:val="00C60374"/>
    <w:rsid w:val="00C72833"/>
    <w:rsid w:val="00C77732"/>
    <w:rsid w:val="00C80F1D"/>
    <w:rsid w:val="00C8118D"/>
    <w:rsid w:val="00C90C60"/>
    <w:rsid w:val="00C9331F"/>
    <w:rsid w:val="00C93F40"/>
    <w:rsid w:val="00CA3D0C"/>
    <w:rsid w:val="00CA57C0"/>
    <w:rsid w:val="00CB3E26"/>
    <w:rsid w:val="00CC7149"/>
    <w:rsid w:val="00CC74D4"/>
    <w:rsid w:val="00CC77B9"/>
    <w:rsid w:val="00CE4C56"/>
    <w:rsid w:val="00CF688F"/>
    <w:rsid w:val="00D02122"/>
    <w:rsid w:val="00D0743B"/>
    <w:rsid w:val="00D144AE"/>
    <w:rsid w:val="00D571A7"/>
    <w:rsid w:val="00D57972"/>
    <w:rsid w:val="00D60F8F"/>
    <w:rsid w:val="00D62336"/>
    <w:rsid w:val="00D63AB6"/>
    <w:rsid w:val="00D675A9"/>
    <w:rsid w:val="00D738D6"/>
    <w:rsid w:val="00D755EB"/>
    <w:rsid w:val="00D76048"/>
    <w:rsid w:val="00D848DD"/>
    <w:rsid w:val="00D87E00"/>
    <w:rsid w:val="00D9134D"/>
    <w:rsid w:val="00DA0CFA"/>
    <w:rsid w:val="00DA147F"/>
    <w:rsid w:val="00DA7A03"/>
    <w:rsid w:val="00DB1818"/>
    <w:rsid w:val="00DB3579"/>
    <w:rsid w:val="00DC309B"/>
    <w:rsid w:val="00DC4DA2"/>
    <w:rsid w:val="00DC7EFF"/>
    <w:rsid w:val="00DD4C17"/>
    <w:rsid w:val="00DD74A5"/>
    <w:rsid w:val="00DE3F4B"/>
    <w:rsid w:val="00DE5B8A"/>
    <w:rsid w:val="00DF2B1F"/>
    <w:rsid w:val="00DF62CD"/>
    <w:rsid w:val="00E01C5D"/>
    <w:rsid w:val="00E16020"/>
    <w:rsid w:val="00E16509"/>
    <w:rsid w:val="00E203D6"/>
    <w:rsid w:val="00E233A2"/>
    <w:rsid w:val="00E302CE"/>
    <w:rsid w:val="00E34C7E"/>
    <w:rsid w:val="00E40025"/>
    <w:rsid w:val="00E44582"/>
    <w:rsid w:val="00E47740"/>
    <w:rsid w:val="00E65325"/>
    <w:rsid w:val="00E71843"/>
    <w:rsid w:val="00E77645"/>
    <w:rsid w:val="00E80AD8"/>
    <w:rsid w:val="00E91954"/>
    <w:rsid w:val="00E933BB"/>
    <w:rsid w:val="00E944A0"/>
    <w:rsid w:val="00E94F50"/>
    <w:rsid w:val="00EA13B6"/>
    <w:rsid w:val="00EA15B0"/>
    <w:rsid w:val="00EA5EA7"/>
    <w:rsid w:val="00EB195F"/>
    <w:rsid w:val="00EC4A25"/>
    <w:rsid w:val="00ED1D71"/>
    <w:rsid w:val="00EE3D0D"/>
    <w:rsid w:val="00F025A2"/>
    <w:rsid w:val="00F04712"/>
    <w:rsid w:val="00F13360"/>
    <w:rsid w:val="00F13C5C"/>
    <w:rsid w:val="00F22EC7"/>
    <w:rsid w:val="00F325C8"/>
    <w:rsid w:val="00F61E29"/>
    <w:rsid w:val="00F653B8"/>
    <w:rsid w:val="00F660AA"/>
    <w:rsid w:val="00F9008D"/>
    <w:rsid w:val="00F900BD"/>
    <w:rsid w:val="00FA1266"/>
    <w:rsid w:val="00FA1729"/>
    <w:rsid w:val="00FC1192"/>
    <w:rsid w:val="00FF3BF1"/>
    <w:rsid w:val="012A237D"/>
    <w:rsid w:val="01323206"/>
    <w:rsid w:val="015A2889"/>
    <w:rsid w:val="017A02A1"/>
    <w:rsid w:val="01A05711"/>
    <w:rsid w:val="01C142F4"/>
    <w:rsid w:val="01D81480"/>
    <w:rsid w:val="01DE0A9D"/>
    <w:rsid w:val="024178C7"/>
    <w:rsid w:val="024C1A8F"/>
    <w:rsid w:val="024F325E"/>
    <w:rsid w:val="02513281"/>
    <w:rsid w:val="02570543"/>
    <w:rsid w:val="02784FBD"/>
    <w:rsid w:val="0293544C"/>
    <w:rsid w:val="03557401"/>
    <w:rsid w:val="03AC7D3F"/>
    <w:rsid w:val="03B44167"/>
    <w:rsid w:val="03BE7F87"/>
    <w:rsid w:val="03E011F8"/>
    <w:rsid w:val="04012A3E"/>
    <w:rsid w:val="04403F97"/>
    <w:rsid w:val="04484ADD"/>
    <w:rsid w:val="04B557F2"/>
    <w:rsid w:val="04C9467F"/>
    <w:rsid w:val="04DD516E"/>
    <w:rsid w:val="05576159"/>
    <w:rsid w:val="05D90CA4"/>
    <w:rsid w:val="061214E9"/>
    <w:rsid w:val="068138CB"/>
    <w:rsid w:val="06AB4520"/>
    <w:rsid w:val="06BA12CC"/>
    <w:rsid w:val="06C32AE4"/>
    <w:rsid w:val="07493257"/>
    <w:rsid w:val="07686DCE"/>
    <w:rsid w:val="07746055"/>
    <w:rsid w:val="07B17DE0"/>
    <w:rsid w:val="07BC3EB6"/>
    <w:rsid w:val="07CA7D4D"/>
    <w:rsid w:val="0806336B"/>
    <w:rsid w:val="085C2743"/>
    <w:rsid w:val="087B21EE"/>
    <w:rsid w:val="087F4729"/>
    <w:rsid w:val="089B2DD2"/>
    <w:rsid w:val="092C1938"/>
    <w:rsid w:val="092C5AE1"/>
    <w:rsid w:val="096A0BE8"/>
    <w:rsid w:val="099E1F58"/>
    <w:rsid w:val="09A37B79"/>
    <w:rsid w:val="09BC0A51"/>
    <w:rsid w:val="09D75F10"/>
    <w:rsid w:val="0A0E23D3"/>
    <w:rsid w:val="0A0E2B03"/>
    <w:rsid w:val="0A161A5C"/>
    <w:rsid w:val="0A214C58"/>
    <w:rsid w:val="0A2E1736"/>
    <w:rsid w:val="0A2E41B9"/>
    <w:rsid w:val="0A39720A"/>
    <w:rsid w:val="0A3C7BE8"/>
    <w:rsid w:val="0A3F560A"/>
    <w:rsid w:val="0A892A73"/>
    <w:rsid w:val="0A955C58"/>
    <w:rsid w:val="0ABA0A73"/>
    <w:rsid w:val="0AD74749"/>
    <w:rsid w:val="0ADE4335"/>
    <w:rsid w:val="0AFC3233"/>
    <w:rsid w:val="0B5142B9"/>
    <w:rsid w:val="0B7372A3"/>
    <w:rsid w:val="0B8E1BA4"/>
    <w:rsid w:val="0BD8494C"/>
    <w:rsid w:val="0C447DA9"/>
    <w:rsid w:val="0C6A37D9"/>
    <w:rsid w:val="0C6C0B7C"/>
    <w:rsid w:val="0C8F59D1"/>
    <w:rsid w:val="0CAA7E75"/>
    <w:rsid w:val="0CBA513A"/>
    <w:rsid w:val="0CC826F4"/>
    <w:rsid w:val="0CCB7908"/>
    <w:rsid w:val="0CF15036"/>
    <w:rsid w:val="0D396B09"/>
    <w:rsid w:val="0D735EB3"/>
    <w:rsid w:val="0D7B0C4A"/>
    <w:rsid w:val="0D8E5867"/>
    <w:rsid w:val="0DA2420F"/>
    <w:rsid w:val="0DC15B5D"/>
    <w:rsid w:val="0E452E7B"/>
    <w:rsid w:val="0E4E18E2"/>
    <w:rsid w:val="0E70104B"/>
    <w:rsid w:val="0EA30311"/>
    <w:rsid w:val="0EB5704F"/>
    <w:rsid w:val="0ED5088C"/>
    <w:rsid w:val="0EFD21D8"/>
    <w:rsid w:val="0F453E17"/>
    <w:rsid w:val="0F62274B"/>
    <w:rsid w:val="0F785574"/>
    <w:rsid w:val="0F850AA7"/>
    <w:rsid w:val="0FA41112"/>
    <w:rsid w:val="0FA7015D"/>
    <w:rsid w:val="0FB262C7"/>
    <w:rsid w:val="0FB57AB7"/>
    <w:rsid w:val="0FD504E5"/>
    <w:rsid w:val="1094169A"/>
    <w:rsid w:val="10B926CB"/>
    <w:rsid w:val="10D95A27"/>
    <w:rsid w:val="11263DEF"/>
    <w:rsid w:val="11505DCD"/>
    <w:rsid w:val="11B465ED"/>
    <w:rsid w:val="11CB11E4"/>
    <w:rsid w:val="11CF268A"/>
    <w:rsid w:val="12C349C3"/>
    <w:rsid w:val="12DE5735"/>
    <w:rsid w:val="12FC663F"/>
    <w:rsid w:val="13315596"/>
    <w:rsid w:val="13471482"/>
    <w:rsid w:val="13572207"/>
    <w:rsid w:val="135D5A21"/>
    <w:rsid w:val="13BE01BB"/>
    <w:rsid w:val="13CA0905"/>
    <w:rsid w:val="13D404C3"/>
    <w:rsid w:val="13F90F39"/>
    <w:rsid w:val="140D4C35"/>
    <w:rsid w:val="148A3452"/>
    <w:rsid w:val="15412EA5"/>
    <w:rsid w:val="1541423A"/>
    <w:rsid w:val="155E107E"/>
    <w:rsid w:val="15610BFD"/>
    <w:rsid w:val="158D2903"/>
    <w:rsid w:val="15900E8A"/>
    <w:rsid w:val="15CA4CB3"/>
    <w:rsid w:val="15DB10BE"/>
    <w:rsid w:val="16101DB3"/>
    <w:rsid w:val="166D1411"/>
    <w:rsid w:val="16AC62A1"/>
    <w:rsid w:val="16BC721F"/>
    <w:rsid w:val="16FF038F"/>
    <w:rsid w:val="17255CE6"/>
    <w:rsid w:val="172A024F"/>
    <w:rsid w:val="178D4AD2"/>
    <w:rsid w:val="178E435E"/>
    <w:rsid w:val="17BF73B4"/>
    <w:rsid w:val="17EA4EBF"/>
    <w:rsid w:val="17EE1DA1"/>
    <w:rsid w:val="18C37741"/>
    <w:rsid w:val="18D271F7"/>
    <w:rsid w:val="19C43458"/>
    <w:rsid w:val="19EA3B79"/>
    <w:rsid w:val="1A1C0CDA"/>
    <w:rsid w:val="1A2B1C9B"/>
    <w:rsid w:val="1A565D61"/>
    <w:rsid w:val="1ABA51C9"/>
    <w:rsid w:val="1AEF5582"/>
    <w:rsid w:val="1B0D61D8"/>
    <w:rsid w:val="1B416503"/>
    <w:rsid w:val="1B895B3E"/>
    <w:rsid w:val="1BC15DF3"/>
    <w:rsid w:val="1BD90C4D"/>
    <w:rsid w:val="1C12632B"/>
    <w:rsid w:val="1C3E4A4C"/>
    <w:rsid w:val="1C443FBD"/>
    <w:rsid w:val="1C4F0A48"/>
    <w:rsid w:val="1C667659"/>
    <w:rsid w:val="1C8139A3"/>
    <w:rsid w:val="1CC11F10"/>
    <w:rsid w:val="1CD34A09"/>
    <w:rsid w:val="1CEF4405"/>
    <w:rsid w:val="1D0A4EF4"/>
    <w:rsid w:val="1D0E7645"/>
    <w:rsid w:val="1E3024CB"/>
    <w:rsid w:val="1E5916B1"/>
    <w:rsid w:val="1E68100C"/>
    <w:rsid w:val="1E922897"/>
    <w:rsid w:val="1E9248B1"/>
    <w:rsid w:val="1EE3401F"/>
    <w:rsid w:val="1EFB6FE6"/>
    <w:rsid w:val="1F0D4059"/>
    <w:rsid w:val="1F4630AB"/>
    <w:rsid w:val="1F8C1FA7"/>
    <w:rsid w:val="1FB7114C"/>
    <w:rsid w:val="1FC722E9"/>
    <w:rsid w:val="1FFC3EC8"/>
    <w:rsid w:val="2012726B"/>
    <w:rsid w:val="208E67E1"/>
    <w:rsid w:val="208F175B"/>
    <w:rsid w:val="20D675A9"/>
    <w:rsid w:val="20E31A7C"/>
    <w:rsid w:val="20E50A17"/>
    <w:rsid w:val="20F14C71"/>
    <w:rsid w:val="210E0C05"/>
    <w:rsid w:val="211D3903"/>
    <w:rsid w:val="2142774D"/>
    <w:rsid w:val="21813F60"/>
    <w:rsid w:val="21B35B91"/>
    <w:rsid w:val="21D616B8"/>
    <w:rsid w:val="21FD48A4"/>
    <w:rsid w:val="220513F7"/>
    <w:rsid w:val="222A5E3A"/>
    <w:rsid w:val="224D6EE0"/>
    <w:rsid w:val="227A4326"/>
    <w:rsid w:val="22D21179"/>
    <w:rsid w:val="231F4577"/>
    <w:rsid w:val="233F1FA2"/>
    <w:rsid w:val="23776463"/>
    <w:rsid w:val="23C63719"/>
    <w:rsid w:val="23D75F36"/>
    <w:rsid w:val="23E33754"/>
    <w:rsid w:val="24114330"/>
    <w:rsid w:val="244A66BA"/>
    <w:rsid w:val="246041AE"/>
    <w:rsid w:val="24910EEB"/>
    <w:rsid w:val="24CA74FC"/>
    <w:rsid w:val="24D226F9"/>
    <w:rsid w:val="24E0132B"/>
    <w:rsid w:val="25592C46"/>
    <w:rsid w:val="256D413A"/>
    <w:rsid w:val="25735D04"/>
    <w:rsid w:val="25785048"/>
    <w:rsid w:val="258410C5"/>
    <w:rsid w:val="25D76D3B"/>
    <w:rsid w:val="25E469FB"/>
    <w:rsid w:val="25F71075"/>
    <w:rsid w:val="263F6F39"/>
    <w:rsid w:val="26431A5B"/>
    <w:rsid w:val="264454E5"/>
    <w:rsid w:val="26583BEE"/>
    <w:rsid w:val="26961B54"/>
    <w:rsid w:val="26996739"/>
    <w:rsid w:val="27277244"/>
    <w:rsid w:val="274A28CF"/>
    <w:rsid w:val="277132DB"/>
    <w:rsid w:val="27870068"/>
    <w:rsid w:val="27C15CAD"/>
    <w:rsid w:val="27D025D8"/>
    <w:rsid w:val="27F52268"/>
    <w:rsid w:val="280D4062"/>
    <w:rsid w:val="286E68E5"/>
    <w:rsid w:val="287740CD"/>
    <w:rsid w:val="288E63F6"/>
    <w:rsid w:val="28BA14E5"/>
    <w:rsid w:val="28CB7B78"/>
    <w:rsid w:val="28D742A2"/>
    <w:rsid w:val="28E465F8"/>
    <w:rsid w:val="29035150"/>
    <w:rsid w:val="290E694B"/>
    <w:rsid w:val="291A70BA"/>
    <w:rsid w:val="29861E45"/>
    <w:rsid w:val="299561ED"/>
    <w:rsid w:val="29A46A84"/>
    <w:rsid w:val="29A8798E"/>
    <w:rsid w:val="2A4B55E4"/>
    <w:rsid w:val="2A64247C"/>
    <w:rsid w:val="2A9D2A7A"/>
    <w:rsid w:val="2AA7241A"/>
    <w:rsid w:val="2AC85305"/>
    <w:rsid w:val="2AEC51AB"/>
    <w:rsid w:val="2AFC0124"/>
    <w:rsid w:val="2AFF6730"/>
    <w:rsid w:val="2B5177C2"/>
    <w:rsid w:val="2BA8364E"/>
    <w:rsid w:val="2BB431BB"/>
    <w:rsid w:val="2BB643D6"/>
    <w:rsid w:val="2BDE499D"/>
    <w:rsid w:val="2C010923"/>
    <w:rsid w:val="2C0E0405"/>
    <w:rsid w:val="2C26769C"/>
    <w:rsid w:val="2C4E400C"/>
    <w:rsid w:val="2C595FE1"/>
    <w:rsid w:val="2C6C7537"/>
    <w:rsid w:val="2C84227C"/>
    <w:rsid w:val="2C872B88"/>
    <w:rsid w:val="2D353171"/>
    <w:rsid w:val="2D62785B"/>
    <w:rsid w:val="2D9914BA"/>
    <w:rsid w:val="2E0B31BE"/>
    <w:rsid w:val="2E1575F6"/>
    <w:rsid w:val="2E637092"/>
    <w:rsid w:val="2E8D18D8"/>
    <w:rsid w:val="2EDC60B3"/>
    <w:rsid w:val="2EFF66E8"/>
    <w:rsid w:val="2F35690F"/>
    <w:rsid w:val="2FB8282F"/>
    <w:rsid w:val="2FC77362"/>
    <w:rsid w:val="30127388"/>
    <w:rsid w:val="3046573A"/>
    <w:rsid w:val="305B0A54"/>
    <w:rsid w:val="30704947"/>
    <w:rsid w:val="3096005F"/>
    <w:rsid w:val="309E6E01"/>
    <w:rsid w:val="309F347C"/>
    <w:rsid w:val="30C46026"/>
    <w:rsid w:val="30CB10BB"/>
    <w:rsid w:val="30DD5EAD"/>
    <w:rsid w:val="30ED069D"/>
    <w:rsid w:val="30ED2AB2"/>
    <w:rsid w:val="31190705"/>
    <w:rsid w:val="311D5BEC"/>
    <w:rsid w:val="313A2BD3"/>
    <w:rsid w:val="31511498"/>
    <w:rsid w:val="31565B6E"/>
    <w:rsid w:val="31B068D1"/>
    <w:rsid w:val="31FD2D25"/>
    <w:rsid w:val="320B2F39"/>
    <w:rsid w:val="321B2FA8"/>
    <w:rsid w:val="3239748A"/>
    <w:rsid w:val="323F5FE5"/>
    <w:rsid w:val="32765A9B"/>
    <w:rsid w:val="328472F5"/>
    <w:rsid w:val="329C35B9"/>
    <w:rsid w:val="335C003E"/>
    <w:rsid w:val="335E531E"/>
    <w:rsid w:val="33611AAF"/>
    <w:rsid w:val="336413EF"/>
    <w:rsid w:val="33DA1038"/>
    <w:rsid w:val="33DE334D"/>
    <w:rsid w:val="341B5E26"/>
    <w:rsid w:val="344704ED"/>
    <w:rsid w:val="347F2772"/>
    <w:rsid w:val="34904084"/>
    <w:rsid w:val="34935EA8"/>
    <w:rsid w:val="34A9675A"/>
    <w:rsid w:val="34D50BD1"/>
    <w:rsid w:val="34D775F6"/>
    <w:rsid w:val="350C4F8F"/>
    <w:rsid w:val="355A3529"/>
    <w:rsid w:val="356A4701"/>
    <w:rsid w:val="35740E1B"/>
    <w:rsid w:val="357F63C5"/>
    <w:rsid w:val="35B40182"/>
    <w:rsid w:val="35F00506"/>
    <w:rsid w:val="36483C4F"/>
    <w:rsid w:val="369620EE"/>
    <w:rsid w:val="36CF32DE"/>
    <w:rsid w:val="37C264BA"/>
    <w:rsid w:val="380060BA"/>
    <w:rsid w:val="38300BAB"/>
    <w:rsid w:val="383C2D90"/>
    <w:rsid w:val="386C2C8D"/>
    <w:rsid w:val="386E1929"/>
    <w:rsid w:val="388B70B3"/>
    <w:rsid w:val="38B07F24"/>
    <w:rsid w:val="390718CF"/>
    <w:rsid w:val="39493686"/>
    <w:rsid w:val="396A260A"/>
    <w:rsid w:val="397C5B8B"/>
    <w:rsid w:val="397E0F5B"/>
    <w:rsid w:val="39C86FCA"/>
    <w:rsid w:val="39EB509E"/>
    <w:rsid w:val="3A032B67"/>
    <w:rsid w:val="3A665C9D"/>
    <w:rsid w:val="3A8316E5"/>
    <w:rsid w:val="3AA87196"/>
    <w:rsid w:val="3AAD001F"/>
    <w:rsid w:val="3B075881"/>
    <w:rsid w:val="3B28203C"/>
    <w:rsid w:val="3B634DE5"/>
    <w:rsid w:val="3B7655E6"/>
    <w:rsid w:val="3B887439"/>
    <w:rsid w:val="3B8914D8"/>
    <w:rsid w:val="3B98391B"/>
    <w:rsid w:val="3BB92725"/>
    <w:rsid w:val="3BC7566A"/>
    <w:rsid w:val="3C857283"/>
    <w:rsid w:val="3CAF7B0D"/>
    <w:rsid w:val="3CDF5A58"/>
    <w:rsid w:val="3D0A7766"/>
    <w:rsid w:val="3D4B7CFE"/>
    <w:rsid w:val="3D8A6AAC"/>
    <w:rsid w:val="3DDC3961"/>
    <w:rsid w:val="3E5F6BD5"/>
    <w:rsid w:val="3E7A224C"/>
    <w:rsid w:val="3EB76BF5"/>
    <w:rsid w:val="3EBE1CDB"/>
    <w:rsid w:val="3EBE53AC"/>
    <w:rsid w:val="3ED50276"/>
    <w:rsid w:val="3ED55FA6"/>
    <w:rsid w:val="3ED64161"/>
    <w:rsid w:val="3EE1487F"/>
    <w:rsid w:val="3EFE1494"/>
    <w:rsid w:val="3F045D7B"/>
    <w:rsid w:val="3F211145"/>
    <w:rsid w:val="3F286964"/>
    <w:rsid w:val="3F547927"/>
    <w:rsid w:val="3F553F3E"/>
    <w:rsid w:val="3F574F0B"/>
    <w:rsid w:val="3F7376A8"/>
    <w:rsid w:val="3F884DDF"/>
    <w:rsid w:val="3FCD1A5C"/>
    <w:rsid w:val="3FDB3D8B"/>
    <w:rsid w:val="3FDE09D8"/>
    <w:rsid w:val="3FF30AD0"/>
    <w:rsid w:val="3FFC4D9D"/>
    <w:rsid w:val="401D0C6E"/>
    <w:rsid w:val="40276B5B"/>
    <w:rsid w:val="40300B0F"/>
    <w:rsid w:val="40315925"/>
    <w:rsid w:val="403268D4"/>
    <w:rsid w:val="4080698C"/>
    <w:rsid w:val="40AD0EDA"/>
    <w:rsid w:val="40B050D5"/>
    <w:rsid w:val="40BE48D8"/>
    <w:rsid w:val="40DF29DC"/>
    <w:rsid w:val="410B1104"/>
    <w:rsid w:val="411C0246"/>
    <w:rsid w:val="41395199"/>
    <w:rsid w:val="417C3D83"/>
    <w:rsid w:val="41806D13"/>
    <w:rsid w:val="41920A8F"/>
    <w:rsid w:val="419D23BF"/>
    <w:rsid w:val="41B37FD1"/>
    <w:rsid w:val="42042242"/>
    <w:rsid w:val="422E6A9F"/>
    <w:rsid w:val="424C015C"/>
    <w:rsid w:val="42812A30"/>
    <w:rsid w:val="428846B9"/>
    <w:rsid w:val="428E1AA5"/>
    <w:rsid w:val="438D7CD2"/>
    <w:rsid w:val="43D526F6"/>
    <w:rsid w:val="442D6324"/>
    <w:rsid w:val="443B21D4"/>
    <w:rsid w:val="44936ADE"/>
    <w:rsid w:val="449D7944"/>
    <w:rsid w:val="44A21DD6"/>
    <w:rsid w:val="44C174EE"/>
    <w:rsid w:val="44D43FFE"/>
    <w:rsid w:val="44E1450A"/>
    <w:rsid w:val="450F4D5F"/>
    <w:rsid w:val="45371C98"/>
    <w:rsid w:val="4545309D"/>
    <w:rsid w:val="45843C2F"/>
    <w:rsid w:val="45D77F12"/>
    <w:rsid w:val="46176EB0"/>
    <w:rsid w:val="46680E26"/>
    <w:rsid w:val="4671267C"/>
    <w:rsid w:val="46A00135"/>
    <w:rsid w:val="46B978EF"/>
    <w:rsid w:val="471663C9"/>
    <w:rsid w:val="47415291"/>
    <w:rsid w:val="47486A46"/>
    <w:rsid w:val="474A6EDA"/>
    <w:rsid w:val="47770465"/>
    <w:rsid w:val="477C5729"/>
    <w:rsid w:val="47902396"/>
    <w:rsid w:val="47A5594C"/>
    <w:rsid w:val="47B81643"/>
    <w:rsid w:val="47BF15B0"/>
    <w:rsid w:val="47C21A37"/>
    <w:rsid w:val="47C74D31"/>
    <w:rsid w:val="47D757AC"/>
    <w:rsid w:val="48240822"/>
    <w:rsid w:val="48580995"/>
    <w:rsid w:val="48692212"/>
    <w:rsid w:val="48731240"/>
    <w:rsid w:val="491931A9"/>
    <w:rsid w:val="49DD37A4"/>
    <w:rsid w:val="4A1728F5"/>
    <w:rsid w:val="4A607762"/>
    <w:rsid w:val="4A6F17EB"/>
    <w:rsid w:val="4AA41E6C"/>
    <w:rsid w:val="4AE04075"/>
    <w:rsid w:val="4AF94D4A"/>
    <w:rsid w:val="4AFD5073"/>
    <w:rsid w:val="4B003102"/>
    <w:rsid w:val="4B1A1A79"/>
    <w:rsid w:val="4B993AB4"/>
    <w:rsid w:val="4BD162A4"/>
    <w:rsid w:val="4BDE225B"/>
    <w:rsid w:val="4C190497"/>
    <w:rsid w:val="4C30589A"/>
    <w:rsid w:val="4C400D6C"/>
    <w:rsid w:val="4C8901EF"/>
    <w:rsid w:val="4C94766E"/>
    <w:rsid w:val="4CA372BC"/>
    <w:rsid w:val="4CE661E9"/>
    <w:rsid w:val="4CFC3FD5"/>
    <w:rsid w:val="4D5157DD"/>
    <w:rsid w:val="4DA367C4"/>
    <w:rsid w:val="4DD907C2"/>
    <w:rsid w:val="4DEE147A"/>
    <w:rsid w:val="4E17064F"/>
    <w:rsid w:val="4E9B3750"/>
    <w:rsid w:val="4EB100CD"/>
    <w:rsid w:val="4EC4417A"/>
    <w:rsid w:val="4F3D3F65"/>
    <w:rsid w:val="4F444D79"/>
    <w:rsid w:val="4F67362B"/>
    <w:rsid w:val="4FF72895"/>
    <w:rsid w:val="4FFD4D0A"/>
    <w:rsid w:val="504A6BA5"/>
    <w:rsid w:val="50B6706A"/>
    <w:rsid w:val="51045D6F"/>
    <w:rsid w:val="51284CA4"/>
    <w:rsid w:val="51A75BBF"/>
    <w:rsid w:val="51CD35AA"/>
    <w:rsid w:val="51F43CE5"/>
    <w:rsid w:val="524924FD"/>
    <w:rsid w:val="52AD4268"/>
    <w:rsid w:val="52BD1D8E"/>
    <w:rsid w:val="52BD7A03"/>
    <w:rsid w:val="52FD5CCA"/>
    <w:rsid w:val="53484F1C"/>
    <w:rsid w:val="535C1871"/>
    <w:rsid w:val="53BA7787"/>
    <w:rsid w:val="544445C2"/>
    <w:rsid w:val="54775B3F"/>
    <w:rsid w:val="548F53A1"/>
    <w:rsid w:val="54A7695F"/>
    <w:rsid w:val="54D70794"/>
    <w:rsid w:val="54D86B06"/>
    <w:rsid w:val="553950AD"/>
    <w:rsid w:val="555923BD"/>
    <w:rsid w:val="55755226"/>
    <w:rsid w:val="557F2E5F"/>
    <w:rsid w:val="55AA1EBC"/>
    <w:rsid w:val="55B27628"/>
    <w:rsid w:val="55F97D3C"/>
    <w:rsid w:val="561D606D"/>
    <w:rsid w:val="568F33C1"/>
    <w:rsid w:val="56AB134F"/>
    <w:rsid w:val="56AE711D"/>
    <w:rsid w:val="56BE5049"/>
    <w:rsid w:val="570B749D"/>
    <w:rsid w:val="5735156C"/>
    <w:rsid w:val="57667C5D"/>
    <w:rsid w:val="577254BF"/>
    <w:rsid w:val="57BA6C86"/>
    <w:rsid w:val="57E171BE"/>
    <w:rsid w:val="58436BA5"/>
    <w:rsid w:val="587714F0"/>
    <w:rsid w:val="587E699B"/>
    <w:rsid w:val="58D96763"/>
    <w:rsid w:val="58FE5574"/>
    <w:rsid w:val="590A59C7"/>
    <w:rsid w:val="590B41A1"/>
    <w:rsid w:val="590F3107"/>
    <w:rsid w:val="595071BC"/>
    <w:rsid w:val="59727BD2"/>
    <w:rsid w:val="59837D39"/>
    <w:rsid w:val="598B00FC"/>
    <w:rsid w:val="59C02705"/>
    <w:rsid w:val="59F51BD7"/>
    <w:rsid w:val="59FD08BA"/>
    <w:rsid w:val="5A1F4E8F"/>
    <w:rsid w:val="5A7C70A6"/>
    <w:rsid w:val="5A7D3BF8"/>
    <w:rsid w:val="5A9461B6"/>
    <w:rsid w:val="5AC83DDF"/>
    <w:rsid w:val="5B360B85"/>
    <w:rsid w:val="5B9A2259"/>
    <w:rsid w:val="5BCC08B2"/>
    <w:rsid w:val="5BEB3A3D"/>
    <w:rsid w:val="5BF657B0"/>
    <w:rsid w:val="5C205669"/>
    <w:rsid w:val="5C560577"/>
    <w:rsid w:val="5CCD15C1"/>
    <w:rsid w:val="5CE532CE"/>
    <w:rsid w:val="5D074B26"/>
    <w:rsid w:val="5D2528DE"/>
    <w:rsid w:val="5D2B6C96"/>
    <w:rsid w:val="5D3357CC"/>
    <w:rsid w:val="5D56764D"/>
    <w:rsid w:val="5D7A23B3"/>
    <w:rsid w:val="5D85179E"/>
    <w:rsid w:val="5DF503DC"/>
    <w:rsid w:val="5E193262"/>
    <w:rsid w:val="5E256432"/>
    <w:rsid w:val="5E470382"/>
    <w:rsid w:val="5E715144"/>
    <w:rsid w:val="5E7A1CB4"/>
    <w:rsid w:val="5EC57ECA"/>
    <w:rsid w:val="5EE0158A"/>
    <w:rsid w:val="5F33563A"/>
    <w:rsid w:val="5F6659AF"/>
    <w:rsid w:val="5F967482"/>
    <w:rsid w:val="5FD108DF"/>
    <w:rsid w:val="5FF24E48"/>
    <w:rsid w:val="5FF30E82"/>
    <w:rsid w:val="60123308"/>
    <w:rsid w:val="601E237F"/>
    <w:rsid w:val="603F0469"/>
    <w:rsid w:val="60550B64"/>
    <w:rsid w:val="6096716A"/>
    <w:rsid w:val="60FF6734"/>
    <w:rsid w:val="61824204"/>
    <w:rsid w:val="618B6BCC"/>
    <w:rsid w:val="619E7DD5"/>
    <w:rsid w:val="62984FD7"/>
    <w:rsid w:val="629C2AF2"/>
    <w:rsid w:val="62D94BCB"/>
    <w:rsid w:val="63270DA8"/>
    <w:rsid w:val="63594A53"/>
    <w:rsid w:val="635D3A6F"/>
    <w:rsid w:val="63767D7A"/>
    <w:rsid w:val="64013EAB"/>
    <w:rsid w:val="641939C4"/>
    <w:rsid w:val="64671009"/>
    <w:rsid w:val="64CB5F5E"/>
    <w:rsid w:val="650653EA"/>
    <w:rsid w:val="653311D4"/>
    <w:rsid w:val="6581357F"/>
    <w:rsid w:val="66654419"/>
    <w:rsid w:val="66673CEB"/>
    <w:rsid w:val="668F0CAB"/>
    <w:rsid w:val="66940A5A"/>
    <w:rsid w:val="66A1250F"/>
    <w:rsid w:val="66AF3958"/>
    <w:rsid w:val="672B1CAF"/>
    <w:rsid w:val="676C0F68"/>
    <w:rsid w:val="67A81A9B"/>
    <w:rsid w:val="67E93465"/>
    <w:rsid w:val="681D27B4"/>
    <w:rsid w:val="68360E98"/>
    <w:rsid w:val="68371C08"/>
    <w:rsid w:val="68C328B2"/>
    <w:rsid w:val="68D56997"/>
    <w:rsid w:val="68F1318B"/>
    <w:rsid w:val="690D5335"/>
    <w:rsid w:val="6944422C"/>
    <w:rsid w:val="696D548D"/>
    <w:rsid w:val="699D3324"/>
    <w:rsid w:val="69B620A3"/>
    <w:rsid w:val="69D24039"/>
    <w:rsid w:val="6A020C10"/>
    <w:rsid w:val="6A170764"/>
    <w:rsid w:val="6A336CF6"/>
    <w:rsid w:val="6A710271"/>
    <w:rsid w:val="6AE03722"/>
    <w:rsid w:val="6AFC2924"/>
    <w:rsid w:val="6B29759F"/>
    <w:rsid w:val="6B2E0724"/>
    <w:rsid w:val="6B4A1874"/>
    <w:rsid w:val="6B526C30"/>
    <w:rsid w:val="6B6932E4"/>
    <w:rsid w:val="6BA35245"/>
    <w:rsid w:val="6BB11E4D"/>
    <w:rsid w:val="6BCE1126"/>
    <w:rsid w:val="6BDC053A"/>
    <w:rsid w:val="6C7367FE"/>
    <w:rsid w:val="6C8450A3"/>
    <w:rsid w:val="6CA01422"/>
    <w:rsid w:val="6CE02310"/>
    <w:rsid w:val="6D147350"/>
    <w:rsid w:val="6D46592C"/>
    <w:rsid w:val="6D960CCB"/>
    <w:rsid w:val="6DD24D9B"/>
    <w:rsid w:val="6DDD5D69"/>
    <w:rsid w:val="6DE924E2"/>
    <w:rsid w:val="6DEA41E4"/>
    <w:rsid w:val="6E1E7B13"/>
    <w:rsid w:val="6E274BBD"/>
    <w:rsid w:val="6E676AF8"/>
    <w:rsid w:val="6F781009"/>
    <w:rsid w:val="6F987409"/>
    <w:rsid w:val="6FA40D77"/>
    <w:rsid w:val="6FA64EE9"/>
    <w:rsid w:val="6FBB29F3"/>
    <w:rsid w:val="6FBF66FA"/>
    <w:rsid w:val="6FFD0516"/>
    <w:rsid w:val="703074C9"/>
    <w:rsid w:val="705506A6"/>
    <w:rsid w:val="706A60B6"/>
    <w:rsid w:val="707978AC"/>
    <w:rsid w:val="71130A8D"/>
    <w:rsid w:val="71453C29"/>
    <w:rsid w:val="714B7AD7"/>
    <w:rsid w:val="717033E3"/>
    <w:rsid w:val="71817175"/>
    <w:rsid w:val="71C27A87"/>
    <w:rsid w:val="71D13B3E"/>
    <w:rsid w:val="72317A0E"/>
    <w:rsid w:val="72943F64"/>
    <w:rsid w:val="72AA205F"/>
    <w:rsid w:val="72C8134E"/>
    <w:rsid w:val="72CA775C"/>
    <w:rsid w:val="73003FE2"/>
    <w:rsid w:val="731B5A02"/>
    <w:rsid w:val="73384B99"/>
    <w:rsid w:val="73537377"/>
    <w:rsid w:val="735F7E47"/>
    <w:rsid w:val="73752E81"/>
    <w:rsid w:val="73926831"/>
    <w:rsid w:val="73D71E61"/>
    <w:rsid w:val="73DC2B9E"/>
    <w:rsid w:val="73E24B1D"/>
    <w:rsid w:val="73F84111"/>
    <w:rsid w:val="7442527E"/>
    <w:rsid w:val="74AD0CF3"/>
    <w:rsid w:val="74FE5B2F"/>
    <w:rsid w:val="7533118A"/>
    <w:rsid w:val="75423F82"/>
    <w:rsid w:val="75722384"/>
    <w:rsid w:val="75A17694"/>
    <w:rsid w:val="75C538EB"/>
    <w:rsid w:val="75DA0928"/>
    <w:rsid w:val="75E84F39"/>
    <w:rsid w:val="7673684B"/>
    <w:rsid w:val="76AB7694"/>
    <w:rsid w:val="76B471D8"/>
    <w:rsid w:val="77150432"/>
    <w:rsid w:val="7731001F"/>
    <w:rsid w:val="77695C30"/>
    <w:rsid w:val="778A5F7A"/>
    <w:rsid w:val="77943199"/>
    <w:rsid w:val="77C11A50"/>
    <w:rsid w:val="77DC659E"/>
    <w:rsid w:val="785A6DED"/>
    <w:rsid w:val="78D57A8A"/>
    <w:rsid w:val="78EC128D"/>
    <w:rsid w:val="79375286"/>
    <w:rsid w:val="799A2344"/>
    <w:rsid w:val="79AC3320"/>
    <w:rsid w:val="79B242DF"/>
    <w:rsid w:val="79E4524B"/>
    <w:rsid w:val="7A040DAB"/>
    <w:rsid w:val="7A262B15"/>
    <w:rsid w:val="7A2B0BF8"/>
    <w:rsid w:val="7A617116"/>
    <w:rsid w:val="7AC76964"/>
    <w:rsid w:val="7AF17E09"/>
    <w:rsid w:val="7B0311D1"/>
    <w:rsid w:val="7B170C99"/>
    <w:rsid w:val="7B1D1BDD"/>
    <w:rsid w:val="7B234DE7"/>
    <w:rsid w:val="7C13646B"/>
    <w:rsid w:val="7C1A07B2"/>
    <w:rsid w:val="7C205715"/>
    <w:rsid w:val="7CA05EE9"/>
    <w:rsid w:val="7CAB4E65"/>
    <w:rsid w:val="7CB052A6"/>
    <w:rsid w:val="7CBE3AC8"/>
    <w:rsid w:val="7CC47FE5"/>
    <w:rsid w:val="7CDC4648"/>
    <w:rsid w:val="7CF41822"/>
    <w:rsid w:val="7D36251E"/>
    <w:rsid w:val="7D4D1F82"/>
    <w:rsid w:val="7D5A3C61"/>
    <w:rsid w:val="7D690573"/>
    <w:rsid w:val="7DA6652A"/>
    <w:rsid w:val="7DAF0EA1"/>
    <w:rsid w:val="7E005B3C"/>
    <w:rsid w:val="7E4A1D15"/>
    <w:rsid w:val="7E536983"/>
    <w:rsid w:val="7E5468BB"/>
    <w:rsid w:val="7EC31E2D"/>
    <w:rsid w:val="7F235567"/>
    <w:rsid w:val="7F2D11AC"/>
    <w:rsid w:val="7F624663"/>
    <w:rsid w:val="7F9C4912"/>
    <w:rsid w:val="7FE0159A"/>
    <w:rsid w:val="7FE86B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228FB93"/>
  <w15:docId w15:val="{6A7FA9DB-1F1D-490E-A27A-7501321B6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lsdException w:name="toc 6" w:semiHidden="1" w:uiPriority="39"/>
    <w:lsdException w:name="toc 7" w:semiHidden="1"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4A84"/>
    <w:pPr>
      <w:overflowPunct w:val="0"/>
      <w:autoSpaceDE w:val="0"/>
      <w:autoSpaceDN w:val="0"/>
      <w:adjustRightInd w:val="0"/>
      <w:spacing w:after="180" w:line="240" w:lineRule="auto"/>
      <w:textAlignment w:val="baseline"/>
    </w:pPr>
    <w:rPr>
      <w:rFonts w:eastAsia="Times New Roman"/>
    </w:rPr>
  </w:style>
  <w:style w:type="paragraph" w:styleId="Heading1">
    <w:name w:val="heading 1"/>
    <w:next w:val="Normal"/>
    <w:qFormat/>
    <w:rsid w:val="00704A8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04A84"/>
    <w:pPr>
      <w:pBdr>
        <w:top w:val="none" w:sz="0" w:space="0" w:color="auto"/>
      </w:pBdr>
      <w:spacing w:before="180"/>
      <w:outlineLvl w:val="1"/>
    </w:pPr>
    <w:rPr>
      <w:sz w:val="32"/>
    </w:rPr>
  </w:style>
  <w:style w:type="paragraph" w:styleId="Heading3">
    <w:name w:val="heading 3"/>
    <w:basedOn w:val="Heading2"/>
    <w:next w:val="Normal"/>
    <w:qFormat/>
    <w:rsid w:val="00704A84"/>
    <w:pPr>
      <w:spacing w:before="120"/>
      <w:outlineLvl w:val="2"/>
    </w:pPr>
    <w:rPr>
      <w:sz w:val="28"/>
    </w:rPr>
  </w:style>
  <w:style w:type="paragraph" w:styleId="Heading4">
    <w:name w:val="heading 4"/>
    <w:basedOn w:val="Heading3"/>
    <w:next w:val="Normal"/>
    <w:qFormat/>
    <w:rsid w:val="00704A84"/>
    <w:pPr>
      <w:ind w:left="1418" w:hanging="1418"/>
      <w:outlineLvl w:val="3"/>
    </w:pPr>
    <w:rPr>
      <w:sz w:val="24"/>
    </w:rPr>
  </w:style>
  <w:style w:type="paragraph" w:styleId="Heading5">
    <w:name w:val="heading 5"/>
    <w:basedOn w:val="Heading4"/>
    <w:next w:val="Normal"/>
    <w:qFormat/>
    <w:rsid w:val="00704A84"/>
    <w:pPr>
      <w:ind w:left="1701" w:hanging="1701"/>
      <w:outlineLvl w:val="4"/>
    </w:pPr>
    <w:rPr>
      <w:sz w:val="22"/>
    </w:rPr>
  </w:style>
  <w:style w:type="paragraph" w:styleId="Heading6">
    <w:name w:val="heading 6"/>
    <w:basedOn w:val="H6"/>
    <w:next w:val="Normal"/>
    <w:qFormat/>
    <w:rsid w:val="00704A84"/>
    <w:pPr>
      <w:outlineLvl w:val="5"/>
    </w:pPr>
  </w:style>
  <w:style w:type="paragraph" w:styleId="Heading7">
    <w:name w:val="heading 7"/>
    <w:basedOn w:val="H6"/>
    <w:next w:val="Normal"/>
    <w:qFormat/>
    <w:rsid w:val="00704A84"/>
    <w:pPr>
      <w:outlineLvl w:val="6"/>
    </w:pPr>
  </w:style>
  <w:style w:type="paragraph" w:styleId="Heading8">
    <w:name w:val="heading 8"/>
    <w:basedOn w:val="Heading1"/>
    <w:next w:val="Normal"/>
    <w:qFormat/>
    <w:rsid w:val="00704A84"/>
    <w:pPr>
      <w:ind w:left="0" w:firstLine="0"/>
      <w:outlineLvl w:val="7"/>
    </w:pPr>
  </w:style>
  <w:style w:type="paragraph" w:styleId="Heading9">
    <w:name w:val="heading 9"/>
    <w:basedOn w:val="Heading8"/>
    <w:next w:val="Normal"/>
    <w:qFormat/>
    <w:rsid w:val="00704A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04A84"/>
    <w:pPr>
      <w:ind w:left="1985" w:hanging="1985"/>
      <w:outlineLvl w:val="9"/>
    </w:pPr>
    <w:rPr>
      <w:sz w:val="20"/>
    </w:rPr>
  </w:style>
  <w:style w:type="paragraph" w:styleId="List3">
    <w:name w:val="List 3"/>
    <w:basedOn w:val="List2"/>
    <w:rsid w:val="00704A84"/>
    <w:pPr>
      <w:ind w:left="1135"/>
    </w:pPr>
  </w:style>
  <w:style w:type="paragraph" w:styleId="List2">
    <w:name w:val="List 2"/>
    <w:basedOn w:val="List"/>
    <w:rsid w:val="00704A84"/>
    <w:pPr>
      <w:ind w:left="851"/>
    </w:pPr>
  </w:style>
  <w:style w:type="paragraph" w:styleId="List">
    <w:name w:val="List"/>
    <w:basedOn w:val="Normal"/>
    <w:rsid w:val="00704A84"/>
    <w:pPr>
      <w:ind w:left="568" w:hanging="284"/>
    </w:pPr>
  </w:style>
  <w:style w:type="paragraph" w:styleId="TOC7">
    <w:name w:val="toc 7"/>
    <w:basedOn w:val="TOC6"/>
    <w:next w:val="Normal"/>
    <w:uiPriority w:val="39"/>
    <w:rsid w:val="00704A84"/>
    <w:pPr>
      <w:ind w:left="2268" w:hanging="2268"/>
    </w:pPr>
  </w:style>
  <w:style w:type="paragraph" w:styleId="TOC6">
    <w:name w:val="toc 6"/>
    <w:basedOn w:val="TOC5"/>
    <w:next w:val="Normal"/>
    <w:uiPriority w:val="39"/>
    <w:rsid w:val="00704A84"/>
    <w:pPr>
      <w:ind w:left="1985" w:hanging="1985"/>
    </w:pPr>
  </w:style>
  <w:style w:type="paragraph" w:styleId="TOC5">
    <w:name w:val="toc 5"/>
    <w:basedOn w:val="TOC4"/>
    <w:uiPriority w:val="39"/>
    <w:rsid w:val="00704A84"/>
    <w:pPr>
      <w:ind w:left="1701" w:hanging="1701"/>
    </w:pPr>
  </w:style>
  <w:style w:type="paragraph" w:styleId="TOC4">
    <w:name w:val="toc 4"/>
    <w:basedOn w:val="TOC3"/>
    <w:uiPriority w:val="39"/>
    <w:rsid w:val="00704A84"/>
    <w:pPr>
      <w:ind w:left="1418" w:hanging="1418"/>
    </w:pPr>
  </w:style>
  <w:style w:type="paragraph" w:styleId="TOC3">
    <w:name w:val="toc 3"/>
    <w:basedOn w:val="TOC2"/>
    <w:uiPriority w:val="39"/>
    <w:rsid w:val="00704A84"/>
    <w:pPr>
      <w:ind w:left="1134" w:hanging="1134"/>
    </w:pPr>
  </w:style>
  <w:style w:type="paragraph" w:styleId="TOC2">
    <w:name w:val="toc 2"/>
    <w:basedOn w:val="TOC1"/>
    <w:uiPriority w:val="39"/>
    <w:rsid w:val="00704A84"/>
    <w:pPr>
      <w:keepNext w:val="0"/>
      <w:spacing w:before="0"/>
      <w:ind w:left="851" w:hanging="851"/>
    </w:pPr>
    <w:rPr>
      <w:sz w:val="20"/>
    </w:rPr>
  </w:style>
  <w:style w:type="paragraph" w:styleId="TOC1">
    <w:name w:val="toc 1"/>
    <w:uiPriority w:val="39"/>
    <w:rsid w:val="00704A8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noProof/>
      <w:sz w:val="22"/>
    </w:rPr>
  </w:style>
  <w:style w:type="paragraph" w:styleId="ListNumber2">
    <w:name w:val="List Number 2"/>
    <w:basedOn w:val="ListNumber"/>
    <w:rsid w:val="00704A84"/>
    <w:pPr>
      <w:ind w:left="851"/>
    </w:pPr>
  </w:style>
  <w:style w:type="paragraph" w:styleId="ListNumber">
    <w:name w:val="List Number"/>
    <w:basedOn w:val="List"/>
    <w:rsid w:val="00704A84"/>
  </w:style>
  <w:style w:type="paragraph" w:styleId="ListBullet4">
    <w:name w:val="List Bullet 4"/>
    <w:basedOn w:val="ListBullet3"/>
    <w:rsid w:val="00704A84"/>
    <w:pPr>
      <w:ind w:left="1418"/>
    </w:pPr>
  </w:style>
  <w:style w:type="paragraph" w:styleId="ListBullet3">
    <w:name w:val="List Bullet 3"/>
    <w:basedOn w:val="ListBullet2"/>
    <w:rsid w:val="00704A84"/>
    <w:pPr>
      <w:ind w:left="1135"/>
    </w:pPr>
  </w:style>
  <w:style w:type="paragraph" w:styleId="ListBullet2">
    <w:name w:val="List Bullet 2"/>
    <w:basedOn w:val="ListBullet"/>
    <w:rsid w:val="00704A84"/>
    <w:pPr>
      <w:ind w:left="851"/>
    </w:pPr>
  </w:style>
  <w:style w:type="paragraph" w:styleId="ListBullet">
    <w:name w:val="List Bullet"/>
    <w:basedOn w:val="List"/>
    <w:rsid w:val="00704A84"/>
  </w:style>
  <w:style w:type="paragraph" w:styleId="CommentText">
    <w:name w:val="annotation text"/>
    <w:basedOn w:val="Normal"/>
    <w:link w:val="CommentTextChar"/>
    <w:qFormat/>
  </w:style>
  <w:style w:type="paragraph" w:styleId="ListBullet5">
    <w:name w:val="List Bullet 5"/>
    <w:basedOn w:val="ListBullet4"/>
    <w:rsid w:val="00704A84"/>
    <w:pPr>
      <w:ind w:left="1702"/>
    </w:pPr>
  </w:style>
  <w:style w:type="paragraph" w:styleId="TOC8">
    <w:name w:val="toc 8"/>
    <w:basedOn w:val="TOC1"/>
    <w:uiPriority w:val="39"/>
    <w:rsid w:val="00704A84"/>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704A84"/>
    <w:pPr>
      <w:jc w:val="center"/>
    </w:pPr>
    <w:rPr>
      <w:i/>
    </w:rPr>
  </w:style>
  <w:style w:type="paragraph" w:styleId="Header">
    <w:name w:val="header"/>
    <w:rsid w:val="00704A84"/>
    <w:pPr>
      <w:widowControl w:val="0"/>
      <w:overflowPunct w:val="0"/>
      <w:autoSpaceDE w:val="0"/>
      <w:autoSpaceDN w:val="0"/>
      <w:adjustRightInd w:val="0"/>
      <w:spacing w:after="0" w:line="240" w:lineRule="auto"/>
      <w:textAlignment w:val="baseline"/>
    </w:pPr>
    <w:rPr>
      <w:rFonts w:ascii="Arial" w:eastAsia="Times New Roman" w:hAnsi="Arial"/>
      <w:b/>
      <w:noProof/>
      <w:sz w:val="18"/>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FootnoteText">
    <w:name w:val="footnote text"/>
    <w:basedOn w:val="Normal"/>
    <w:link w:val="FootnoteTextChar"/>
    <w:rsid w:val="00704A84"/>
    <w:pPr>
      <w:keepLines/>
      <w:spacing w:after="0"/>
      <w:ind w:left="454" w:hanging="454"/>
    </w:pPr>
    <w:rPr>
      <w:sz w:val="16"/>
    </w:rPr>
  </w:style>
  <w:style w:type="paragraph" w:styleId="List5">
    <w:name w:val="List 5"/>
    <w:basedOn w:val="List4"/>
    <w:rsid w:val="00704A84"/>
    <w:pPr>
      <w:ind w:left="1702"/>
    </w:pPr>
  </w:style>
  <w:style w:type="paragraph" w:styleId="List4">
    <w:name w:val="List 4"/>
    <w:basedOn w:val="List3"/>
    <w:rsid w:val="00704A84"/>
    <w:pPr>
      <w:ind w:left="1418"/>
    </w:pPr>
  </w:style>
  <w:style w:type="paragraph" w:styleId="TOC9">
    <w:name w:val="toc 9"/>
    <w:basedOn w:val="TOC8"/>
    <w:uiPriority w:val="39"/>
    <w:rsid w:val="00704A84"/>
    <w:pPr>
      <w:ind w:left="1418" w:hanging="1418"/>
    </w:pPr>
  </w:style>
  <w:style w:type="paragraph" w:styleId="Index1">
    <w:name w:val="index 1"/>
    <w:basedOn w:val="Normal"/>
    <w:semiHidden/>
    <w:rsid w:val="00704A84"/>
    <w:pPr>
      <w:keepLines/>
      <w:spacing w:after="0"/>
    </w:pPr>
  </w:style>
  <w:style w:type="paragraph" w:styleId="Index2">
    <w:name w:val="index 2"/>
    <w:basedOn w:val="Index1"/>
    <w:semiHidden/>
    <w:rsid w:val="00704A84"/>
    <w:pPr>
      <w:ind w:left="284"/>
    </w:pPr>
  </w:style>
  <w:style w:type="paragraph" w:styleId="Title">
    <w:name w:val="Title"/>
    <w:basedOn w:val="Normal"/>
    <w:next w:val="Normal"/>
    <w:link w:val="TitleChar"/>
    <w:qFormat/>
    <w:pPr>
      <w:spacing w:before="240" w:after="60"/>
      <w:jc w:val="center"/>
      <w:outlineLvl w:val="0"/>
    </w:pPr>
    <w:rPr>
      <w:rFonts w:asciiTheme="majorHAnsi" w:eastAsia="SimSun" w:hAnsiTheme="majorHAnsi" w:cstheme="majorBidi"/>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qFormat/>
    <w:rPr>
      <w:sz w:val="21"/>
      <w:szCs w:val="21"/>
    </w:rPr>
  </w:style>
  <w:style w:type="character" w:styleId="FootnoteReference">
    <w:name w:val="footnote reference"/>
    <w:basedOn w:val="DefaultParagraphFont"/>
    <w:rsid w:val="00704A84"/>
    <w:rPr>
      <w:b/>
      <w:position w:val="6"/>
      <w:sz w:val="16"/>
    </w:rPr>
  </w:style>
  <w:style w:type="paragraph" w:customStyle="1" w:styleId="EQ">
    <w:name w:val="EQ"/>
    <w:basedOn w:val="Normal"/>
    <w:next w:val="Normal"/>
    <w:rsid w:val="00704A84"/>
    <w:pPr>
      <w:keepLines/>
      <w:tabs>
        <w:tab w:val="center" w:pos="4536"/>
        <w:tab w:val="right" w:pos="9072"/>
      </w:tabs>
    </w:pPr>
    <w:rPr>
      <w:noProof/>
    </w:rPr>
  </w:style>
  <w:style w:type="character" w:customStyle="1" w:styleId="ZGSM">
    <w:name w:val="ZGSM"/>
    <w:rsid w:val="00704A84"/>
  </w:style>
  <w:style w:type="paragraph" w:customStyle="1" w:styleId="ZD">
    <w:name w:val="ZD"/>
    <w:rsid w:val="00704A8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noProof/>
      <w:sz w:val="32"/>
    </w:rPr>
  </w:style>
  <w:style w:type="paragraph" w:customStyle="1" w:styleId="TT">
    <w:name w:val="TT"/>
    <w:basedOn w:val="Heading1"/>
    <w:next w:val="Normal"/>
    <w:rsid w:val="00704A84"/>
    <w:pPr>
      <w:outlineLvl w:val="9"/>
    </w:pPr>
  </w:style>
  <w:style w:type="paragraph" w:customStyle="1" w:styleId="NF">
    <w:name w:val="NF"/>
    <w:basedOn w:val="NO"/>
    <w:rsid w:val="00704A84"/>
    <w:pPr>
      <w:keepNext/>
      <w:spacing w:after="0"/>
    </w:pPr>
    <w:rPr>
      <w:rFonts w:ascii="Arial" w:hAnsi="Arial"/>
      <w:sz w:val="18"/>
    </w:rPr>
  </w:style>
  <w:style w:type="paragraph" w:customStyle="1" w:styleId="NO">
    <w:name w:val="NO"/>
    <w:basedOn w:val="Normal"/>
    <w:rsid w:val="00704A84"/>
    <w:pPr>
      <w:keepLines/>
      <w:ind w:left="1135" w:hanging="851"/>
    </w:pPr>
  </w:style>
  <w:style w:type="paragraph" w:customStyle="1" w:styleId="PL">
    <w:name w:val="PL"/>
    <w:rsid w:val="00704A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noProof/>
      <w:sz w:val="16"/>
    </w:rPr>
  </w:style>
  <w:style w:type="paragraph" w:customStyle="1" w:styleId="TAR">
    <w:name w:val="TAR"/>
    <w:basedOn w:val="TAL"/>
    <w:rsid w:val="00704A84"/>
    <w:pPr>
      <w:jc w:val="right"/>
    </w:pPr>
  </w:style>
  <w:style w:type="paragraph" w:customStyle="1" w:styleId="TAL">
    <w:name w:val="TAL"/>
    <w:basedOn w:val="Normal"/>
    <w:rsid w:val="00704A84"/>
    <w:pPr>
      <w:keepNext/>
      <w:keepLines/>
      <w:spacing w:after="0"/>
    </w:pPr>
    <w:rPr>
      <w:rFonts w:ascii="Arial" w:hAnsi="Arial"/>
      <w:sz w:val="18"/>
    </w:rPr>
  </w:style>
  <w:style w:type="paragraph" w:customStyle="1" w:styleId="TAH">
    <w:name w:val="TAH"/>
    <w:basedOn w:val="TAC"/>
    <w:rsid w:val="00704A84"/>
    <w:rPr>
      <w:b/>
    </w:rPr>
  </w:style>
  <w:style w:type="paragraph" w:customStyle="1" w:styleId="TAC">
    <w:name w:val="TAC"/>
    <w:basedOn w:val="TAL"/>
    <w:rsid w:val="00704A84"/>
    <w:pPr>
      <w:jc w:val="center"/>
    </w:pPr>
  </w:style>
  <w:style w:type="paragraph" w:customStyle="1" w:styleId="LD">
    <w:name w:val="LD"/>
    <w:rsid w:val="00704A84"/>
    <w:pPr>
      <w:keepNext/>
      <w:keepLines/>
      <w:overflowPunct w:val="0"/>
      <w:autoSpaceDE w:val="0"/>
      <w:autoSpaceDN w:val="0"/>
      <w:adjustRightInd w:val="0"/>
      <w:spacing w:after="0" w:line="180" w:lineRule="exact"/>
      <w:textAlignment w:val="baseline"/>
    </w:pPr>
    <w:rPr>
      <w:rFonts w:ascii="Courier New" w:eastAsia="Times New Roman" w:hAnsi="Courier New"/>
      <w:noProof/>
    </w:rPr>
  </w:style>
  <w:style w:type="paragraph" w:customStyle="1" w:styleId="EX">
    <w:name w:val="EX"/>
    <w:basedOn w:val="Normal"/>
    <w:rsid w:val="00704A84"/>
    <w:pPr>
      <w:keepLines/>
      <w:ind w:left="1702" w:hanging="1418"/>
    </w:pPr>
  </w:style>
  <w:style w:type="paragraph" w:customStyle="1" w:styleId="FP">
    <w:name w:val="FP"/>
    <w:basedOn w:val="Normal"/>
    <w:rsid w:val="00704A84"/>
    <w:pPr>
      <w:spacing w:after="0"/>
    </w:pPr>
  </w:style>
  <w:style w:type="paragraph" w:customStyle="1" w:styleId="NW">
    <w:name w:val="NW"/>
    <w:basedOn w:val="NO"/>
    <w:rsid w:val="00704A84"/>
    <w:pPr>
      <w:spacing w:after="0"/>
    </w:pPr>
  </w:style>
  <w:style w:type="paragraph" w:customStyle="1" w:styleId="EW">
    <w:name w:val="EW"/>
    <w:basedOn w:val="EX"/>
    <w:rsid w:val="00704A84"/>
    <w:pPr>
      <w:spacing w:after="0"/>
    </w:pPr>
  </w:style>
  <w:style w:type="paragraph" w:customStyle="1" w:styleId="B1">
    <w:name w:val="B1"/>
    <w:basedOn w:val="List"/>
    <w:rsid w:val="00704A84"/>
  </w:style>
  <w:style w:type="paragraph" w:customStyle="1" w:styleId="EditorsNote">
    <w:name w:val="Editor's Note"/>
    <w:basedOn w:val="NO"/>
    <w:rsid w:val="00704A84"/>
    <w:rPr>
      <w:color w:val="FF0000"/>
    </w:rPr>
  </w:style>
  <w:style w:type="paragraph" w:customStyle="1" w:styleId="TH">
    <w:name w:val="TH"/>
    <w:basedOn w:val="Normal"/>
    <w:rsid w:val="00704A84"/>
    <w:pPr>
      <w:keepNext/>
      <w:keepLines/>
      <w:spacing w:before="60"/>
      <w:jc w:val="center"/>
    </w:pPr>
    <w:rPr>
      <w:rFonts w:ascii="Arial" w:hAnsi="Arial"/>
      <w:b/>
    </w:rPr>
  </w:style>
  <w:style w:type="paragraph" w:customStyle="1" w:styleId="FL">
    <w:name w:val="FL"/>
    <w:basedOn w:val="Normal"/>
    <w:qFormat/>
    <w:pPr>
      <w:keepNext/>
      <w:keepLines/>
      <w:spacing w:before="60"/>
      <w:jc w:val="center"/>
    </w:pPr>
    <w:rPr>
      <w:b/>
    </w:rPr>
  </w:style>
  <w:style w:type="paragraph" w:customStyle="1" w:styleId="ZA">
    <w:name w:val="ZA"/>
    <w:rsid w:val="00704A8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sz w:val="40"/>
    </w:rPr>
  </w:style>
  <w:style w:type="paragraph" w:customStyle="1" w:styleId="ZB">
    <w:name w:val="ZB"/>
    <w:rsid w:val="00704A8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noProof/>
    </w:rPr>
  </w:style>
  <w:style w:type="paragraph" w:customStyle="1" w:styleId="ZT">
    <w:name w:val="ZT"/>
    <w:rsid w:val="00704A8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rPr>
  </w:style>
  <w:style w:type="paragraph" w:customStyle="1" w:styleId="ZU">
    <w:name w:val="ZU"/>
    <w:rsid w:val="00704A8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TAN">
    <w:name w:val="TAN"/>
    <w:basedOn w:val="TAL"/>
    <w:rsid w:val="00704A84"/>
    <w:pPr>
      <w:ind w:left="851" w:hanging="851"/>
    </w:pPr>
  </w:style>
  <w:style w:type="paragraph" w:customStyle="1" w:styleId="ZH">
    <w:name w:val="ZH"/>
    <w:rsid w:val="00704A8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noProof/>
    </w:rPr>
  </w:style>
  <w:style w:type="paragraph" w:customStyle="1" w:styleId="TF">
    <w:name w:val="TF"/>
    <w:basedOn w:val="TH"/>
    <w:rsid w:val="00704A84"/>
    <w:pPr>
      <w:keepNext w:val="0"/>
      <w:spacing w:before="0" w:after="240"/>
    </w:pPr>
  </w:style>
  <w:style w:type="paragraph" w:customStyle="1" w:styleId="ZG">
    <w:name w:val="ZG"/>
    <w:rsid w:val="00704A8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noProof/>
    </w:rPr>
  </w:style>
  <w:style w:type="paragraph" w:customStyle="1" w:styleId="B2">
    <w:name w:val="B2"/>
    <w:basedOn w:val="List2"/>
    <w:rsid w:val="00704A84"/>
  </w:style>
  <w:style w:type="paragraph" w:customStyle="1" w:styleId="B3">
    <w:name w:val="B3"/>
    <w:basedOn w:val="List3"/>
    <w:rsid w:val="00704A84"/>
  </w:style>
  <w:style w:type="paragraph" w:customStyle="1" w:styleId="B4">
    <w:name w:val="B4"/>
    <w:basedOn w:val="List4"/>
    <w:rsid w:val="00704A84"/>
  </w:style>
  <w:style w:type="paragraph" w:customStyle="1" w:styleId="B5">
    <w:name w:val="B5"/>
    <w:basedOn w:val="List5"/>
    <w:rsid w:val="00704A84"/>
  </w:style>
  <w:style w:type="paragraph" w:customStyle="1" w:styleId="ZTD">
    <w:name w:val="ZTD"/>
    <w:basedOn w:val="ZB"/>
    <w:rsid w:val="00704A84"/>
    <w:pPr>
      <w:framePr w:hRule="auto" w:wrap="notBeside" w:y="852"/>
    </w:pPr>
    <w:rPr>
      <w:i w:val="0"/>
      <w:sz w:val="40"/>
    </w:rPr>
  </w:style>
  <w:style w:type="paragraph" w:customStyle="1" w:styleId="ZV">
    <w:name w:val="ZV"/>
    <w:basedOn w:val="ZU"/>
    <w:rsid w:val="00704A8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itleChar">
    <w:name w:val="Title Char"/>
    <w:basedOn w:val="DefaultParagraphFont"/>
    <w:link w:val="Title"/>
    <w:qFormat/>
    <w:rPr>
      <w:rFonts w:asciiTheme="majorHAnsi" w:eastAsia="SimSun" w:hAnsiTheme="majorHAnsi" w:cstheme="majorBidi"/>
      <w:b/>
      <w:bCs/>
      <w:sz w:val="32"/>
      <w:szCs w:val="32"/>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eastAsia="en-US"/>
    </w:rPr>
  </w:style>
  <w:style w:type="paragraph" w:styleId="ListParagraph">
    <w:name w:val="List Paragraph"/>
    <w:basedOn w:val="Normal"/>
    <w:uiPriority w:val="34"/>
    <w:qFormat/>
    <w:pPr>
      <w:ind w:left="720"/>
      <w:contextualSpacing/>
    </w:pPr>
  </w:style>
  <w:style w:type="character" w:customStyle="1" w:styleId="GuidanceChar">
    <w:name w:val="Guidance Char"/>
    <w:link w:val="Guidance"/>
    <w:qFormat/>
    <w:rPr>
      <w:i/>
      <w:color w:val="0000FF"/>
      <w:lang w:eastAsia="en-US"/>
    </w:rPr>
  </w:style>
  <w:style w:type="paragraph" w:customStyle="1" w:styleId="FT">
    <w:name w:val="FT"/>
    <w:basedOn w:val="Normal"/>
    <w:qFormat/>
    <w:rPr>
      <w:rFonts w:ascii="Arial" w:hAnsi="Arial" w:cs="Arial"/>
      <w:b/>
      <w:lang w:eastAsia="ko-KR"/>
    </w:rPr>
  </w:style>
  <w:style w:type="character" w:customStyle="1" w:styleId="msoins0">
    <w:name w:val="msoins"/>
    <w:qFormat/>
  </w:style>
  <w:style w:type="paragraph" w:customStyle="1" w:styleId="Revision1">
    <w:name w:val="Revision1"/>
    <w:hidden/>
    <w:uiPriority w:val="99"/>
    <w:semiHidden/>
    <w:qFormat/>
    <w:pPr>
      <w:spacing w:after="0" w:line="240" w:lineRule="auto"/>
    </w:pPr>
    <w:rPr>
      <w:rFonts w:eastAsiaTheme="minorEastAsia"/>
      <w:lang w:eastAsia="en-US"/>
    </w:rPr>
  </w:style>
  <w:style w:type="paragraph" w:customStyle="1" w:styleId="Revision2">
    <w:name w:val="Revision2"/>
    <w:hidden/>
    <w:uiPriority w:val="99"/>
    <w:semiHidden/>
    <w:qFormat/>
    <w:pPr>
      <w:spacing w:after="0" w:line="240" w:lineRule="auto"/>
    </w:pPr>
    <w:rPr>
      <w:rFonts w:eastAsiaTheme="minorEastAsia"/>
      <w:lang w:eastAsia="en-US"/>
    </w:rPr>
  </w:style>
  <w:style w:type="character" w:customStyle="1" w:styleId="FootnoteTextChar">
    <w:name w:val="Footnote Text Char"/>
    <w:basedOn w:val="DefaultParagraphFont"/>
    <w:link w:val="FootnoteText"/>
    <w:qFormat/>
    <w:rPr>
      <w:rFonts w:eastAsia="Times New Roman"/>
      <w:sz w:val="16"/>
    </w:rPr>
  </w:style>
  <w:style w:type="paragraph" w:styleId="Revision">
    <w:name w:val="Revision"/>
    <w:hidden/>
    <w:uiPriority w:val="99"/>
    <w:semiHidden/>
    <w:rsid w:val="0064686E"/>
    <w:pPr>
      <w:spacing w:after="0" w:line="24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117" Type="http://schemas.openxmlformats.org/officeDocument/2006/relationships/oleObject" Target="embeddings/oleObject58.bin"/><Relationship Id="rId21" Type="http://schemas.openxmlformats.org/officeDocument/2006/relationships/image" Target="media/image9.emf"/><Relationship Id="rId42" Type="http://schemas.openxmlformats.org/officeDocument/2006/relationships/image" Target="media/image19.wmf"/><Relationship Id="rId47" Type="http://schemas.openxmlformats.org/officeDocument/2006/relationships/oleObject" Target="embeddings/oleObject17.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38.wmf"/><Relationship Id="rId112" Type="http://schemas.openxmlformats.org/officeDocument/2006/relationships/image" Target="media/image48.wmf"/><Relationship Id="rId133" Type="http://schemas.openxmlformats.org/officeDocument/2006/relationships/oleObject" Target="embeddings/oleObject66.bin"/><Relationship Id="rId138" Type="http://schemas.openxmlformats.org/officeDocument/2006/relationships/hyperlink" Target="https://www.3gpp.org/ftp/TSG_RAN/WG4_Radio/TSGR4_104-e/Docs/R4-2215119.zip" TargetMode="External"/><Relationship Id="rId16" Type="http://schemas.openxmlformats.org/officeDocument/2006/relationships/image" Target="media/image6.emf"/><Relationship Id="rId107" Type="http://schemas.openxmlformats.org/officeDocument/2006/relationships/oleObject" Target="embeddings/oleObject52.bin"/><Relationship Id="rId11" Type="http://schemas.openxmlformats.org/officeDocument/2006/relationships/image" Target="media/image2.png"/><Relationship Id="rId32" Type="http://schemas.openxmlformats.org/officeDocument/2006/relationships/image" Target="media/image14.wmf"/><Relationship Id="rId37" Type="http://schemas.openxmlformats.org/officeDocument/2006/relationships/oleObject" Target="embeddings/oleObject12.bin"/><Relationship Id="rId53" Type="http://schemas.openxmlformats.org/officeDocument/2006/relationships/oleObject" Target="embeddings/oleObject20.bin"/><Relationship Id="rId58" Type="http://schemas.openxmlformats.org/officeDocument/2006/relationships/oleObject" Target="embeddings/oleObject25.bin"/><Relationship Id="rId74" Type="http://schemas.openxmlformats.org/officeDocument/2006/relationships/oleObject" Target="embeddings/oleObject35.bin"/><Relationship Id="rId79" Type="http://schemas.openxmlformats.org/officeDocument/2006/relationships/image" Target="media/image33.wmf"/><Relationship Id="rId102" Type="http://schemas.openxmlformats.org/officeDocument/2006/relationships/image" Target="media/image44.wmf"/><Relationship Id="rId123" Type="http://schemas.openxmlformats.org/officeDocument/2006/relationships/oleObject" Target="embeddings/oleObject61.bin"/><Relationship Id="rId128" Type="http://schemas.openxmlformats.org/officeDocument/2006/relationships/image" Target="media/image56.wmf"/><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22" Type="http://schemas.openxmlformats.org/officeDocument/2006/relationships/oleObject" Target="embeddings/oleObject4.bin"/><Relationship Id="rId27" Type="http://schemas.openxmlformats.org/officeDocument/2006/relationships/image" Target="media/image12.wmf"/><Relationship Id="rId43" Type="http://schemas.openxmlformats.org/officeDocument/2006/relationships/oleObject" Target="embeddings/oleObject15.bin"/><Relationship Id="rId48" Type="http://schemas.openxmlformats.org/officeDocument/2006/relationships/image" Target="media/image22.wmf"/><Relationship Id="rId64" Type="http://schemas.openxmlformats.org/officeDocument/2006/relationships/oleObject" Target="embeddings/oleObject29.bin"/><Relationship Id="rId69" Type="http://schemas.openxmlformats.org/officeDocument/2006/relationships/image" Target="media/image28.wmf"/><Relationship Id="rId113" Type="http://schemas.openxmlformats.org/officeDocument/2006/relationships/oleObject" Target="embeddings/oleObject56.bin"/><Relationship Id="rId118" Type="http://schemas.openxmlformats.org/officeDocument/2006/relationships/image" Target="media/image51.wmf"/><Relationship Id="rId134" Type="http://schemas.openxmlformats.org/officeDocument/2006/relationships/image" Target="media/image59.wmf"/><Relationship Id="rId139"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6.wmf"/><Relationship Id="rId93" Type="http://schemas.openxmlformats.org/officeDocument/2006/relationships/image" Target="media/image40.wmf"/><Relationship Id="rId98" Type="http://schemas.openxmlformats.org/officeDocument/2006/relationships/image" Target="media/image42.wmf"/><Relationship Id="rId121" Type="http://schemas.openxmlformats.org/officeDocument/2006/relationships/oleObject" Target="embeddings/oleObject60.bin"/><Relationship Id="rId142"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image" Target="media/image3.wmf"/><Relationship Id="rId17" Type="http://schemas.openxmlformats.org/officeDocument/2006/relationships/image" Target="media/image60.emf"/><Relationship Id="rId25" Type="http://schemas.openxmlformats.org/officeDocument/2006/relationships/image" Target="media/image11.emf"/><Relationship Id="rId33" Type="http://schemas.openxmlformats.org/officeDocument/2006/relationships/oleObject" Target="embeddings/oleObject10.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image" Target="media/image27.wmf"/><Relationship Id="rId103" Type="http://schemas.openxmlformats.org/officeDocument/2006/relationships/oleObject" Target="embeddings/oleObject50.bin"/><Relationship Id="rId108" Type="http://schemas.openxmlformats.org/officeDocument/2006/relationships/image" Target="media/image47.wmf"/><Relationship Id="rId116" Type="http://schemas.openxmlformats.org/officeDocument/2006/relationships/image" Target="media/image50.emf"/><Relationship Id="rId124" Type="http://schemas.openxmlformats.org/officeDocument/2006/relationships/image" Target="media/image54.wmf"/><Relationship Id="rId129" Type="http://schemas.openxmlformats.org/officeDocument/2006/relationships/oleObject" Target="embeddings/oleObject64.bin"/><Relationship Id="rId137" Type="http://schemas.openxmlformats.org/officeDocument/2006/relationships/oleObject" Target="embeddings/oleObject68.bin"/><Relationship Id="rId20" Type="http://schemas.openxmlformats.org/officeDocument/2006/relationships/oleObject" Target="embeddings/oleObject3.bin"/><Relationship Id="rId41" Type="http://schemas.openxmlformats.org/officeDocument/2006/relationships/oleObject" Target="embeddings/oleObject14.bin"/><Relationship Id="rId54" Type="http://schemas.openxmlformats.org/officeDocument/2006/relationships/oleObject" Target="embeddings/oleObject21.bin"/><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1.wmf"/><Relationship Id="rId83" Type="http://schemas.openxmlformats.org/officeDocument/2006/relationships/image" Target="media/image35.wmf"/><Relationship Id="rId88" Type="http://schemas.openxmlformats.org/officeDocument/2006/relationships/oleObject" Target="embeddings/oleObject42.bin"/><Relationship Id="rId91" Type="http://schemas.openxmlformats.org/officeDocument/2006/relationships/image" Target="media/image39.wmf"/><Relationship Id="rId96" Type="http://schemas.openxmlformats.org/officeDocument/2006/relationships/image" Target="media/image41.wmf"/><Relationship Id="rId111" Type="http://schemas.openxmlformats.org/officeDocument/2006/relationships/oleObject" Target="embeddings/oleObject55.bin"/><Relationship Id="rId132" Type="http://schemas.openxmlformats.org/officeDocument/2006/relationships/image" Target="media/image58.wmf"/><Relationship Id="rId14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0.emf"/><Relationship Id="rId28" Type="http://schemas.openxmlformats.org/officeDocument/2006/relationships/oleObject" Target="embeddings/oleObject7.bin"/><Relationship Id="rId36" Type="http://schemas.openxmlformats.org/officeDocument/2006/relationships/image" Target="media/image16.wmf"/><Relationship Id="rId49" Type="http://schemas.openxmlformats.org/officeDocument/2006/relationships/oleObject" Target="embeddings/oleObject18.bin"/><Relationship Id="rId57" Type="http://schemas.openxmlformats.org/officeDocument/2006/relationships/oleObject" Target="embeddings/oleObject24.bin"/><Relationship Id="rId106" Type="http://schemas.openxmlformats.org/officeDocument/2006/relationships/image" Target="media/image46.wmf"/><Relationship Id="rId114" Type="http://schemas.openxmlformats.org/officeDocument/2006/relationships/image" Target="media/image49.wmf"/><Relationship Id="rId119" Type="http://schemas.openxmlformats.org/officeDocument/2006/relationships/oleObject" Target="embeddings/oleObject59.bin"/><Relationship Id="rId127" Type="http://schemas.openxmlformats.org/officeDocument/2006/relationships/oleObject" Target="embeddings/oleObject63.bin"/><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5.wmf"/><Relationship Id="rId65" Type="http://schemas.openxmlformats.org/officeDocument/2006/relationships/oleObject" Target="embeddings/oleObject30.bin"/><Relationship Id="rId73" Type="http://schemas.openxmlformats.org/officeDocument/2006/relationships/image" Target="media/image30.wmf"/><Relationship Id="rId78" Type="http://schemas.openxmlformats.org/officeDocument/2006/relationships/oleObject" Target="embeddings/oleObject37.bin"/><Relationship Id="rId81" Type="http://schemas.openxmlformats.org/officeDocument/2006/relationships/image" Target="media/image34.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oleObject" Target="embeddings/oleObject48.bin"/><Relationship Id="rId101" Type="http://schemas.openxmlformats.org/officeDocument/2006/relationships/oleObject" Target="embeddings/oleObject49.bin"/><Relationship Id="rId122" Type="http://schemas.openxmlformats.org/officeDocument/2006/relationships/image" Target="media/image53.wmf"/><Relationship Id="rId130" Type="http://schemas.openxmlformats.org/officeDocument/2006/relationships/image" Target="media/image57.wmf"/><Relationship Id="rId135" Type="http://schemas.openxmlformats.org/officeDocument/2006/relationships/oleObject" Target="embeddings/oleObject67.bin"/><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7.png"/><Relationship Id="rId39" Type="http://schemas.openxmlformats.org/officeDocument/2006/relationships/oleObject" Target="embeddings/oleObject13.bin"/><Relationship Id="rId109" Type="http://schemas.openxmlformats.org/officeDocument/2006/relationships/oleObject" Target="embeddings/oleObject5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2.bin"/><Relationship Id="rId76" Type="http://schemas.openxmlformats.org/officeDocument/2006/relationships/oleObject" Target="embeddings/oleObject36.bin"/><Relationship Id="rId97" Type="http://schemas.openxmlformats.org/officeDocument/2006/relationships/oleObject" Target="embeddings/oleObject47.bin"/><Relationship Id="rId104" Type="http://schemas.openxmlformats.org/officeDocument/2006/relationships/image" Target="media/image45.wmf"/><Relationship Id="rId120" Type="http://schemas.openxmlformats.org/officeDocument/2006/relationships/image" Target="media/image52.wmf"/><Relationship Id="rId125" Type="http://schemas.openxmlformats.org/officeDocument/2006/relationships/oleObject" Target="embeddings/oleObject62.bin"/><Relationship Id="rId141"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29.wmf"/><Relationship Id="rId92" Type="http://schemas.openxmlformats.org/officeDocument/2006/relationships/oleObject" Target="embeddings/oleObject44.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oleObject" Target="embeddings/oleObject5.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oleObject" Target="embeddings/oleObject31.bin"/><Relationship Id="rId87" Type="http://schemas.openxmlformats.org/officeDocument/2006/relationships/image" Target="media/image37.wmf"/><Relationship Id="rId110" Type="http://schemas.openxmlformats.org/officeDocument/2006/relationships/oleObject" Target="embeddings/oleObject54.bin"/><Relationship Id="rId115" Type="http://schemas.openxmlformats.org/officeDocument/2006/relationships/oleObject" Target="embeddings/oleObject57.bin"/><Relationship Id="rId131" Type="http://schemas.openxmlformats.org/officeDocument/2006/relationships/oleObject" Target="embeddings/oleObject65.bin"/><Relationship Id="rId136" Type="http://schemas.openxmlformats.org/officeDocument/2006/relationships/image" Target="media/image60.wmf"/><Relationship Id="rId61" Type="http://schemas.openxmlformats.org/officeDocument/2006/relationships/oleObject" Target="embeddings/oleObject27.bin"/><Relationship Id="rId82" Type="http://schemas.openxmlformats.org/officeDocument/2006/relationships/oleObject" Target="embeddings/oleObject39.bin"/><Relationship Id="rId19" Type="http://schemas.openxmlformats.org/officeDocument/2006/relationships/image" Target="media/image8.wmf"/><Relationship Id="rId14" Type="http://schemas.openxmlformats.org/officeDocument/2006/relationships/image" Target="media/image4.png"/><Relationship Id="rId30" Type="http://schemas.openxmlformats.org/officeDocument/2006/relationships/image" Target="media/image13.wmf"/><Relationship Id="rId35" Type="http://schemas.openxmlformats.org/officeDocument/2006/relationships/oleObject" Target="embeddings/oleObject11.bin"/><Relationship Id="rId56" Type="http://schemas.openxmlformats.org/officeDocument/2006/relationships/oleObject" Target="embeddings/oleObject23.bin"/><Relationship Id="rId77" Type="http://schemas.openxmlformats.org/officeDocument/2006/relationships/image" Target="media/image32.wmf"/><Relationship Id="rId100" Type="http://schemas.openxmlformats.org/officeDocument/2006/relationships/image" Target="media/image43.wmf"/><Relationship Id="rId105" Type="http://schemas.openxmlformats.org/officeDocument/2006/relationships/oleObject" Target="embeddings/oleObject51.bin"/><Relationship Id="rId126" Type="http://schemas.openxmlformats.org/officeDocument/2006/relationships/image" Target="media/image5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A3AFA4D1-0D9B-4041-8A30-72667BA1257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54</Pages>
  <Words>17831</Words>
  <Characters>101638</Characters>
  <Application>Microsoft Office Word</Application>
  <DocSecurity>0</DocSecurity>
  <Lines>846</Lines>
  <Paragraphs>238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75</cp:revision>
  <cp:lastPrinted>2019-02-25T14:05:00Z</cp:lastPrinted>
  <dcterms:created xsi:type="dcterms:W3CDTF">2022-12-01T08:44:00Z</dcterms:created>
  <dcterms:modified xsi:type="dcterms:W3CDTF">2023-04-06T22:47:00Z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y fmtid="{D5CDD505-2E9C-101B-9397-08002B2CF9AE}" pid="4" name="KSOProductBuildVer">
    <vt:lpwstr>2052-11.8.2.8875</vt:lpwstr>
  </property>
</Properties>
</file>