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23F57B5B"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258</w:t>
            </w:r>
            <w:r w:rsidRPr="00A02D91">
              <w:rPr>
                <w:sz w:val="64"/>
                <w:lang w:val="en-US"/>
              </w:rPr>
              <w:t xml:space="preserve"> </w:t>
            </w:r>
            <w:r w:rsidRPr="00A02D91">
              <w:rPr>
                <w:lang w:val="en-US"/>
              </w:rPr>
              <w:t>V</w:t>
            </w:r>
            <w:bookmarkStart w:id="3" w:name="specVersion"/>
            <w:r w:rsidR="00F8241B">
              <w:rPr>
                <w:lang w:val="en-US"/>
              </w:rPr>
              <w:t>1</w:t>
            </w:r>
            <w:r w:rsidRPr="00A02D91">
              <w:rPr>
                <w:lang w:val="en-US"/>
              </w:rPr>
              <w:t>.</w:t>
            </w:r>
            <w:bookmarkEnd w:id="3"/>
            <w:r w:rsidR="00F8241B">
              <w:rPr>
                <w:lang w:val="en-US"/>
              </w:rPr>
              <w:t>0</w:t>
            </w:r>
            <w:r w:rsidRPr="00A02D91">
              <w:rPr>
                <w:lang w:val="en-US"/>
              </w:rPr>
              <w:t>.</w:t>
            </w:r>
            <w:r w:rsidR="5254F0AC" w:rsidRPr="00A02D91">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2023</w:t>
            </w:r>
            <w:r w:rsidRPr="00A02D91">
              <w:rPr>
                <w:sz w:val="32"/>
                <w:lang w:val="en-US"/>
              </w:rPr>
              <w:t>-</w:t>
            </w:r>
            <w:bookmarkEnd w:id="4"/>
            <w:r w:rsidR="00EC224E" w:rsidRPr="00A02D91">
              <w:rPr>
                <w:sz w:val="32"/>
                <w:lang w:val="en-US"/>
              </w:rPr>
              <w:t>0</w:t>
            </w:r>
            <w:r w:rsidR="00F8241B">
              <w:rPr>
                <w:sz w:val="32"/>
                <w:lang w:val="en-US"/>
              </w:rPr>
              <w:t>9</w:t>
            </w:r>
            <w:r w:rsidRPr="00A02D91">
              <w:rPr>
                <w:sz w:val="32"/>
                <w:lang w:val="en-US"/>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09D2A5CD" w:rsidR="00062023" w:rsidRPr="00A02D91" w:rsidRDefault="00EC224E" w:rsidP="00133525">
            <w:pPr>
              <w:pStyle w:val="ZT"/>
              <w:framePr w:wrap="auto" w:hAnchor="text" w:yAlign="inline"/>
              <w:rPr>
                <w:lang w:val="en-US"/>
              </w:rPr>
            </w:pPr>
            <w:r w:rsidRPr="00A02D91">
              <w:rPr>
                <w:lang w:val="en-US"/>
              </w:rPr>
              <w:t>C code (floating-point)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tr w:rsidR="00670CF4" w:rsidRPr="00A02D91" w14:paraId="54D79086" w14:textId="77777777" w:rsidTr="00E7033F">
        <w:trPr>
          <w:cantSplit/>
          <w:trHeight w:val="1575"/>
        </w:trPr>
        <w:tc>
          <w:tcPr>
            <w:tcW w:w="5211" w:type="dxa"/>
            <w:shd w:val="clear" w:color="auto" w:fill="auto"/>
          </w:tcPr>
          <w:p w14:paraId="12985B09" w14:textId="68D3383A" w:rsidR="00670CF4" w:rsidRPr="00A02D91" w:rsidRDefault="00B17755" w:rsidP="00670CF4">
            <w:pPr>
              <w:pStyle w:val="TAL"/>
              <w:rPr>
                <w:lang w:val="en-US"/>
              </w:rPr>
            </w:pPr>
            <w:r w:rsidRPr="00A02D91">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95pt;height:65.1pt;mso-width-percent:0;mso-height-percent:0;mso-width-percent:0;mso-height-percent:0" o:ole="">
                  <v:imagedata r:id="rId8" o:title=""/>
                </v:shape>
                <o:OLEObject Type="Embed" ProgID="Word.Picture.8" ShapeID="_x0000_i1025" DrawAspect="Content" ObjectID="_1755290425" r:id="rId9"/>
              </w:object>
            </w:r>
          </w:p>
        </w:tc>
        <w:tc>
          <w:tcPr>
            <w:tcW w:w="5212" w:type="dxa"/>
            <w:shd w:val="clear" w:color="auto" w:fill="auto"/>
          </w:tcPr>
          <w:p w14:paraId="5D244E2A" w14:textId="63DF0C23" w:rsidR="00670CF4" w:rsidRPr="00A02D91" w:rsidRDefault="00B17755" w:rsidP="00670CF4">
            <w:pPr>
              <w:pStyle w:val="TAR"/>
              <w:rPr>
                <w:lang w:val="en-US"/>
              </w:rPr>
            </w:pPr>
            <w:r w:rsidRPr="00A02D91">
              <w:rPr>
                <w:noProof/>
                <w:lang w:val="en-US"/>
              </w:rPr>
              <w:object w:dxaOrig="2126" w:dyaOrig="1243" w14:anchorId="4F9B2606">
                <v:shape id="_x0000_i1026" type="#_x0000_t75" alt="" style="width:130.95pt;height:71.95pt;mso-width-percent:0;mso-height-percent:0;mso-width-percent:0;mso-height-percent:0" o:ole="">
                  <v:imagedata r:id="rId10" o:title=""/>
                </v:shape>
                <o:OLEObject Type="Embed" ProgID="Word.Picture.8" ShapeID="_x0000_i1026" DrawAspect="Content" ObjectID="_1755290426" r:id="rId11"/>
              </w:object>
            </w:r>
            <w:bookmarkStart w:id="8" w:name="_MON_1710316168"/>
            <w:bookmarkEnd w:id="8"/>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9"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0"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0"/>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2"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2"/>
            <w:r w:rsidRPr="00A02D91">
              <w:rPr>
                <w:noProof/>
                <w:sz w:val="18"/>
                <w:lang w:val="en-US"/>
              </w:rPr>
              <w:t>, 3GPP Organizational Partners (ARIB, ATIS, CCSA, ETSI, TSDSI, TTA, TTC).</w:t>
            </w:r>
            <w:bookmarkStart w:id="13" w:name="copyrightaddon"/>
            <w:bookmarkEnd w:id="13"/>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1"/>
          </w:p>
          <w:p w14:paraId="26DA3D2F" w14:textId="77777777" w:rsidR="00E16509" w:rsidRPr="00A02D91" w:rsidRDefault="00E16509" w:rsidP="00133525">
            <w:pPr>
              <w:rPr>
                <w:lang w:val="en-US"/>
              </w:rPr>
            </w:pPr>
          </w:p>
        </w:tc>
      </w:tr>
      <w:bookmarkEnd w:id="9"/>
    </w:tbl>
    <w:p w14:paraId="04D347A8" w14:textId="77777777" w:rsidR="00080512" w:rsidRPr="00A02D91" w:rsidRDefault="00080512">
      <w:pPr>
        <w:pStyle w:val="TT"/>
        <w:rPr>
          <w:lang w:val="en-US"/>
        </w:rPr>
      </w:pPr>
      <w:r w:rsidRPr="00A02D91">
        <w:rPr>
          <w:lang w:val="en-US"/>
        </w:rPr>
        <w:br w:type="page"/>
      </w:r>
      <w:bookmarkStart w:id="14" w:name="tableOfContents"/>
      <w:bookmarkEnd w:id="14"/>
      <w:r w:rsidRPr="00A02D91">
        <w:rPr>
          <w:lang w:val="en-US"/>
        </w:rPr>
        <w:t>Contents</w:t>
      </w:r>
    </w:p>
    <w:p w14:paraId="7E1AF5F3" w14:textId="29B50B6A" w:rsidR="00AB19FF" w:rsidRDefault="004D3578">
      <w:pPr>
        <w:pStyle w:val="TOC1"/>
        <w:rPr>
          <w:rFonts w:asciiTheme="minorHAnsi" w:eastAsiaTheme="minorEastAsia" w:hAnsiTheme="minorHAnsi" w:cstheme="minorBidi"/>
          <w:noProof/>
          <w:kern w:val="2"/>
          <w:szCs w:val="22"/>
          <w:lang w:eastAsia="en-GB"/>
          <w14:ligatures w14:val="standardContextual"/>
        </w:rPr>
      </w:pPr>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p>
    <w:p w14:paraId="6B5A73B8" w14:textId="1F7E733C"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p>
    <w:p w14:paraId="08165135" w14:textId="45E19736"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p>
    <w:p w14:paraId="5B361F5E" w14:textId="7B93FBA3"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p>
    <w:p w14:paraId="465E2D11" w14:textId="51A6139D"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p>
    <w:p w14:paraId="25F3CFCD" w14:textId="435C6641"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p>
    <w:p w14:paraId="1577B129" w14:textId="57E317D6"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p>
    <w:p w14:paraId="2BD42286" w14:textId="6A7E3A0B"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p>
    <w:p w14:paraId="043D441A" w14:textId="2ECF2EB2"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p>
    <w:p w14:paraId="3D6A4F9E" w14:textId="2452BC06"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p>
    <w:p w14:paraId="327D46C0" w14:textId="4CC9FD08"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p>
    <w:p w14:paraId="0B10123D" w14:textId="0EC3DA21"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p>
    <w:p w14:paraId="02986383" w14:textId="3F00131C"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p>
    <w:p w14:paraId="2B2E58A8" w14:textId="33DE262C"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p>
    <w:p w14:paraId="2C0BE420" w14:textId="7DD9F27D"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p>
    <w:p w14:paraId="5F3B67DB" w14:textId="17AEDA19"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p>
    <w:p w14:paraId="050C1A4C" w14:textId="62559EA5"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p>
    <w:p w14:paraId="3C599201" w14:textId="28C33A60"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p>
    <w:p w14:paraId="5342F346" w14:textId="15BCBDC5" w:rsidR="00AB19FF" w:rsidRPr="00C4669E" w:rsidRDefault="00AB19FF">
      <w:pPr>
        <w:pStyle w:val="TOC3"/>
        <w:rPr>
          <w:rFonts w:asciiTheme="minorHAnsi" w:eastAsiaTheme="minorEastAsia" w:hAnsiTheme="minorHAnsi" w:cstheme="minorBidi"/>
          <w:noProof/>
          <w:kern w:val="2"/>
          <w:sz w:val="22"/>
          <w:szCs w:val="22"/>
          <w:lang w:val="fr-FR" w:eastAsia="en-GB"/>
          <w14:ligatures w14:val="standardContextual"/>
        </w:rPr>
      </w:pPr>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p>
    <w:p w14:paraId="4A7BA623" w14:textId="76ACCA8F"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p>
    <w:p w14:paraId="04A1612A" w14:textId="7C2BF58B"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p>
    <w:p w14:paraId="3E193092" w14:textId="09969C30" w:rsidR="00AB19FF" w:rsidRPr="004B0314" w:rsidRDefault="00AB19FF">
      <w:pPr>
        <w:pStyle w:val="TOC2"/>
        <w:rPr>
          <w:rFonts w:asciiTheme="minorHAnsi" w:eastAsiaTheme="minorEastAsia" w:hAnsiTheme="minorHAnsi" w:cstheme="minorBidi"/>
          <w:noProof/>
          <w:kern w:val="2"/>
          <w:sz w:val="22"/>
          <w:szCs w:val="22"/>
          <w:lang w:eastAsia="en-GB"/>
          <w14:ligatures w14:val="standardContextual"/>
        </w:rPr>
      </w:pPr>
      <w:r w:rsidRPr="004B0314">
        <w:rPr>
          <w:rFonts w:eastAsia="MS Mincho"/>
          <w:noProof/>
          <w:lang w:eastAsia="ja-JP"/>
        </w:rPr>
        <w:t>5.10</w:t>
      </w:r>
      <w:r w:rsidRPr="004B0314">
        <w:rPr>
          <w:rFonts w:asciiTheme="minorHAnsi" w:eastAsiaTheme="minorEastAsia" w:hAnsiTheme="minorHAnsi" w:cstheme="minorBidi"/>
          <w:noProof/>
          <w:kern w:val="2"/>
          <w:sz w:val="22"/>
          <w:szCs w:val="22"/>
          <w:lang w:eastAsia="en-GB"/>
          <w14:ligatures w14:val="standardContextual"/>
        </w:rPr>
        <w:tab/>
      </w:r>
      <w:r w:rsidRPr="004B0314">
        <w:rPr>
          <w:rFonts w:eastAsia="MS Mincho"/>
          <w:noProof/>
          <w:lang w:eastAsia="ja-JP"/>
        </w:rPr>
        <w:t>HRTF filter file (decoder/renderer input)</w:t>
      </w:r>
      <w:r w:rsidRPr="004B0314">
        <w:rPr>
          <w:noProof/>
        </w:rPr>
        <w:tab/>
      </w:r>
      <w:r>
        <w:rPr>
          <w:noProof/>
        </w:rPr>
        <w:fldChar w:fldCharType="begin" w:fldLock="1"/>
      </w:r>
      <w:r w:rsidRPr="004B0314">
        <w:rPr>
          <w:noProof/>
        </w:rPr>
        <w:instrText xml:space="preserve"> PAGEREF _Toc143608878 \h </w:instrText>
      </w:r>
      <w:r>
        <w:rPr>
          <w:noProof/>
        </w:rPr>
      </w:r>
      <w:r>
        <w:rPr>
          <w:noProof/>
        </w:rPr>
        <w:fldChar w:fldCharType="separate"/>
      </w:r>
      <w:r w:rsidRPr="004B0314">
        <w:rPr>
          <w:noProof/>
        </w:rPr>
        <w:t>13</w:t>
      </w:r>
      <w:r>
        <w:rPr>
          <w:noProof/>
        </w:rPr>
        <w:fldChar w:fldCharType="end"/>
      </w:r>
    </w:p>
    <w:p w14:paraId="6769203C" w14:textId="6D42CC40"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p>
    <w:p w14:paraId="47069DC6" w14:textId="16CB053B"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p>
    <w:p w14:paraId="63DF980F" w14:textId="0BBA2225" w:rsidR="00AB19FF" w:rsidRDefault="00AB19FF">
      <w:pPr>
        <w:pStyle w:val="TOC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p>
    <w:p w14:paraId="13D95D34" w14:textId="379AA6F9" w:rsidR="00AB19FF" w:rsidRDefault="00AB19FF">
      <w:pPr>
        <w:pStyle w:val="TOC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p>
    <w:p w14:paraId="14D960FF" w14:textId="1BF6F3E5"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p>
    <w:p w14:paraId="726AC697" w14:textId="7EA96D0C"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p>
    <w:p w14:paraId="0551724A" w14:textId="5FB72407" w:rsidR="00AB19FF" w:rsidRDefault="00AB19FF">
      <w:pPr>
        <w:pStyle w:val="TOC3"/>
        <w:rPr>
          <w:rFonts w:asciiTheme="minorHAnsi" w:eastAsiaTheme="minorEastAsia" w:hAnsiTheme="minorHAnsi" w:cstheme="minorBidi"/>
          <w:noProof/>
          <w:kern w:val="2"/>
          <w:sz w:val="22"/>
          <w:szCs w:val="22"/>
          <w:lang w:eastAsia="en-GB"/>
          <w14:ligatures w14:val="standardContextual"/>
        </w:rPr>
      </w:pPr>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p>
    <w:p w14:paraId="209A35DC" w14:textId="655EFB65" w:rsidR="00AB19FF" w:rsidRDefault="00AB19FF">
      <w:pPr>
        <w:pStyle w:val="TOC3"/>
        <w:rPr>
          <w:rFonts w:asciiTheme="minorHAnsi" w:eastAsiaTheme="minorEastAsia" w:hAnsiTheme="minorHAnsi" w:cstheme="minorBidi"/>
          <w:noProof/>
          <w:kern w:val="2"/>
          <w:sz w:val="22"/>
          <w:szCs w:val="22"/>
          <w:lang w:eastAsia="en-GB"/>
          <w14:ligatures w14:val="standardContextual"/>
        </w:rPr>
      </w:pPr>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p>
    <w:p w14:paraId="5710FC82" w14:textId="2C26216F" w:rsidR="00AB19FF" w:rsidRDefault="00AB19FF">
      <w:pPr>
        <w:pStyle w:val="TOC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p>
    <w:p w14:paraId="41B3DAEC" w14:textId="14D6359E" w:rsidR="00AB19FF" w:rsidRDefault="00AB19FF" w:rsidP="00AB19FF">
      <w:pPr>
        <w:pStyle w:val="TOC8"/>
        <w:rPr>
          <w:rFonts w:asciiTheme="minorHAnsi" w:eastAsiaTheme="minorEastAsia" w:hAnsiTheme="minorHAnsi" w:cstheme="minorBidi"/>
          <w:b w:val="0"/>
          <w:noProof/>
          <w:kern w:val="2"/>
          <w:szCs w:val="22"/>
          <w:lang w:eastAsia="en-GB"/>
          <w14:ligatures w14:val="standardContextual"/>
        </w:rPr>
      </w:pPr>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p>
    <w:p w14:paraId="2BE26574" w14:textId="7AC368B0"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p>
    <w:p w14:paraId="275AE530" w14:textId="79E6A7F8"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p>
    <w:p w14:paraId="6517384E" w14:textId="54386338"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p>
    <w:p w14:paraId="46D7E852" w14:textId="481665D0" w:rsidR="00AB19FF" w:rsidRPr="00C4669E" w:rsidRDefault="00AB19FF">
      <w:pPr>
        <w:pStyle w:val="TOC1"/>
        <w:rPr>
          <w:rFonts w:asciiTheme="minorHAnsi" w:eastAsiaTheme="minorEastAsia" w:hAnsiTheme="minorHAnsi" w:cstheme="minorBidi"/>
          <w:noProof/>
          <w:kern w:val="2"/>
          <w:szCs w:val="22"/>
          <w:lang w:val="pt-BR" w:eastAsia="en-GB"/>
          <w14:ligatures w14:val="standardContextual"/>
        </w:rPr>
      </w:pPr>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p>
    <w:p w14:paraId="63F85F6A" w14:textId="7FE6DDDA" w:rsidR="00AB19FF" w:rsidRPr="00C4669E" w:rsidRDefault="00AB19FF">
      <w:pPr>
        <w:pStyle w:val="TOC1"/>
        <w:rPr>
          <w:rFonts w:asciiTheme="minorHAnsi" w:eastAsiaTheme="minorEastAsia" w:hAnsiTheme="minorHAnsi" w:cstheme="minorBidi"/>
          <w:noProof/>
          <w:kern w:val="2"/>
          <w:szCs w:val="22"/>
          <w:lang w:val="pt-BR" w:eastAsia="en-GB"/>
          <w14:ligatures w14:val="standardContextual"/>
        </w:rPr>
      </w:pPr>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p>
    <w:p w14:paraId="4A71463D" w14:textId="343E796C" w:rsidR="00AB19FF" w:rsidRPr="00C4669E" w:rsidRDefault="00AB19FF" w:rsidP="00AB19FF">
      <w:pPr>
        <w:pStyle w:val="TOC8"/>
        <w:rPr>
          <w:rFonts w:asciiTheme="minorHAnsi" w:eastAsiaTheme="minorEastAsia" w:hAnsiTheme="minorHAnsi" w:cstheme="minorBidi"/>
          <w:b w:val="0"/>
          <w:noProof/>
          <w:kern w:val="2"/>
          <w:szCs w:val="22"/>
          <w:lang w:val="pt-BR" w:eastAsia="en-GB"/>
          <w14:ligatures w14:val="standardContextual"/>
        </w:rPr>
      </w:pPr>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p>
    <w:p w14:paraId="76A07F1A" w14:textId="1B3E56A9" w:rsidR="00AB19FF" w:rsidRPr="00C4669E" w:rsidRDefault="00AB19FF">
      <w:pPr>
        <w:pStyle w:val="TOC1"/>
        <w:rPr>
          <w:rFonts w:asciiTheme="minorHAnsi" w:eastAsiaTheme="minorEastAsia" w:hAnsiTheme="minorHAnsi" w:cstheme="minorBidi"/>
          <w:noProof/>
          <w:kern w:val="2"/>
          <w:szCs w:val="22"/>
          <w:lang w:val="pt-BR" w:eastAsia="en-GB"/>
          <w14:ligatures w14:val="standardContextual"/>
        </w:rPr>
      </w:pPr>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p>
    <w:p w14:paraId="06390CB3" w14:textId="7156DB4E" w:rsidR="00AB19FF" w:rsidRDefault="00AB19FF">
      <w:pPr>
        <w:pStyle w:val="TOC1"/>
        <w:rPr>
          <w:rFonts w:asciiTheme="minorHAnsi" w:eastAsiaTheme="minorEastAsia" w:hAnsiTheme="minorHAnsi" w:cstheme="minorBidi"/>
          <w:noProof/>
          <w:kern w:val="2"/>
          <w:szCs w:val="22"/>
          <w:lang w:eastAsia="en-GB"/>
          <w14:ligatures w14:val="standardContextual"/>
        </w:rPr>
      </w:pPr>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p>
    <w:p w14:paraId="55A8D311" w14:textId="7458EEAD" w:rsidR="00AB19FF" w:rsidRDefault="00AB19FF" w:rsidP="00AB19FF">
      <w:pPr>
        <w:pStyle w:val="TOC8"/>
        <w:rPr>
          <w:rFonts w:asciiTheme="minorHAnsi" w:eastAsiaTheme="minorEastAsia" w:hAnsiTheme="minorHAnsi" w:cstheme="minorBidi"/>
          <w:b w:val="0"/>
          <w:noProof/>
          <w:kern w:val="2"/>
          <w:szCs w:val="22"/>
          <w:lang w:eastAsia="en-GB"/>
          <w14:ligatures w14:val="standardContextual"/>
        </w:rPr>
      </w:pPr>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p>
    <w:p w14:paraId="0B9E3498" w14:textId="48B61B2D" w:rsidR="00080512" w:rsidRPr="00A02D91" w:rsidRDefault="004D3578">
      <w:pPr>
        <w:rPr>
          <w:lang w:val="en-US"/>
        </w:rPr>
      </w:pPr>
      <w:r w:rsidRPr="00A02D91">
        <w:rPr>
          <w:noProof/>
          <w:sz w:val="22"/>
          <w:lang w:val="en-US"/>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5" w:name="foreword"/>
      <w:bookmarkStart w:id="16" w:name="_Toc143608857"/>
      <w:bookmarkEnd w:id="15"/>
      <w:r w:rsidRPr="00A02D91">
        <w:rPr>
          <w:lang w:val="en-US"/>
        </w:rPr>
        <w:t>Foreword</w:t>
      </w:r>
      <w:bookmarkEnd w:id="16"/>
    </w:p>
    <w:p w14:paraId="2511FBFA" w14:textId="05A9F6F9" w:rsidR="00080512" w:rsidRPr="00A02D91" w:rsidRDefault="00080512">
      <w:pPr>
        <w:rPr>
          <w:lang w:val="en-US"/>
        </w:rPr>
      </w:pPr>
      <w:r w:rsidRPr="00A02D91">
        <w:rPr>
          <w:lang w:val="en-US"/>
        </w:rPr>
        <w:t xml:space="preserve">This Technical </w:t>
      </w:r>
      <w:bookmarkStart w:id="17" w:name="spectype3"/>
      <w:r w:rsidRPr="00A02D91">
        <w:rPr>
          <w:lang w:val="en-US"/>
        </w:rPr>
        <w:t>Specification</w:t>
      </w:r>
      <w:bookmarkEnd w:id="17"/>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18" w:name="introduction"/>
      <w:bookmarkEnd w:id="18"/>
      <w:r w:rsidRPr="00A02D91">
        <w:rPr>
          <w:lang w:val="en-US"/>
        </w:rPr>
        <w:br w:type="page"/>
      </w:r>
      <w:bookmarkStart w:id="19" w:name="scope"/>
      <w:bookmarkStart w:id="20" w:name="_Toc143608858"/>
      <w:bookmarkEnd w:id="19"/>
      <w:r w:rsidRPr="00A02D91">
        <w:rPr>
          <w:lang w:val="en-US"/>
        </w:rPr>
        <w:t>1</w:t>
      </w:r>
      <w:r w:rsidRPr="00A02D91">
        <w:rPr>
          <w:lang w:val="en-US"/>
        </w:rPr>
        <w:tab/>
        <w:t>Scope</w:t>
      </w:r>
      <w:bookmarkEnd w:id="20"/>
    </w:p>
    <w:p w14:paraId="74FCB66E" w14:textId="4937C00F" w:rsidR="007A4735" w:rsidRPr="00A02D91" w:rsidRDefault="00190A40" w:rsidP="007A4735">
      <w:pPr>
        <w:rPr>
          <w:lang w:val="en-US"/>
        </w:rPr>
      </w:pPr>
      <w:bookmarkStart w:id="21" w:name="references"/>
      <w:bookmarkEnd w:id="21"/>
      <w:r w:rsidRPr="00A02D91">
        <w:rPr>
          <w:lang w:val="en-US"/>
        </w:rPr>
        <w:t>Attached to this</w:t>
      </w:r>
      <w:r w:rsidR="007A4735" w:rsidRPr="00A02D91">
        <w:rPr>
          <w:lang w:val="en-US"/>
        </w:rPr>
        <w:t xml:space="preserve"> document </w:t>
      </w:r>
      <w:r w:rsidRPr="00A02D91">
        <w:rPr>
          <w:lang w:val="en-US"/>
        </w:rPr>
        <w:t>is</w:t>
      </w:r>
      <w:r w:rsidR="007A4735" w:rsidRPr="00A02D91">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
      </w:pPr>
      <w:bookmarkStart w:id="22"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A02D91" w:rsidRDefault="007A4735" w:rsidP="007A4735">
      <w:pPr>
        <w:rPr>
          <w:lang w:val="en-US"/>
        </w:rPr>
      </w:pPr>
      <w:r w:rsidRPr="00A02D91">
        <w:rPr>
          <w:lang w:val="en-US"/>
        </w:rPr>
        <w:t>Requirements for any implementation of the IVAS codec to be standard compliant are specified in 3GPP TS 26.252 (Test sequences).</w:t>
      </w:r>
    </w:p>
    <w:p w14:paraId="794720D9" w14:textId="77777777" w:rsidR="00080512" w:rsidRPr="00A02D91" w:rsidRDefault="00080512">
      <w:pPr>
        <w:pStyle w:val="Heading1"/>
        <w:rPr>
          <w:lang w:val="en-US"/>
        </w:rPr>
      </w:pPr>
      <w:bookmarkStart w:id="23" w:name="_Toc143608859"/>
      <w:r w:rsidRPr="00A02D91">
        <w:rPr>
          <w:lang w:val="en-US"/>
        </w:rPr>
        <w:t>2</w:t>
      </w:r>
      <w:r w:rsidRPr="00A02D91">
        <w:rPr>
          <w:lang w:val="en-US"/>
        </w:rPr>
        <w:tab/>
        <w:t>References</w:t>
      </w:r>
      <w:bookmarkEnd w:id="23"/>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Pr="00A02D91" w:rsidRDefault="00EC4A25" w:rsidP="00EC4A25">
      <w:pPr>
        <w:pStyle w:val="EX"/>
        <w:rPr>
          <w:lang w:val="en-US"/>
        </w:rPr>
      </w:pPr>
      <w:r w:rsidRPr="00A02D91">
        <w:rPr>
          <w:lang w:val="en-US"/>
        </w:rPr>
        <w:t>[1]</w:t>
      </w:r>
      <w:r w:rsidRPr="00A02D91">
        <w:rPr>
          <w:lang w:val="en-US"/>
        </w:rPr>
        <w:tab/>
        <w:t>3GPP TR 21.905: "Vocabulary for 3GPP Specifications".</w:t>
      </w:r>
    </w:p>
    <w:p w14:paraId="6BBC227D" w14:textId="607D5CA2" w:rsidR="007A4735" w:rsidRPr="00A02D91" w:rsidRDefault="007A4735" w:rsidP="007A4735">
      <w:pPr>
        <w:pStyle w:val="EX"/>
        <w:rPr>
          <w:lang w:val="en-US" w:eastAsia="ja-JP"/>
        </w:rPr>
      </w:pPr>
      <w:bookmarkStart w:id="24" w:name="definitions"/>
      <w:bookmarkEnd w:id="24"/>
      <w:r w:rsidRPr="00A02D91">
        <w:rPr>
          <w:rFonts w:eastAsia="SimSun"/>
          <w:lang w:val="en-US"/>
        </w:rPr>
        <w:t>[2]</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2B84014F" w14:textId="72B69AAE" w:rsidR="007A4735" w:rsidRPr="00A02D91" w:rsidRDefault="007A4735" w:rsidP="007A4735">
      <w:pPr>
        <w:pStyle w:val="EX"/>
        <w:rPr>
          <w:lang w:val="en-US" w:eastAsia="ja-JP"/>
        </w:rPr>
      </w:pPr>
      <w:r w:rsidRPr="00A02D91">
        <w:rPr>
          <w:rFonts w:eastAsia="SimSun"/>
          <w:lang w:val="en-US"/>
        </w:rPr>
        <w:t>[3]</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08BF0CE3" w:rsidR="007A4735" w:rsidRPr="00A02D91" w:rsidRDefault="007A4735" w:rsidP="007A4735">
      <w:pPr>
        <w:pStyle w:val="EX"/>
        <w:rPr>
          <w:rFonts w:eastAsia="SimSun"/>
          <w:lang w:val="en-US"/>
        </w:rPr>
      </w:pPr>
      <w:r w:rsidRPr="00A02D91">
        <w:rPr>
          <w:rFonts w:eastAsia="SimSun"/>
          <w:lang w:val="en-US"/>
        </w:rPr>
        <w:t>[4]</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791755C5" w14:textId="47FEF86C" w:rsidR="007A4735" w:rsidRPr="00A02D91" w:rsidRDefault="007A4735" w:rsidP="007A4735">
      <w:pPr>
        <w:pStyle w:val="EX"/>
        <w:rPr>
          <w:rFonts w:eastAsia="SimSun"/>
          <w:lang w:val="en-US"/>
        </w:rPr>
      </w:pPr>
      <w:r w:rsidRPr="00A02D91">
        <w:rPr>
          <w:rFonts w:eastAsia="SimSun"/>
          <w:lang w:val="en-US"/>
        </w:rPr>
        <w:t>[5]</w:t>
      </w:r>
      <w:r w:rsidRPr="00A02D91">
        <w:rPr>
          <w:rFonts w:eastAsia="SimSun"/>
          <w:lang w:val="en-US"/>
        </w:rPr>
        <w:tab/>
        <w:t>3GPP TS 26.256: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Jitter Buffer Management</w:t>
      </w:r>
      <w:r w:rsidRPr="00A02D91">
        <w:rPr>
          <w:rFonts w:eastAsia="SimSun"/>
          <w:lang w:val="en-US"/>
        </w:rPr>
        <w:t>".</w:t>
      </w:r>
    </w:p>
    <w:p w14:paraId="21B68BDA" w14:textId="6AB3AEAE" w:rsidR="004953A9" w:rsidRPr="00A02D91" w:rsidRDefault="004953A9" w:rsidP="004953A9">
      <w:pPr>
        <w:pStyle w:val="EX"/>
        <w:rPr>
          <w:rFonts w:eastAsia="SimSun"/>
          <w:lang w:val="en-US"/>
        </w:rPr>
      </w:pPr>
      <w:r w:rsidRPr="00A02D91">
        <w:rPr>
          <w:rFonts w:eastAsia="SimSun"/>
          <w:lang w:val="en-US"/>
        </w:rPr>
        <w:t>[6]</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0F4268B9" w14:textId="0F2993DD" w:rsidR="007A4735" w:rsidRPr="00A02D91" w:rsidRDefault="004953A9" w:rsidP="007A4735">
      <w:pPr>
        <w:pStyle w:val="EX"/>
        <w:rPr>
          <w:lang w:val="en-US" w:eastAsia="ja-JP"/>
        </w:rPr>
      </w:pPr>
      <w:r w:rsidRPr="00A02D91">
        <w:rPr>
          <w:lang w:val="en-US" w:eastAsia="ja-JP"/>
        </w:rPr>
        <w:t>[7</w:t>
      </w:r>
      <w:r w:rsidR="007A4735" w:rsidRPr="00A02D91">
        <w:rPr>
          <w:lang w:val="en-US" w:eastAsia="ja-JP"/>
        </w:rPr>
        <w:t>]</w:t>
      </w:r>
      <w:r w:rsidR="007A4735" w:rsidRPr="00A02D91">
        <w:rPr>
          <w:lang w:val="en-US" w:eastAsia="ja-JP"/>
        </w:rPr>
        <w:tab/>
        <w:t>IETF RFC 3550: "</w:t>
      </w:r>
      <w:r w:rsidR="007A4735" w:rsidRPr="00A02D91">
        <w:rPr>
          <w:lang w:val="en-US"/>
        </w:rPr>
        <w:t>RTP: A Transport Protocol for Real-Time Applications</w:t>
      </w:r>
      <w:r w:rsidR="007A4735" w:rsidRPr="00A02D91">
        <w:rPr>
          <w:rFonts w:eastAsia="SimSun"/>
          <w:lang w:val="en-US"/>
        </w:rPr>
        <w:t>"</w:t>
      </w:r>
      <w:r w:rsidR="007A4735" w:rsidRPr="00A02D91">
        <w:rPr>
          <w:lang w:val="en-US" w:eastAsia="ja-JP"/>
        </w:rPr>
        <w:t>.</w:t>
      </w:r>
    </w:p>
    <w:p w14:paraId="01B838E2" w14:textId="491A402E" w:rsidR="007A4735" w:rsidRPr="00A02D91" w:rsidRDefault="007A4735" w:rsidP="007A4735">
      <w:pPr>
        <w:pStyle w:val="EX"/>
        <w:rPr>
          <w:lang w:val="en-US" w:eastAsia="ja-JP"/>
        </w:rPr>
      </w:pPr>
      <w:r w:rsidRPr="00A02D91">
        <w:rPr>
          <w:lang w:val="en-US" w:eastAsia="ja-JP"/>
        </w:rPr>
        <w:t>[</w:t>
      </w:r>
      <w:r w:rsidR="004953A9" w:rsidRPr="00A02D91">
        <w:rPr>
          <w:lang w:val="en-US" w:eastAsia="ja-JP"/>
        </w:rPr>
        <w:t>8</w:t>
      </w:r>
      <w:r w:rsidRPr="00A02D91">
        <w:rPr>
          <w:lang w:val="en-US" w:eastAsia="ja-JP"/>
        </w:rPr>
        <w:t>]</w:t>
      </w:r>
      <w:r w:rsidRPr="00A02D91">
        <w:rPr>
          <w:lang w:val="en-US" w:eastAsia="ja-JP"/>
        </w:rPr>
        <w:tab/>
        <w:t>Recommendation ITU-T G.191 (03/23): "Software tools for speech and audio coding standardization".</w:t>
      </w:r>
    </w:p>
    <w:p w14:paraId="136AE802" w14:textId="0F1CF5B6" w:rsidR="007A4735" w:rsidRPr="00A02D91" w:rsidRDefault="007A4735" w:rsidP="007A4735">
      <w:pPr>
        <w:pStyle w:val="EX"/>
        <w:rPr>
          <w:lang w:val="en-US"/>
        </w:rPr>
      </w:pPr>
      <w:r w:rsidRPr="00A02D91">
        <w:rPr>
          <w:lang w:val="en-US" w:eastAsia="ja-JP"/>
        </w:rPr>
        <w:t>[</w:t>
      </w:r>
      <w:r w:rsidR="004953A9" w:rsidRPr="00A02D91">
        <w:rPr>
          <w:lang w:val="en-US" w:eastAsia="ja-JP"/>
        </w:rPr>
        <w:t>9</w:t>
      </w:r>
      <w:r w:rsidRPr="00A02D91">
        <w:rPr>
          <w:lang w:val="en-US" w:eastAsia="ja-JP"/>
        </w:rPr>
        <w:t>]</w:t>
      </w:r>
      <w:r w:rsidRPr="00A02D91">
        <w:rPr>
          <w:lang w:val="en-US" w:eastAsia="ja-JP"/>
        </w:rPr>
        <w:tab/>
        <w:t>Recommendation ITU-T G.192: "</w:t>
      </w:r>
      <w:r w:rsidRPr="00A02D91">
        <w:rPr>
          <w:lang w:val="en-US"/>
        </w:rPr>
        <w:t>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
        <w:t>[</w:t>
      </w:r>
      <w:r w:rsidR="004953A9" w:rsidRPr="00A02D91">
        <w:rPr>
          <w:lang w:val="en-US"/>
        </w:rPr>
        <w:t>10</w:t>
      </w:r>
      <w:r w:rsidRPr="00A02D91">
        <w:rPr>
          <w:lang w:val="en-US"/>
        </w:rPr>
        <w:t>]</w:t>
      </w:r>
      <w:r w:rsidRPr="00A02D91">
        <w:rPr>
          <w:lang w:val="en-US"/>
        </w:rPr>
        <w:tab/>
        <w:t>ISO/IEC 23008-3:2015: “High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
        <w:tab/>
        <w:t>ISO/IEC 23091-3:2018: “Coding-independent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
      </w:pPr>
    </w:p>
    <w:p w14:paraId="24ACB616" w14:textId="77777777" w:rsidR="00080512" w:rsidRPr="00A02D91" w:rsidRDefault="00080512">
      <w:pPr>
        <w:pStyle w:val="Heading1"/>
        <w:rPr>
          <w:lang w:val="en-US"/>
        </w:rPr>
      </w:pPr>
      <w:bookmarkStart w:id="25" w:name="_Toc143608860"/>
      <w:r w:rsidRPr="00A02D91">
        <w:rPr>
          <w:lang w:val="en-US"/>
        </w:rPr>
        <w:t>3</w:t>
      </w:r>
      <w:r w:rsidRPr="00A02D91">
        <w:rPr>
          <w:lang w:val="en-US"/>
        </w:rPr>
        <w:tab/>
        <w:t>Definitions</w:t>
      </w:r>
      <w:r w:rsidR="00602AEA" w:rsidRPr="00A02D91">
        <w:rPr>
          <w:lang w:val="en-US"/>
        </w:rPr>
        <w:t xml:space="preserve"> of terms, symbols and abbreviations</w:t>
      </w:r>
      <w:bookmarkEnd w:id="25"/>
    </w:p>
    <w:p w14:paraId="6CBABCF9" w14:textId="77777777" w:rsidR="00080512" w:rsidRPr="00A02D91" w:rsidRDefault="00080512">
      <w:pPr>
        <w:pStyle w:val="Heading2"/>
        <w:rPr>
          <w:lang w:val="en-US"/>
        </w:rPr>
      </w:pPr>
      <w:bookmarkStart w:id="26" w:name="_Toc143608861"/>
      <w:r w:rsidRPr="00A02D91">
        <w:rPr>
          <w:lang w:val="en-US"/>
        </w:rPr>
        <w:t>3.1</w:t>
      </w:r>
      <w:r w:rsidRPr="00A02D91">
        <w:rPr>
          <w:lang w:val="en-US"/>
        </w:rPr>
        <w:tab/>
      </w:r>
      <w:r w:rsidR="002B6339" w:rsidRPr="00A02D91">
        <w:rPr>
          <w:lang w:val="en-US"/>
        </w:rPr>
        <w:t>Terms</w:t>
      </w:r>
      <w:bookmarkEnd w:id="26"/>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NormalWeb"/>
        <w:rPr>
          <w:rFonts w:ascii="Cambria" w:hAnsi="Cambria"/>
          <w:sz w:val="22"/>
          <w:szCs w:val="22"/>
          <w:lang w:val="en-US" w:eastAsia="zh-CN"/>
        </w:rPr>
      </w:pPr>
      <w:r w:rsidRPr="00A02D91">
        <w:rPr>
          <w:b/>
          <w:sz w:val="20"/>
          <w:szCs w:val="20"/>
          <w:lang w:val="en-US"/>
        </w:rPr>
        <w:t>bslbf</w:t>
      </w:r>
      <w:r w:rsidRPr="00A02D91">
        <w:rPr>
          <w:b/>
          <w:lang w:val="en-US"/>
        </w:rPr>
        <w:t>:</w:t>
      </w:r>
      <w:r w:rsidRPr="00A02D91">
        <w:rPr>
          <w:b/>
          <w:sz w:val="20"/>
          <w:szCs w:val="20"/>
          <w:lang w:val="en-US"/>
        </w:rPr>
        <w:t xml:space="preserve"> </w:t>
      </w:r>
      <w:r w:rsidRPr="00A02D91">
        <w:rPr>
          <w:sz w:val="20"/>
          <w:szCs w:val="20"/>
          <w:lang w:val="en-US"/>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NormalWeb"/>
        <w:rPr>
          <w:sz w:val="20"/>
          <w:szCs w:val="20"/>
          <w:lang w:val="en-US"/>
        </w:rPr>
      </w:pPr>
      <w:r w:rsidRPr="00A02D91">
        <w:rPr>
          <w:b/>
          <w:sz w:val="20"/>
          <w:szCs w:val="20"/>
          <w:lang w:val="en-US"/>
        </w:rPr>
        <w:t>uimsbf</w:t>
      </w:r>
      <w:r w:rsidRPr="00A02D91">
        <w:rPr>
          <w:b/>
          <w:lang w:val="en-US"/>
        </w:rPr>
        <w:t>:</w:t>
      </w:r>
      <w:r w:rsidRPr="00A02D91">
        <w:rPr>
          <w:b/>
          <w:sz w:val="20"/>
          <w:szCs w:val="20"/>
          <w:lang w:val="en-US"/>
        </w:rPr>
        <w:t xml:space="preserve"> </w:t>
      </w:r>
      <w:r w:rsidRPr="00A02D91">
        <w:rPr>
          <w:sz w:val="20"/>
          <w:szCs w:val="20"/>
          <w:lang w:val="en-US"/>
        </w:rPr>
        <w:t xml:space="preserve">Unsigned integer, most significant bit first. </w:t>
      </w:r>
    </w:p>
    <w:p w14:paraId="52F085A8" w14:textId="685E0340" w:rsidR="00080512" w:rsidRPr="00A02D91" w:rsidRDefault="007D38F9">
      <w:pPr>
        <w:rPr>
          <w:lang w:val="en-US"/>
        </w:rPr>
      </w:pPr>
      <w:r w:rsidRPr="00A02D91">
        <w:rPr>
          <w:b/>
          <w:lang w:val="en-US"/>
        </w:rPr>
        <w:t xml:space="preserve">vlclbf: </w:t>
      </w:r>
      <w:r w:rsidRPr="00A02D91">
        <w:rPr>
          <w:lang w:val="en-US"/>
        </w:rPr>
        <w:t xml:space="preserve">Variable length code, left bit first, where “left” refers to the order in which the variable length codes are written. </w:t>
      </w:r>
    </w:p>
    <w:p w14:paraId="748FAD21" w14:textId="77777777" w:rsidR="00080512" w:rsidRPr="00A02D91" w:rsidRDefault="00080512">
      <w:pPr>
        <w:pStyle w:val="Heading2"/>
        <w:rPr>
          <w:lang w:val="en-US"/>
        </w:rPr>
      </w:pPr>
      <w:bookmarkStart w:id="27" w:name="_Toc143608862"/>
      <w:r w:rsidRPr="00A02D91">
        <w:rPr>
          <w:lang w:val="en-US"/>
        </w:rPr>
        <w:t>3.2</w:t>
      </w:r>
      <w:r w:rsidRPr="00A02D91">
        <w:rPr>
          <w:lang w:val="en-US"/>
        </w:rPr>
        <w:tab/>
        <w:t>Symbols</w:t>
      </w:r>
      <w:bookmarkEnd w:id="27"/>
    </w:p>
    <w:p w14:paraId="50F83E7B" w14:textId="527C6C05" w:rsidR="00080512" w:rsidRPr="00A02D91" w:rsidRDefault="006B21E6" w:rsidP="006B21E6">
      <w:pPr>
        <w:keepNext/>
        <w:rPr>
          <w:lang w:val="en-US"/>
        </w:rPr>
      </w:pPr>
      <w:r w:rsidRPr="00A02D91">
        <w:rPr>
          <w:lang w:val="en-US"/>
        </w:rPr>
        <w:t>Void.</w:t>
      </w:r>
    </w:p>
    <w:p w14:paraId="5E81C5C1" w14:textId="77777777" w:rsidR="00080512" w:rsidRPr="00A02D91" w:rsidRDefault="00080512">
      <w:pPr>
        <w:pStyle w:val="Heading2"/>
        <w:rPr>
          <w:lang w:val="en-US"/>
        </w:rPr>
      </w:pPr>
      <w:bookmarkStart w:id="28" w:name="_Toc143608863"/>
      <w:r w:rsidRPr="00A02D91">
        <w:rPr>
          <w:lang w:val="en-US"/>
        </w:rPr>
        <w:t>3.3</w:t>
      </w:r>
      <w:r w:rsidRPr="00A02D91">
        <w:rPr>
          <w:lang w:val="en-US"/>
        </w:rPr>
        <w:tab/>
        <w:t>Abbreviations</w:t>
      </w:r>
      <w:bookmarkEnd w:id="28"/>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391B6AE7" w14:textId="5D94D3C4" w:rsidR="005C5D6C" w:rsidRDefault="005C5D6C" w:rsidP="006B21E6">
      <w:pPr>
        <w:pStyle w:val="EW"/>
        <w:rPr>
          <w:rFonts w:eastAsia="SimSun"/>
          <w:lang w:val="en-US" w:eastAsia="zh-CN"/>
        </w:rPr>
      </w:pPr>
      <w:r>
        <w:rPr>
          <w:rFonts w:eastAsia="SimSun"/>
          <w:lang w:val="en-US" w:eastAsia="zh-CN"/>
        </w:rPr>
        <w:t>ACN</w:t>
      </w:r>
      <w:r>
        <w:rPr>
          <w:rFonts w:eastAsia="SimSun"/>
          <w:lang w:val="en-US" w:eastAsia="zh-CN"/>
        </w:rPr>
        <w:tab/>
        <w:t>Ambisonic Channel Number</w:t>
      </w:r>
    </w:p>
    <w:p w14:paraId="24EE7228" w14:textId="362F7D72" w:rsidR="005C5D6C" w:rsidRDefault="005C5D6C" w:rsidP="005C5D6C">
      <w:pPr>
        <w:pStyle w:val="EW"/>
        <w:rPr>
          <w:rFonts w:eastAsia="SimSun"/>
          <w:lang w:val="en-US" w:eastAsia="zh-CN"/>
        </w:rPr>
      </w:pPr>
      <w:r>
        <w:rPr>
          <w:rFonts w:eastAsia="SimSun"/>
          <w:lang w:val="en-US" w:eastAsia="zh-CN"/>
        </w:rPr>
        <w:t>CICP</w:t>
      </w:r>
      <w:r>
        <w:rPr>
          <w:rFonts w:eastAsia="SimSun"/>
          <w:lang w:val="en-US" w:eastAsia="zh-CN"/>
        </w:rPr>
        <w:tab/>
      </w:r>
      <w:r w:rsidRPr="005C5D6C">
        <w:rPr>
          <w:rFonts w:eastAsia="SimSun"/>
          <w:lang w:val="en-US" w:eastAsia="zh-CN"/>
        </w:rPr>
        <w:t xml:space="preserve">Coding-independent </w:t>
      </w:r>
      <w:r>
        <w:rPr>
          <w:rFonts w:eastAsia="SimSun"/>
          <w:lang w:val="en-US" w:eastAsia="zh-CN"/>
        </w:rPr>
        <w:t>C</w:t>
      </w:r>
      <w:r w:rsidRPr="005C5D6C">
        <w:rPr>
          <w:rFonts w:eastAsia="SimSun"/>
          <w:lang w:val="en-US" w:eastAsia="zh-CN"/>
        </w:rPr>
        <w:t xml:space="preserve">ode </w:t>
      </w:r>
      <w:r>
        <w:rPr>
          <w:rFonts w:eastAsia="SimSun"/>
          <w:lang w:val="en-US" w:eastAsia="zh-CN"/>
        </w:rPr>
        <w:t>P</w:t>
      </w:r>
      <w:r w:rsidRPr="005C5D6C">
        <w:rPr>
          <w:rFonts w:eastAsia="SimSun"/>
          <w:lang w:val="en-US" w:eastAsia="zh-CN"/>
        </w:rPr>
        <w:t>oints</w:t>
      </w:r>
    </w:p>
    <w:p w14:paraId="681BC8B0" w14:textId="5DA5B4F1" w:rsidR="00921BDD" w:rsidRDefault="00921BDD" w:rsidP="006B21E6">
      <w:pPr>
        <w:pStyle w:val="EW"/>
        <w:rPr>
          <w:rFonts w:eastAsia="SimSun"/>
          <w:lang w:val="en-US" w:eastAsia="zh-CN"/>
        </w:rPr>
      </w:pPr>
      <w:r>
        <w:rPr>
          <w:rFonts w:eastAsia="SimSun"/>
          <w:lang w:val="en-US" w:eastAsia="zh-CN"/>
        </w:rPr>
        <w:t>CSV</w:t>
      </w:r>
      <w:r>
        <w:rPr>
          <w:rFonts w:eastAsia="SimSun"/>
          <w:lang w:val="en-US" w:eastAsia="zh-CN"/>
        </w:rPr>
        <w:tab/>
        <w:t>Comma Separated Values</w:t>
      </w:r>
    </w:p>
    <w:p w14:paraId="7D6A1D34" w14:textId="41E422E7" w:rsidR="006B21E6" w:rsidRPr="00A02D91" w:rsidRDefault="006B21E6"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p>
    <w:p w14:paraId="6AEF4734" w14:textId="77777777" w:rsidR="006B21E6" w:rsidRPr="00A02D91" w:rsidRDefault="006B21E6" w:rsidP="006B21E6">
      <w:pPr>
        <w:pStyle w:val="EW"/>
        <w:rPr>
          <w:rFonts w:eastAsia="SimSun"/>
          <w:lang w:val="en-US" w:eastAsia="zh-CN"/>
        </w:rPr>
      </w:pPr>
      <w:r w:rsidRPr="00A02D91">
        <w:rPr>
          <w:rFonts w:eastAsia="SimSun"/>
          <w:lang w:val="en-US" w:eastAsia="zh-CN"/>
        </w:rPr>
        <w:t>FB</w:t>
      </w:r>
      <w:r w:rsidRPr="00A02D91">
        <w:rPr>
          <w:rFonts w:eastAsia="SimSun"/>
          <w:lang w:val="en-US" w:eastAsia="zh-CN"/>
        </w:rPr>
        <w:tab/>
        <w:t>Fullband</w:t>
      </w:r>
    </w:p>
    <w:p w14:paraId="788B84B5" w14:textId="77777777" w:rsidR="006B21E6" w:rsidRDefault="006B21E6" w:rsidP="006B21E6">
      <w:pPr>
        <w:pStyle w:val="EW"/>
        <w:rPr>
          <w:rFonts w:eastAsia="SimSun"/>
          <w:lang w:val="en-US" w:eastAsia="zh-CN"/>
        </w:rPr>
      </w:pPr>
      <w:r w:rsidRPr="00A02D91">
        <w:rPr>
          <w:rFonts w:eastAsia="SimSun"/>
          <w:lang w:val="en-US" w:eastAsia="zh-CN"/>
        </w:rPr>
        <w:t>FEC</w:t>
      </w:r>
      <w:r w:rsidRPr="00A02D91">
        <w:rPr>
          <w:rFonts w:eastAsia="SimSun"/>
          <w:lang w:val="en-US" w:eastAsia="zh-CN"/>
        </w:rPr>
        <w:tab/>
        <w:t>Frame Erasure Concealment</w:t>
      </w:r>
    </w:p>
    <w:p w14:paraId="61C6C16B" w14:textId="6A9F1A85" w:rsidR="005C5D6C" w:rsidRDefault="005C5D6C" w:rsidP="006B21E6">
      <w:pPr>
        <w:pStyle w:val="EW"/>
        <w:rPr>
          <w:rFonts w:eastAsia="SimSun"/>
          <w:lang w:val="en-US" w:eastAsia="zh-CN"/>
        </w:rPr>
      </w:pPr>
      <w:r>
        <w:rPr>
          <w:rFonts w:eastAsia="SimSun"/>
          <w:lang w:val="en-US" w:eastAsia="zh-CN"/>
        </w:rPr>
        <w:t>HRTF</w:t>
      </w:r>
      <w:r>
        <w:rPr>
          <w:rFonts w:eastAsia="SimSun"/>
          <w:lang w:val="en-US" w:eastAsia="zh-CN"/>
        </w:rPr>
        <w:tab/>
        <w:t>Head Related Transfer Function</w:t>
      </w:r>
    </w:p>
    <w:p w14:paraId="0045E533" w14:textId="33D7EE32" w:rsidR="005C5D6C" w:rsidRPr="00A02D91" w:rsidRDefault="005C5D6C" w:rsidP="005C5D6C">
      <w:pPr>
        <w:pStyle w:val="EW"/>
        <w:rPr>
          <w:rFonts w:eastAsia="SimSun"/>
          <w:lang w:val="en-US" w:eastAsia="zh-CN"/>
        </w:rPr>
      </w:pPr>
      <w:r>
        <w:rPr>
          <w:rFonts w:eastAsia="SimSun"/>
          <w:lang w:val="en-US" w:eastAsia="zh-CN"/>
        </w:rPr>
        <w:t>ISM</w:t>
      </w:r>
      <w:r>
        <w:rPr>
          <w:rFonts w:eastAsia="SimSun"/>
          <w:lang w:val="en-US" w:eastAsia="zh-CN"/>
        </w:rPr>
        <w:tab/>
      </w:r>
      <w:r w:rsidRPr="005C5D6C">
        <w:rPr>
          <w:rFonts w:eastAsia="SimSun"/>
          <w:lang w:eastAsia="zh-CN"/>
        </w:rPr>
        <w:t>Independent Stream with Metadata</w:t>
      </w:r>
    </w:p>
    <w:p w14:paraId="1B6F0679" w14:textId="77777777" w:rsidR="006B21E6" w:rsidRPr="00A02D91" w:rsidRDefault="006B21E6"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51284CB" w14:textId="77777777" w:rsidR="006B21E6" w:rsidRPr="00A02D91" w:rsidRDefault="006B21E6"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554BF142" w14:textId="5104DC3F" w:rsidR="00BA61D8" w:rsidRPr="00A02D91" w:rsidRDefault="00BA61D8" w:rsidP="006B21E6">
      <w:pPr>
        <w:pStyle w:val="EW"/>
        <w:rPr>
          <w:rFonts w:eastAsia="SimSun"/>
          <w:lang w:val="en-US" w:eastAsia="zh-CN"/>
        </w:rPr>
      </w:pPr>
      <w:r w:rsidRPr="00A02D91">
        <w:rPr>
          <w:rFonts w:eastAsia="SimSun"/>
          <w:lang w:val="en-US" w:eastAsia="zh-CN"/>
        </w:rPr>
        <w:t>LFE</w:t>
      </w:r>
      <w:r w:rsidRPr="00A02D91">
        <w:rPr>
          <w:rFonts w:eastAsia="SimSun"/>
          <w:lang w:val="en-US" w:eastAsia="zh-CN"/>
        </w:rPr>
        <w:tab/>
        <w:t>Low Frequency Enhancement</w:t>
      </w:r>
    </w:p>
    <w:p w14:paraId="769E68AF" w14:textId="6D7CE7C5" w:rsidR="41539C66" w:rsidRPr="00244C07" w:rsidRDefault="41539C66" w:rsidP="5BE9B680">
      <w:pPr>
        <w:pStyle w:val="EW"/>
        <w:rPr>
          <w:rFonts w:eastAsia="SimSun"/>
          <w:lang w:val="en-US" w:eastAsia="zh-CN"/>
        </w:rPr>
      </w:pPr>
      <w:r w:rsidRPr="00244C07">
        <w:rPr>
          <w:rFonts w:eastAsia="SimSun"/>
          <w:lang w:val="en-US" w:eastAsia="zh-CN"/>
        </w:rPr>
        <w:t>MASA</w:t>
      </w:r>
      <w:r w:rsidRPr="00244C07">
        <w:rPr>
          <w:lang w:val="en-US"/>
        </w:rPr>
        <w:tab/>
      </w:r>
      <w:r w:rsidRPr="00244C07">
        <w:rPr>
          <w:rFonts w:eastAsia="SimSun"/>
          <w:lang w:val="en-US" w:eastAsia="zh-CN"/>
        </w:rPr>
        <w:t>Metadata-Assisted Spatial Audio</w:t>
      </w:r>
    </w:p>
    <w:p w14:paraId="2B4FCD6A" w14:textId="22F4E762" w:rsidR="005C5D6C" w:rsidRPr="00244C07" w:rsidRDefault="005C5D6C" w:rsidP="5BE9B680">
      <w:pPr>
        <w:pStyle w:val="EW"/>
        <w:rPr>
          <w:rFonts w:eastAsia="SimSun"/>
          <w:lang w:val="en-US" w:eastAsia="zh-CN"/>
        </w:rPr>
      </w:pPr>
      <w:r w:rsidRPr="00244C07">
        <w:rPr>
          <w:rFonts w:eastAsia="SimSun"/>
          <w:lang w:val="en-US" w:eastAsia="zh-CN"/>
        </w:rPr>
        <w:t>MC</w:t>
      </w:r>
      <w:r w:rsidRPr="00244C07">
        <w:rPr>
          <w:rFonts w:eastAsia="SimSun"/>
          <w:lang w:val="en-US" w:eastAsia="zh-CN"/>
        </w:rPr>
        <w:tab/>
        <w:t>Multi-channel</w:t>
      </w:r>
    </w:p>
    <w:p w14:paraId="3A192708" w14:textId="77777777" w:rsidR="006B21E6" w:rsidRPr="00244C07" w:rsidRDefault="006B21E6" w:rsidP="006B21E6">
      <w:pPr>
        <w:pStyle w:val="EW"/>
        <w:rPr>
          <w:rFonts w:eastAsia="SimSun"/>
          <w:lang w:val="en-US"/>
        </w:rPr>
      </w:pPr>
      <w:r w:rsidRPr="00244C07">
        <w:rPr>
          <w:rFonts w:eastAsia="SimSun"/>
          <w:lang w:val="en-US"/>
        </w:rPr>
        <w:t>NB</w:t>
      </w:r>
      <w:r w:rsidRPr="00244C07">
        <w:rPr>
          <w:rFonts w:eastAsia="SimSun"/>
          <w:lang w:val="en-US"/>
        </w:rPr>
        <w:tab/>
        <w:t>Narrowband</w:t>
      </w:r>
    </w:p>
    <w:p w14:paraId="2102CFDA" w14:textId="3CAEC5A2" w:rsidR="005C5D6C" w:rsidRPr="00244C07" w:rsidRDefault="005C5D6C" w:rsidP="006B21E6">
      <w:pPr>
        <w:pStyle w:val="EW"/>
        <w:rPr>
          <w:rFonts w:eastAsia="SimSun"/>
          <w:lang w:val="en-US"/>
        </w:rPr>
      </w:pPr>
      <w:r w:rsidRPr="00244C07">
        <w:rPr>
          <w:rFonts w:eastAsia="SimSun"/>
          <w:lang w:val="en-US"/>
        </w:rPr>
        <w:t>OBA</w:t>
      </w:r>
      <w:r w:rsidRPr="00244C07">
        <w:rPr>
          <w:rFonts w:eastAsia="SimSun"/>
          <w:lang w:val="en-US"/>
        </w:rPr>
        <w:tab/>
        <w:t>Object Based Audio</w:t>
      </w:r>
    </w:p>
    <w:p w14:paraId="58080C4C" w14:textId="32BDAECB" w:rsidR="005C5D6C" w:rsidRPr="00244C07" w:rsidRDefault="005C5D6C" w:rsidP="006B21E6">
      <w:pPr>
        <w:pStyle w:val="EW"/>
        <w:rPr>
          <w:rFonts w:eastAsia="SimSun"/>
          <w:lang w:val="en-US"/>
        </w:rPr>
      </w:pPr>
      <w:r w:rsidRPr="00244C07">
        <w:rPr>
          <w:rFonts w:eastAsia="SimSun"/>
          <w:lang w:val="en-US"/>
        </w:rPr>
        <w:t>SBA</w:t>
      </w:r>
      <w:r w:rsidRPr="00244C07">
        <w:rPr>
          <w:rFonts w:eastAsia="SimSun"/>
          <w:lang w:val="en-US"/>
        </w:rPr>
        <w:tab/>
        <w:t>Scene Based Audio</w:t>
      </w:r>
    </w:p>
    <w:p w14:paraId="11E16EF2" w14:textId="77777777" w:rsidR="006B21E6" w:rsidRPr="00A02D91" w:rsidRDefault="006B21E6" w:rsidP="006B21E6">
      <w:pPr>
        <w:pStyle w:val="EW"/>
        <w:rPr>
          <w:rFonts w:eastAsia="SimSun"/>
          <w:lang w:val="en-US" w:eastAsia="zh-CN"/>
        </w:rPr>
      </w:pPr>
      <w:r w:rsidRPr="00A02D91">
        <w:rPr>
          <w:rFonts w:eastAsia="SimSun"/>
          <w:lang w:val="en-US" w:eastAsia="zh-CN"/>
        </w:rPr>
        <w:t>SID</w:t>
      </w:r>
      <w:r w:rsidRPr="00A02D91">
        <w:rPr>
          <w:rFonts w:eastAsia="SimSun"/>
          <w:lang w:val="en-US" w:eastAsia="zh-CN"/>
        </w:rPr>
        <w:tab/>
        <w:t>Silence Insertion Descriptor</w:t>
      </w:r>
    </w:p>
    <w:p w14:paraId="106A06F2" w14:textId="77777777" w:rsidR="006B21E6" w:rsidRPr="00A02D91" w:rsidRDefault="006B21E6" w:rsidP="006B21E6">
      <w:pPr>
        <w:pStyle w:val="EW"/>
        <w:rPr>
          <w:rFonts w:eastAsia="SimSun"/>
          <w:lang w:val="en-US" w:eastAsia="zh-CN"/>
        </w:rPr>
      </w:pPr>
      <w:r w:rsidRPr="00A02D91">
        <w:rPr>
          <w:rFonts w:eastAsia="SimSun"/>
          <w:lang w:val="en-US" w:eastAsia="zh-CN"/>
        </w:rPr>
        <w:t>SWB</w:t>
      </w:r>
      <w:r w:rsidRPr="00A02D91">
        <w:rPr>
          <w:rFonts w:eastAsia="SimSun"/>
          <w:lang w:val="en-US" w:eastAsia="zh-CN"/>
        </w:rPr>
        <w:tab/>
        <w:t>Super Wideband</w:t>
      </w:r>
    </w:p>
    <w:p w14:paraId="62A9D11B" w14:textId="77777777" w:rsidR="006B21E6" w:rsidRPr="00A02D91" w:rsidRDefault="006B21E6" w:rsidP="006B21E6">
      <w:pPr>
        <w:pStyle w:val="EW"/>
        <w:rPr>
          <w:rFonts w:eastAsia="SimSun"/>
          <w:lang w:val="en-US" w:eastAsia="zh-CN"/>
        </w:rPr>
      </w:pPr>
      <w:r w:rsidRPr="00A02D91">
        <w:rPr>
          <w:rFonts w:eastAsia="SimSun"/>
          <w:lang w:val="en-US" w:eastAsia="zh-CN"/>
        </w:rPr>
        <w:t>WB</w:t>
      </w:r>
      <w:r w:rsidRPr="00A02D91">
        <w:rPr>
          <w:rFonts w:eastAsia="SimSun"/>
          <w:lang w:val="en-US" w:eastAsia="zh-CN"/>
        </w:rPr>
        <w:tab/>
        <w:t>Wideband</w:t>
      </w:r>
    </w:p>
    <w:p w14:paraId="27C7D3B3" w14:textId="77777777" w:rsidR="006B21E6" w:rsidRPr="00A02D91" w:rsidRDefault="006B21E6" w:rsidP="006B21E6">
      <w:pPr>
        <w:pStyle w:val="EX"/>
        <w:rPr>
          <w:rFonts w:eastAsia="SimSun"/>
          <w:lang w:val="en-US" w:eastAsia="zh-CN"/>
        </w:rPr>
      </w:pPr>
      <w:r w:rsidRPr="00A02D91">
        <w:rPr>
          <w:rFonts w:eastAsia="SimSun"/>
          <w:lang w:val="en-US" w:eastAsia="zh-CN"/>
        </w:rPr>
        <w:t>WMOPS</w:t>
      </w:r>
      <w:r w:rsidRPr="00A02D91">
        <w:rPr>
          <w:rFonts w:eastAsia="SimSun"/>
          <w:lang w:val="en-US" w:eastAsia="zh-CN"/>
        </w:rPr>
        <w:tab/>
        <w:t>Weighted Millions of Operations Per Second</w:t>
      </w:r>
      <w:bookmarkStart w:id="29" w:name="EDM_endabb_"/>
      <w:bookmarkEnd w:id="29"/>
    </w:p>
    <w:p w14:paraId="1EA365ED" w14:textId="77777777" w:rsidR="00080512" w:rsidRPr="00A02D91" w:rsidRDefault="00080512">
      <w:pPr>
        <w:pStyle w:val="EW"/>
        <w:rPr>
          <w:lang w:val="en-US"/>
        </w:rPr>
      </w:pPr>
    </w:p>
    <w:p w14:paraId="7D89FB01" w14:textId="0C9817E8" w:rsidR="00080512" w:rsidRPr="00A02D91" w:rsidRDefault="00080512">
      <w:pPr>
        <w:pStyle w:val="Heading1"/>
        <w:rPr>
          <w:lang w:val="en-US"/>
        </w:rPr>
      </w:pPr>
      <w:bookmarkStart w:id="30" w:name="clause4"/>
      <w:bookmarkStart w:id="31" w:name="_Toc143608864"/>
      <w:bookmarkEnd w:id="30"/>
      <w:r w:rsidRPr="00A02D91">
        <w:rPr>
          <w:lang w:val="en-US"/>
        </w:rPr>
        <w:t>4</w:t>
      </w:r>
      <w:r w:rsidRPr="00A02D91">
        <w:rPr>
          <w:lang w:val="en-US"/>
        </w:rPr>
        <w:tab/>
      </w:r>
      <w:r w:rsidR="006B21E6" w:rsidRPr="00A02D91">
        <w:rPr>
          <w:lang w:val="en-US"/>
        </w:rPr>
        <w:t>C code structure</w:t>
      </w:r>
      <w:bookmarkEnd w:id="31"/>
    </w:p>
    <w:p w14:paraId="0EEEDF20" w14:textId="77777777" w:rsidR="006B21E6" w:rsidRPr="00A02D91" w:rsidRDefault="006B21E6" w:rsidP="006B21E6">
      <w:pPr>
        <w:keepNext/>
        <w:keepLines/>
        <w:tabs>
          <w:tab w:val="center" w:pos="4320"/>
        </w:tabs>
        <w:rPr>
          <w:lang w:val="en-US"/>
        </w:rPr>
      </w:pPr>
      <w:r w:rsidRPr="00A02D91">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
      </w:pPr>
      <w:r w:rsidRPr="00A02D91">
        <w:rPr>
          <w:lang w:val="en-US"/>
        </w:rPr>
        <w:t>The C code has been verified on the following platforms:</w:t>
      </w:r>
    </w:p>
    <w:p w14:paraId="019ACCE9" w14:textId="77777777" w:rsidR="006B21E6" w:rsidRPr="00A02D91" w:rsidRDefault="006B21E6" w:rsidP="006B21E6">
      <w:pPr>
        <w:pStyle w:val="B1"/>
        <w:rPr>
          <w:snapToGrid w:val="0"/>
          <w:lang w:val="en-US" w:eastAsia="ja-JP"/>
        </w:rPr>
      </w:pPr>
      <w:r w:rsidRPr="00A02D91">
        <w:rPr>
          <w:snapToGrid w:val="0"/>
          <w:lang w:val="en-US"/>
        </w:rPr>
        <w:t>-</w:t>
      </w:r>
      <w:r w:rsidRPr="00A02D91">
        <w:rPr>
          <w:snapToGrid w:val="0"/>
          <w:lang w:val="en-US"/>
        </w:rPr>
        <w:tab/>
        <w:t xml:space="preserve">IBM PC compatible computers with Windows </w:t>
      </w:r>
      <w:r w:rsidRPr="00A02D91">
        <w:rPr>
          <w:snapToGrid w:val="0"/>
          <w:lang w:val="en-US" w:eastAsia="ja-JP"/>
        </w:rPr>
        <w:t>10 operating systems</w:t>
      </w:r>
      <w:r w:rsidRPr="00A02D91">
        <w:rPr>
          <w:snapToGrid w:val="0"/>
          <w:lang w:val="en-US"/>
        </w:rPr>
        <w:t xml:space="preserve"> and </w:t>
      </w:r>
      <w:r w:rsidRPr="00A02D91">
        <w:rPr>
          <w:snapToGrid w:val="0"/>
          <w:lang w:val="en-US" w:eastAsia="ja-JP"/>
        </w:rPr>
        <w:t xml:space="preserve">Microsoft Visual C++ </w:t>
      </w:r>
      <w:r w:rsidRPr="00A02D91">
        <w:rPr>
          <w:lang w:val="en-US" w:eastAsia="ja-JP"/>
        </w:rPr>
        <w:t xml:space="preserve">2017 </w:t>
      </w:r>
      <w:r w:rsidRPr="00A02D91">
        <w:rPr>
          <w:snapToGrid w:val="0"/>
          <w:lang w:val="en-US" w:eastAsia="ja-JP"/>
        </w:rPr>
        <w:t>compiler, 32-bit.</w:t>
      </w:r>
    </w:p>
    <w:p w14:paraId="2AB3B6D3" w14:textId="77777777" w:rsidR="006B21E6" w:rsidRPr="00A02D91" w:rsidRDefault="006B21E6" w:rsidP="006B21E6">
      <w:pPr>
        <w:pStyle w:val="B1"/>
        <w:ind w:left="0" w:firstLine="0"/>
        <w:rPr>
          <w:lang w:val="en-US"/>
        </w:rPr>
      </w:pPr>
      <w:r w:rsidRPr="00A02D91">
        <w:rPr>
          <w:lang w:val="en-US"/>
        </w:rPr>
        <w:t>C was selected as the programming language because portability was desirable.</w:t>
      </w:r>
    </w:p>
    <w:p w14:paraId="480FB05A" w14:textId="2E4437AC" w:rsidR="00080512" w:rsidRPr="00A02D91" w:rsidRDefault="00080512">
      <w:pPr>
        <w:pStyle w:val="Heading2"/>
        <w:rPr>
          <w:lang w:val="en-US"/>
        </w:rPr>
      </w:pPr>
      <w:bookmarkStart w:id="32" w:name="_Toc143608865"/>
      <w:r w:rsidRPr="00A02D91">
        <w:rPr>
          <w:lang w:val="en-US"/>
        </w:rPr>
        <w:t>4.1</w:t>
      </w:r>
      <w:r w:rsidRPr="00A02D91">
        <w:rPr>
          <w:lang w:val="en-US"/>
        </w:rPr>
        <w:tab/>
      </w:r>
      <w:r w:rsidR="006B21E6" w:rsidRPr="00A02D91">
        <w:rPr>
          <w:lang w:val="en-US"/>
        </w:rPr>
        <w:t>Contents of the C source code</w:t>
      </w:r>
      <w:bookmarkEnd w:id="32"/>
    </w:p>
    <w:p w14:paraId="655994B4" w14:textId="62125D57" w:rsidR="006B21E6" w:rsidRPr="00A02D91" w:rsidRDefault="006B21E6" w:rsidP="006B21E6">
      <w:pPr>
        <w:keepNext/>
        <w:numPr>
          <w:ilvl w:val="12"/>
          <w:numId w:val="0"/>
        </w:numPr>
        <w:tabs>
          <w:tab w:val="center" w:pos="4320"/>
        </w:tabs>
        <w:rPr>
          <w:lang w:val="en-US"/>
        </w:rPr>
      </w:pPr>
      <w:r w:rsidRPr="00A02D91">
        <w:rPr>
          <w:lang w:val="en-US"/>
        </w:rPr>
        <w:t xml:space="preserve">The C code is organized as </w:t>
      </w:r>
      <w:r w:rsidR="00C622F7" w:rsidRPr="00A02D91">
        <w:rPr>
          <w:lang w:val="en-US"/>
        </w:rPr>
        <w:t xml:space="preserve">listed in Table </w:t>
      </w:r>
      <w:r w:rsidR="00A95744" w:rsidRPr="00A02D91">
        <w:rPr>
          <w:lang w:val="en-US"/>
        </w:rPr>
        <w:t>1</w:t>
      </w:r>
      <w:r w:rsidRPr="00A02D91">
        <w:rPr>
          <w:lang w:val="en-US"/>
        </w:rPr>
        <w:t>:</w:t>
      </w:r>
    </w:p>
    <w:p w14:paraId="38AAA385" w14:textId="3E81D51E" w:rsidR="006B21E6" w:rsidRPr="00A02D91" w:rsidRDefault="006B21E6" w:rsidP="006B21E6">
      <w:pPr>
        <w:pStyle w:val="TH"/>
        <w:rPr>
          <w:lang w:val="en-US"/>
        </w:rPr>
      </w:pPr>
      <w:r w:rsidRPr="00A02D91">
        <w:rPr>
          <w:lang w:val="en-US"/>
        </w:rPr>
        <w:t xml:space="preserve">Table </w:t>
      </w:r>
      <w:r w:rsidR="00A95744" w:rsidRPr="00A02D91">
        <w:rPr>
          <w:lang w:val="en-US"/>
        </w:rPr>
        <w:t>1</w:t>
      </w:r>
      <w:r w:rsidRPr="00A02D91">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information on how to compile</w:t>
            </w:r>
            <w:r w:rsidR="00660643" w:rsidRPr="00A02D91">
              <w:rPr>
                <w:rFonts w:ascii="Times New Roman" w:hAnsi="Times New Roman"/>
                <w:lang w:val="en-US" w:eastAsia="de-D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
              <w:t xml:space="preserve">, </w:t>
            </w:r>
            <w:r w:rsidRPr="00A02D91">
              <w:rPr>
                <w:rFonts w:ascii="Times New Roman" w:hAnsi="Times New Roman"/>
                <w:lang w:val="en-US"/>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
      </w:pPr>
      <w:r w:rsidRPr="00A02D91">
        <w:rPr>
          <w:lang w:val="en-US"/>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
      </w:pPr>
      <w:r w:rsidRPr="00A02D91">
        <w:rPr>
          <w:lang w:val="en-US"/>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Heading2"/>
        <w:rPr>
          <w:lang w:val="en-US"/>
        </w:rPr>
      </w:pPr>
      <w:bookmarkStart w:id="33" w:name="_Toc143608866"/>
      <w:r w:rsidRPr="00A02D91">
        <w:rPr>
          <w:lang w:val="en-US"/>
        </w:rPr>
        <w:t>4.2</w:t>
      </w:r>
      <w:r w:rsidRPr="00A02D91">
        <w:rPr>
          <w:lang w:val="en-US"/>
        </w:rPr>
        <w:tab/>
      </w:r>
      <w:r w:rsidR="00660643" w:rsidRPr="00A02D91">
        <w:rPr>
          <w:lang w:val="en-US"/>
        </w:rPr>
        <w:t>Program execution</w:t>
      </w:r>
      <w:bookmarkEnd w:id="33"/>
    </w:p>
    <w:p w14:paraId="79B3DC4C" w14:textId="240AFCB6" w:rsidR="00660643" w:rsidRPr="00A02D91" w:rsidRDefault="00660643" w:rsidP="2104B6A6">
      <w:pPr>
        <w:keepNext/>
        <w:tabs>
          <w:tab w:val="center" w:pos="4320"/>
        </w:tabs>
        <w:rPr>
          <w:lang w:val="en-US"/>
        </w:rPr>
      </w:pPr>
      <w:r w:rsidRPr="00A02D91">
        <w:rPr>
          <w:lang w:val="en-US"/>
        </w:rPr>
        <w:t xml:space="preserve">The codec </w:t>
      </w:r>
      <w:r w:rsidRPr="00A02D91">
        <w:rPr>
          <w:lang w:val="en-US" w:eastAsia="ja-JP"/>
        </w:rPr>
        <w:t xml:space="preserve">for Immersive Voice and Audio Services </w:t>
      </w:r>
      <w:r w:rsidRPr="00A02D91">
        <w:rPr>
          <w:lang w:val="en-US"/>
        </w:rPr>
        <w:t xml:space="preserve">is implemented in </w:t>
      </w:r>
      <w:r w:rsidR="00C622F7" w:rsidRPr="00A02D91">
        <w:rPr>
          <w:lang w:val="en-US"/>
        </w:rPr>
        <w:t>three</w:t>
      </w:r>
      <w:r w:rsidRPr="00A02D91">
        <w:rPr>
          <w:lang w:val="en-US"/>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
      </w:pPr>
      <w:r w:rsidRPr="00A02D91">
        <w:rPr>
          <w:lang w:val="en-US"/>
        </w:rPr>
        <w:t>The programs should be called like:</w:t>
      </w:r>
    </w:p>
    <w:p w14:paraId="38ADC2F1" w14:textId="77777777" w:rsidR="00660643" w:rsidRPr="00A02D91" w:rsidRDefault="00660643" w:rsidP="00660643">
      <w:pPr>
        <w:pStyle w:val="B1"/>
        <w:rPr>
          <w:lang w:val="en-US"/>
        </w:rPr>
      </w:pPr>
      <w:r w:rsidRPr="00A02D91">
        <w:rPr>
          <w:lang w:val="en-US"/>
        </w:rPr>
        <w:t>-</w:t>
      </w:r>
      <w:r w:rsidRPr="00A02D91">
        <w:rPr>
          <w:lang w:val="en-US"/>
        </w:rPr>
        <w:tab/>
        <w:t>IVAS_cod [encoder options] &lt;input file&gt; &lt;bitstream file&gt;;</w:t>
      </w:r>
    </w:p>
    <w:p w14:paraId="7D1C7079" w14:textId="014CFD0C" w:rsidR="00660643" w:rsidRPr="00A02D91" w:rsidRDefault="00660643" w:rsidP="00660643">
      <w:pPr>
        <w:pStyle w:val="B1"/>
        <w:rPr>
          <w:lang w:val="en-US"/>
        </w:rPr>
      </w:pPr>
      <w:r w:rsidRPr="00A02D91">
        <w:rPr>
          <w:lang w:val="en-US"/>
        </w:rPr>
        <w:t>-</w:t>
      </w:r>
      <w:r w:rsidRPr="00A02D91">
        <w:rPr>
          <w:lang w:val="en-US"/>
        </w:rPr>
        <w:tab/>
        <w:t>IVAS_dec [</w:t>
      </w:r>
      <w:r w:rsidRPr="00A02D91">
        <w:rPr>
          <w:lang w:val="en-US" w:eastAsia="ja-JP"/>
        </w:rPr>
        <w:t>de</w:t>
      </w:r>
      <w:r w:rsidRPr="00A02D91">
        <w:rPr>
          <w:lang w:val="en-US"/>
        </w:rPr>
        <w:t>coder options]</w:t>
      </w:r>
      <w:r w:rsidR="001F664A" w:rsidRPr="00A02D91">
        <w:rPr>
          <w:lang w:val="en-US"/>
        </w:rPr>
        <w:t xml:space="preserve"> </w:t>
      </w:r>
      <w:r w:rsidRPr="00A02D91">
        <w:rPr>
          <w:lang w:val="en-US"/>
        </w:rPr>
        <w:t>&lt;bitstream file&gt; &lt;output file&gt;;</w:t>
      </w:r>
    </w:p>
    <w:p w14:paraId="4713D29C" w14:textId="77777777" w:rsidR="00660643" w:rsidRPr="00A02D91" w:rsidRDefault="00660643" w:rsidP="00660643">
      <w:pPr>
        <w:pStyle w:val="B1"/>
        <w:rPr>
          <w:lang w:val="en-US"/>
        </w:rPr>
      </w:pPr>
      <w:r w:rsidRPr="00A02D91">
        <w:rPr>
          <w:lang w:val="en-US"/>
        </w:rPr>
        <w:t xml:space="preserve">- </w:t>
      </w:r>
      <w:r w:rsidRPr="00A02D91">
        <w:rPr>
          <w:lang w:val="en-US"/>
        </w:rPr>
        <w:tab/>
        <w:t>IVAS_rend [renderer options] -i &lt;input file&gt; -if &lt;input format&gt; -o &lt;output file&gt; -of &lt;output format&gt;.</w:t>
      </w:r>
    </w:p>
    <w:p w14:paraId="5E837FDD" w14:textId="6B72F79C" w:rsidR="00660643" w:rsidRPr="00A02D91" w:rsidRDefault="00660643" w:rsidP="00660643">
      <w:pPr>
        <w:tabs>
          <w:tab w:val="center" w:pos="4320"/>
        </w:tabs>
        <w:rPr>
          <w:lang w:val="en-US"/>
        </w:rPr>
      </w:pPr>
      <w:r w:rsidRPr="00A02D91">
        <w:rPr>
          <w:lang w:val="en-US"/>
        </w:rPr>
        <w:t xml:space="preserve">The input and output files contain 16-bit linear encoded PCM samples </w:t>
      </w:r>
      <w:r w:rsidR="00BF7456">
        <w:rPr>
          <w:lang w:val="en-US"/>
        </w:rPr>
        <w:t xml:space="preserve">(headerless or in WAVE format) </w:t>
      </w:r>
      <w:r w:rsidRPr="00A02D91">
        <w:rPr>
          <w:lang w:val="en-US"/>
        </w:rPr>
        <w:t>and the bitstream file contains encoded data.</w:t>
      </w:r>
    </w:p>
    <w:p w14:paraId="75CD2F47" w14:textId="435114B6" w:rsidR="00660643" w:rsidRPr="00A02D91" w:rsidRDefault="00660643" w:rsidP="00660643">
      <w:pPr>
        <w:tabs>
          <w:tab w:val="center" w:pos="4320"/>
        </w:tabs>
        <w:rPr>
          <w:lang w:val="en-US"/>
        </w:rPr>
      </w:pPr>
      <w:r w:rsidRPr="00A02D91">
        <w:rPr>
          <w:lang w:val="en-US"/>
        </w:rPr>
        <w:t>The encoder</w:t>
      </w:r>
      <w:r w:rsidR="49244AE3" w:rsidRPr="00A02D91">
        <w:rPr>
          <w:lang w:val="en-US"/>
        </w:rPr>
        <w:t>,</w:t>
      </w:r>
      <w:r w:rsidRPr="00A02D91">
        <w:rPr>
          <w:lang w:val="en-US"/>
        </w:rPr>
        <w:t xml:space="preserve"> decoder</w:t>
      </w:r>
      <w:r w:rsidR="01B7F08F" w:rsidRPr="00A02D91">
        <w:rPr>
          <w:lang w:val="en-US"/>
        </w:rPr>
        <w:t>, and renderer</w:t>
      </w:r>
      <w:r w:rsidRPr="00A02D91">
        <w:rPr>
          <w:lang w:val="en-US"/>
        </w:rPr>
        <w:t xml:space="preserve"> options will be explained by running the programs without any input arguments. See the file readme.txt for more information on how to run the </w:t>
      </w:r>
      <w:r w:rsidRPr="00A02D91">
        <w:rPr>
          <w:i/>
          <w:iCs/>
          <w:lang w:val="en-US"/>
        </w:rPr>
        <w:t>IVAS_</w:t>
      </w:r>
      <w:r w:rsidR="00BF7456">
        <w:rPr>
          <w:i/>
          <w:iCs/>
          <w:lang w:val="en-US"/>
        </w:rPr>
        <w:t>cod</w:t>
      </w:r>
      <w:r w:rsidRPr="00A02D91">
        <w:rPr>
          <w:lang w:val="en-US"/>
        </w:rPr>
        <w:t xml:space="preserve">, </w:t>
      </w:r>
      <w:r w:rsidRPr="00A02D91">
        <w:rPr>
          <w:i/>
          <w:iCs/>
          <w:lang w:val="en-US"/>
        </w:rPr>
        <w:t xml:space="preserve">IVAS_dec </w:t>
      </w:r>
      <w:r w:rsidRPr="00A02D91">
        <w:rPr>
          <w:lang w:val="en-US"/>
        </w:rPr>
        <w:t xml:space="preserve">and </w:t>
      </w:r>
      <w:r w:rsidRPr="00A02D91">
        <w:rPr>
          <w:i/>
          <w:iCs/>
          <w:lang w:val="en-US"/>
        </w:rPr>
        <w:t xml:space="preserve">IVAS_rend </w:t>
      </w:r>
      <w:r w:rsidRPr="00A02D91">
        <w:rPr>
          <w:lang w:val="en-US"/>
        </w:rPr>
        <w:t>programs.</w:t>
      </w:r>
    </w:p>
    <w:p w14:paraId="4004A505" w14:textId="2C6D62D0" w:rsidR="00660643" w:rsidRPr="00A02D91" w:rsidRDefault="00660643" w:rsidP="00660643">
      <w:pPr>
        <w:pStyle w:val="Heading1"/>
        <w:rPr>
          <w:lang w:val="en-US"/>
        </w:rPr>
      </w:pPr>
      <w:bookmarkStart w:id="34" w:name="_Toc143608867"/>
      <w:r w:rsidRPr="00A02D91">
        <w:rPr>
          <w:lang w:val="en-US"/>
        </w:rPr>
        <w:t>5</w:t>
      </w:r>
      <w:r w:rsidRPr="00A02D91">
        <w:rPr>
          <w:lang w:val="en-US"/>
        </w:rPr>
        <w:tab/>
        <w:t>File Formats</w:t>
      </w:r>
      <w:bookmarkEnd w:id="34"/>
    </w:p>
    <w:p w14:paraId="4C111F98" w14:textId="01946997" w:rsidR="00660643" w:rsidRPr="00A02D91" w:rsidRDefault="00660643" w:rsidP="00660643">
      <w:pPr>
        <w:keepNext/>
        <w:keepLines/>
        <w:rPr>
          <w:lang w:val="en-US"/>
        </w:rPr>
      </w:pPr>
      <w:r w:rsidRPr="00A02D91">
        <w:rPr>
          <w:lang w:val="en-US"/>
        </w:rPr>
        <w:t>This clause describes the file formats used by the encoder and decoder programs. The test sequences defined in [</w:t>
      </w:r>
      <w:r w:rsidR="004953A9" w:rsidRPr="00A02D91">
        <w:rPr>
          <w:lang w:val="en-US"/>
        </w:rPr>
        <w:t>6</w:t>
      </w:r>
      <w:r w:rsidRPr="00A02D91">
        <w:rPr>
          <w:lang w:val="en-US"/>
        </w:rPr>
        <w:t>] also use the file formats described here.</w:t>
      </w:r>
    </w:p>
    <w:p w14:paraId="47F5D8AB" w14:textId="77777777" w:rsidR="00660643" w:rsidRPr="00A02D91" w:rsidRDefault="00660643" w:rsidP="00A02D91">
      <w:pPr>
        <w:pStyle w:val="Heading2"/>
        <w:rPr>
          <w:lang w:val="en-US"/>
        </w:rPr>
      </w:pPr>
      <w:bookmarkStart w:id="35" w:name="_Toc26263326"/>
      <w:bookmarkStart w:id="36" w:name="_Toc143608868"/>
      <w:r w:rsidRPr="00A02D91">
        <w:rPr>
          <w:lang w:val="en-US"/>
        </w:rPr>
        <w:t>5.1</w:t>
      </w:r>
      <w:r w:rsidRPr="00A02D91">
        <w:rPr>
          <w:lang w:val="en-US"/>
        </w:rPr>
        <w:tab/>
        <w:t>Audio Input/output file format</w:t>
      </w:r>
      <w:bookmarkEnd w:id="35"/>
      <w:bookmarkEnd w:id="36"/>
    </w:p>
    <w:p w14:paraId="3D85F8C7" w14:textId="77777777" w:rsidR="00660643" w:rsidRPr="00A02D91" w:rsidRDefault="00660643" w:rsidP="00660643">
      <w:pPr>
        <w:rPr>
          <w:lang w:val="en-US"/>
        </w:rPr>
      </w:pPr>
      <w:r w:rsidRPr="00A02D91">
        <w:rPr>
          <w:lang w:val="en-US"/>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
      </w:pPr>
      <w:r>
        <w:rPr>
          <w:lang w:val="en-US"/>
        </w:rPr>
        <w:t>-</w:t>
      </w:r>
      <w:r>
        <w:rPr>
          <w:lang w:val="en-US"/>
        </w:rPr>
        <w:tab/>
      </w:r>
      <w:r w:rsidR="00660643" w:rsidRPr="00A02D91">
        <w:rPr>
          <w:lang w:val="en-US"/>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
      </w:pPr>
      <w:r>
        <w:rPr>
          <w:lang w:val="en-US"/>
        </w:rPr>
        <w:t>-</w:t>
      </w:r>
      <w:r>
        <w:rPr>
          <w:lang w:val="en-US"/>
        </w:rPr>
        <w:tab/>
      </w:r>
      <w:r w:rsidR="00660643" w:rsidRPr="00A02D91">
        <w:rPr>
          <w:lang w:val="en-US"/>
        </w:rPr>
        <w:t xml:space="preserve">WAVE format: 16-bit little-endian integer words per each data sample. </w:t>
      </w:r>
    </w:p>
    <w:p w14:paraId="50B5A7DB" w14:textId="77777777" w:rsidR="00660643" w:rsidRPr="00A02D91" w:rsidRDefault="00660643" w:rsidP="00660643">
      <w:pPr>
        <w:rPr>
          <w:lang w:val="en-US"/>
        </w:rPr>
      </w:pPr>
      <w:r w:rsidRPr="00A02D91">
        <w:rPr>
          <w:lang w:val="en-US"/>
        </w:rPr>
        <w:t xml:space="preserve">Both the encoder and the decoder program process complete frames corresponding to multiples of 20 ms. </w:t>
      </w:r>
    </w:p>
    <w:p w14:paraId="63F5611C" w14:textId="77777777" w:rsidR="00660643" w:rsidRPr="00A02D91" w:rsidRDefault="00660643" w:rsidP="00660643">
      <w:pPr>
        <w:rPr>
          <w:lang w:val="en-US"/>
        </w:rPr>
      </w:pPr>
      <w:r w:rsidRPr="00A02D91">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A02D91" w:rsidRDefault="00660643" w:rsidP="00660643">
      <w:pPr>
        <w:rPr>
          <w:lang w:val="en-US"/>
        </w:rPr>
      </w:pPr>
      <w:r w:rsidRPr="00A02D91">
        <w:rPr>
          <w:lang w:val="en-US"/>
        </w:rPr>
        <w:t xml:space="preserve">Input/output audio shall follow configurations as specified in Table </w:t>
      </w:r>
      <w:r w:rsidR="00A95744" w:rsidRPr="00A02D91">
        <w:rPr>
          <w:lang w:val="en-US"/>
        </w:rPr>
        <w:t>2</w:t>
      </w:r>
      <w:r w:rsidRPr="00A02D91">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xml:space="preserve">, where </w:t>
      </w:r>
      <m:oMath>
        <m:r>
          <w:rPr>
            <w:rFonts w:ascii="Cambria Math" w:hAnsi="Cambria Math"/>
            <w:lang w:val="en-US"/>
          </w:rPr>
          <m:t>n=[1,…,3]</m:t>
        </m:r>
      </m:oMath>
      <w:r w:rsidR="00BF7456">
        <w:rPr>
          <w:lang w:val="en-US"/>
        </w:rPr>
        <w:t xml:space="preserve"> and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
      </w:pPr>
      <w:r w:rsidRPr="00A02D91">
        <w:rPr>
          <w:lang w:val="en-US"/>
        </w:rPr>
        <w:t xml:space="preserve">Table </w:t>
      </w:r>
      <w:bookmarkStart w:id="37" w:name="tab_AudioTrackConfig"/>
      <w:r w:rsidR="00A95744" w:rsidRPr="00A02D91">
        <w:rPr>
          <w:lang w:val="en-US"/>
        </w:rPr>
        <w:t>2</w:t>
      </w:r>
      <w:r w:rsidRPr="00A02D91">
        <w:rPr>
          <w:lang w:val="en-US"/>
        </w:rPr>
        <w:t xml:space="preserve">: </w:t>
      </w:r>
      <w:bookmarkEnd w:id="37"/>
      <w:r w:rsidRPr="00A02D91">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For Ambisonics, SN3D normalization is assumed.</w:t>
      </w:r>
    </w:p>
    <w:p w14:paraId="28847A3D" w14:textId="77777777" w:rsidR="00660643" w:rsidRPr="00A02D91" w:rsidRDefault="00660643" w:rsidP="00A02D91">
      <w:pPr>
        <w:pStyle w:val="Heading2"/>
        <w:rPr>
          <w:lang w:val="en-US"/>
        </w:rPr>
      </w:pPr>
      <w:bookmarkStart w:id="38" w:name="_Toc26263327"/>
      <w:bookmarkStart w:id="39" w:name="_Toc143608869"/>
      <w:r w:rsidRPr="00A02D91">
        <w:rPr>
          <w:lang w:val="en-US"/>
        </w:rPr>
        <w:t>5.2</w:t>
      </w:r>
      <w:r w:rsidRPr="00A02D91">
        <w:rPr>
          <w:lang w:val="en-US"/>
        </w:rPr>
        <w:tab/>
        <w:t>Rate switching profile (encoder input)</w:t>
      </w:r>
      <w:bookmarkEnd w:id="38"/>
      <w:bookmarkEnd w:id="39"/>
    </w:p>
    <w:p w14:paraId="7D52388B" w14:textId="1B318655" w:rsidR="00660643" w:rsidRPr="00A02D91" w:rsidRDefault="00660643" w:rsidP="2104B6A6">
      <w:pPr>
        <w:rPr>
          <w:rFonts w:eastAsia="MS Mincho"/>
          <w:lang w:val="en-US" w:eastAsia="ja-JP"/>
        </w:rPr>
      </w:pPr>
      <w:r w:rsidRPr="00A02D91">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
        <w:t>2023</w:t>
      </w:r>
      <w:r w:rsidRPr="00A02D91">
        <w:rPr>
          <w:lang w:val="en-US"/>
        </w:rPr>
        <w:t>, as contained in ITU-T G.191 [</w:t>
      </w:r>
      <w:r w:rsidR="004953A9" w:rsidRPr="00A02D91">
        <w:rPr>
          <w:lang w:val="en-US"/>
        </w:rPr>
        <w:t>8</w:t>
      </w:r>
      <w:r w:rsidRPr="00A02D91">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eastAsia="ja-JP"/>
        </w:rPr>
        <w:t xml:space="preserve"> </w:t>
      </w:r>
    </w:p>
    <w:p w14:paraId="56502A26" w14:textId="77777777" w:rsidR="00660643" w:rsidRPr="00A02D91" w:rsidRDefault="00660643" w:rsidP="00A02D91">
      <w:pPr>
        <w:pStyle w:val="Heading2"/>
        <w:rPr>
          <w:rFonts w:eastAsia="MS Mincho"/>
          <w:lang w:val="en-US" w:eastAsia="ja-JP"/>
        </w:rPr>
      </w:pPr>
      <w:bookmarkStart w:id="40" w:name="_Toc143608870"/>
      <w:bookmarkStart w:id="41" w:name="_Toc26263328"/>
      <w:r w:rsidRPr="00A02D91">
        <w:rPr>
          <w:rFonts w:eastAsia="MS Mincho"/>
          <w:lang w:val="en-US" w:eastAsia="ja-JP"/>
        </w:rPr>
        <w:t>5.3</w:t>
      </w:r>
      <w:r w:rsidRPr="00A02D91">
        <w:rPr>
          <w:rFonts w:eastAsia="MS Mincho"/>
          <w:lang w:val="en-US" w:eastAsia="ja-JP"/>
        </w:rPr>
        <w:tab/>
        <w:t>Bandwidth switching profile (encoder input)</w:t>
      </w:r>
      <w:bookmarkEnd w:id="40"/>
    </w:p>
    <w:p w14:paraId="5C6DE52B" w14:textId="3F1DB045" w:rsidR="00660643" w:rsidRPr="00A02D91" w:rsidRDefault="00660643" w:rsidP="00660643">
      <w:pPr>
        <w:rPr>
          <w:rFonts w:eastAsia="MS Mincho"/>
          <w:lang w:val="en-US" w:eastAsia="ja-JP"/>
        </w:rPr>
      </w:pPr>
      <w:r w:rsidRPr="00A02D91">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eastAsia="ja-JP"/>
        </w:rPr>
        <w:t xml:space="preserve"> operation modes</w:t>
      </w:r>
      <w:r w:rsidRPr="00A02D91">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Heading2"/>
        <w:rPr>
          <w:rFonts w:eastAsia="MS Mincho"/>
          <w:lang w:val="en-US" w:eastAsia="ja-JP"/>
        </w:rPr>
      </w:pPr>
      <w:bookmarkStart w:id="42" w:name="_Toc143608871"/>
      <w:r w:rsidRPr="00A02D91">
        <w:rPr>
          <w:rFonts w:eastAsia="MS Mincho"/>
          <w:lang w:val="en-US" w:eastAsia="ja-JP"/>
        </w:rPr>
        <w:t>5.4</w:t>
      </w:r>
      <w:r w:rsidRPr="00A02D91">
        <w:rPr>
          <w:rFonts w:eastAsia="MS Mincho"/>
          <w:lang w:val="en-US" w:eastAsia="ja-JP"/>
        </w:rPr>
        <w:tab/>
        <w:t>Channel-aware configuration file (encoder input and decoder output)</w:t>
      </w:r>
      <w:bookmarkEnd w:id="42"/>
    </w:p>
    <w:p w14:paraId="6256B617" w14:textId="77777777" w:rsidR="00660643" w:rsidRPr="00A02D91" w:rsidRDefault="00660643" w:rsidP="00660643">
      <w:pPr>
        <w:rPr>
          <w:rFonts w:eastAsia="MS Mincho"/>
          <w:lang w:val="en-US" w:eastAsia="ja-JP"/>
        </w:rPr>
      </w:pPr>
      <w:r w:rsidRPr="00A02D91">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Heading2"/>
        <w:rPr>
          <w:rFonts w:eastAsia="MS Mincho"/>
          <w:lang w:val="en-US" w:eastAsia="ja-JP"/>
        </w:rPr>
      </w:pPr>
      <w:bookmarkStart w:id="43" w:name="_Toc143608872"/>
      <w:r w:rsidRPr="00A02D91">
        <w:rPr>
          <w:rFonts w:eastAsia="MS Mincho"/>
          <w:lang w:val="en-US" w:eastAsia="ja-JP"/>
        </w:rPr>
        <w:t>5.5</w:t>
      </w:r>
      <w:r w:rsidRPr="00A02D91">
        <w:rPr>
          <w:rFonts w:eastAsia="MS Mincho"/>
          <w:lang w:val="en-US" w:eastAsia="ja-JP"/>
        </w:rPr>
        <w:tab/>
        <w:t>Object based audio metadata file (encoder/renderer input and decoder output)</w:t>
      </w:r>
      <w:bookmarkEnd w:id="43"/>
    </w:p>
    <w:p w14:paraId="78E2FD45" w14:textId="109EBA58" w:rsidR="00660643" w:rsidRPr="00A02D91" w:rsidRDefault="00660643" w:rsidP="2104B6A6">
      <w:pPr>
        <w:rPr>
          <w:lang w:val="en-US"/>
        </w:rPr>
      </w:pPr>
      <w:r w:rsidRPr="00A02D91">
        <w:rPr>
          <w:lang w:val="en-US"/>
        </w:rPr>
        <w:t>For object based audio input</w:t>
      </w:r>
      <w:r w:rsidR="00BF7456">
        <w:rPr>
          <w:lang w:val="en-US"/>
        </w:rPr>
        <w:t xml:space="preserve"> (including the combined formats OBA + MASA and OBA + SBA)</w:t>
      </w:r>
      <w:r w:rsidRPr="00A02D91">
        <w:rPr>
          <w:lang w:val="en-US"/>
        </w:rPr>
        <w:t>, the encoder/renderer can optionally read corresponding metadata files describing the object characteristics.</w:t>
      </w:r>
      <w:r w:rsidR="00921BDD">
        <w:rPr>
          <w:lang w:val="en-US"/>
        </w:rPr>
        <w:t xml:space="preserve"> </w:t>
      </w:r>
      <w:r w:rsidR="00921BDD" w:rsidRPr="00A02D91">
        <w:rPr>
          <w:rFonts w:eastAsia="MS Mincho"/>
          <w:lang w:val="en-US" w:eastAsia="ja-JP"/>
        </w:rPr>
        <w:t xml:space="preserve">For bitstreams containing </w:t>
      </w:r>
      <w:r w:rsidR="00921BDD">
        <w:rPr>
          <w:rFonts w:eastAsia="MS Mincho"/>
          <w:lang w:val="en-US" w:eastAsia="ja-JP"/>
        </w:rPr>
        <w:t>object based</w:t>
      </w:r>
      <w:r w:rsidR="00921BDD" w:rsidRPr="00A02D91">
        <w:rPr>
          <w:rFonts w:eastAsia="MS Mincho"/>
          <w:lang w:val="en-US" w:eastAsia="ja-JP"/>
        </w:rPr>
        <w:t xml:space="preserve"> audio, the decoder can optionally write </w:t>
      </w:r>
      <w:r w:rsidR="00921BDD">
        <w:rPr>
          <w:rFonts w:eastAsia="MS Mincho"/>
          <w:lang w:val="en-US" w:eastAsia="ja-JP"/>
        </w:rPr>
        <w:t>corresponding</w:t>
      </w:r>
      <w:r w:rsidR="00921BDD" w:rsidRPr="00A02D91">
        <w:rPr>
          <w:rFonts w:eastAsia="MS Mincho"/>
          <w:lang w:val="en-US" w:eastAsia="ja-JP"/>
        </w:rPr>
        <w:t xml:space="preserve"> metadata files.</w:t>
      </w:r>
      <w:r w:rsidRPr="00A02D91">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
      </w:pPr>
      <w:r>
        <w:rPr>
          <w:lang w:val="en-US"/>
        </w:rPr>
        <w:t>-</w:t>
      </w:r>
      <w:r>
        <w:rPr>
          <w:lang w:val="en-US"/>
        </w:rPr>
        <w:tab/>
      </w:r>
      <w:r w:rsidR="00660643" w:rsidRPr="00A02D91">
        <w:rPr>
          <w:lang w:val="en-US"/>
        </w:rPr>
        <w:t>Azimuth (floating-point, range [-180°;180°[; mandatory)</w:t>
      </w:r>
    </w:p>
    <w:p w14:paraId="28C2E82B" w14:textId="3E22B0D5" w:rsidR="00660643" w:rsidRPr="00A02D91" w:rsidRDefault="00A02D91" w:rsidP="00A02D91">
      <w:pPr>
        <w:pStyle w:val="B1"/>
        <w:rPr>
          <w:lang w:val="en-US"/>
        </w:rPr>
      </w:pPr>
      <w:r>
        <w:rPr>
          <w:lang w:val="en-US"/>
        </w:rPr>
        <w:t>-</w:t>
      </w:r>
      <w:r>
        <w:rPr>
          <w:lang w:val="en-US"/>
        </w:rPr>
        <w:tab/>
      </w:r>
      <w:r w:rsidR="00660643" w:rsidRPr="00A02D91">
        <w:rPr>
          <w:lang w:val="en-US"/>
        </w:rPr>
        <w:t>Elevation (floating-point, range [-90°;90°]; mandatory)</w:t>
      </w:r>
    </w:p>
    <w:p w14:paraId="5851709E" w14:textId="42D0B218" w:rsidR="00660643" w:rsidRPr="00A02D91" w:rsidRDefault="00A02D91" w:rsidP="00A02D91">
      <w:pPr>
        <w:pStyle w:val="B1"/>
        <w:rPr>
          <w:lang w:val="en-US"/>
        </w:rPr>
      </w:pPr>
      <w:r>
        <w:rPr>
          <w:lang w:val="en-US"/>
        </w:rPr>
        <w:t>-</w:t>
      </w:r>
      <w:r>
        <w:rPr>
          <w:lang w:val="en-US"/>
        </w:rPr>
        <w:tab/>
      </w:r>
      <w:r w:rsidR="00660643" w:rsidRPr="00A02D91">
        <w:rPr>
          <w:lang w:val="en-US"/>
        </w:rPr>
        <w:t>Radius (floating-point, range [0; 15.75]; optional; default: 1.0)</w:t>
      </w:r>
    </w:p>
    <w:p w14:paraId="475A43AD" w14:textId="26BE6055" w:rsidR="00660643" w:rsidRPr="00A02D91" w:rsidRDefault="00A02D91" w:rsidP="00A02D91">
      <w:pPr>
        <w:pStyle w:val="B1"/>
        <w:rPr>
          <w:lang w:val="en-US"/>
        </w:rPr>
      </w:pPr>
      <w:r>
        <w:rPr>
          <w:lang w:val="en-US"/>
        </w:rPr>
        <w:t>-</w:t>
      </w:r>
      <w:r>
        <w:rPr>
          <w:lang w:val="en-US"/>
        </w:rPr>
        <w:tab/>
      </w:r>
      <w:r w:rsidR="00660643" w:rsidRPr="00A02D91">
        <w:rPr>
          <w:lang w:val="en-US"/>
        </w:rPr>
        <w:t>Spread (floating-point, range [0; 360]; optional; default: 0.0)</w:t>
      </w:r>
    </w:p>
    <w:p w14:paraId="6CE31B5D" w14:textId="70825BAB" w:rsidR="00660643" w:rsidRPr="00A02D91" w:rsidRDefault="00A02D91" w:rsidP="00A02D91">
      <w:pPr>
        <w:pStyle w:val="B1"/>
        <w:rPr>
          <w:lang w:val="en-US"/>
        </w:rPr>
      </w:pPr>
      <w:r>
        <w:rPr>
          <w:lang w:val="en-US"/>
        </w:rPr>
        <w:t>-</w:t>
      </w:r>
      <w:r>
        <w:rPr>
          <w:lang w:val="en-US"/>
        </w:rPr>
        <w:tab/>
      </w:r>
      <w:r w:rsidR="00660643" w:rsidRPr="00A02D91">
        <w:rPr>
          <w:lang w:val="en-US"/>
        </w:rPr>
        <w:t>Gain (floating-point, range [0;1]; optional; default: 1.0)</w:t>
      </w:r>
    </w:p>
    <w:p w14:paraId="5F9D9E9E" w14:textId="0FE4D4FE" w:rsidR="00660643" w:rsidRPr="00A02D91" w:rsidRDefault="00A02D91" w:rsidP="00A02D91">
      <w:pPr>
        <w:pStyle w:val="B1"/>
        <w:rPr>
          <w:lang w:val="en-US"/>
        </w:rPr>
      </w:pPr>
      <w:r>
        <w:rPr>
          <w:lang w:val="en-US"/>
        </w:rPr>
        <w:t>-</w:t>
      </w:r>
      <w:r>
        <w:rPr>
          <w:lang w:val="en-US"/>
        </w:rPr>
        <w:tab/>
      </w:r>
      <w:r w:rsidR="00660643" w:rsidRPr="00A02D91">
        <w:rPr>
          <w:lang w:val="en-US"/>
        </w:rPr>
        <w:t>Yaw (floating-point, range [-180; 180], positive indicates left; optional; default: 0.0)</w:t>
      </w:r>
    </w:p>
    <w:p w14:paraId="3CDAF987" w14:textId="58CBCCEB" w:rsidR="00660643" w:rsidRPr="00A02D91" w:rsidRDefault="00A02D91" w:rsidP="00A02D91">
      <w:pPr>
        <w:pStyle w:val="B1"/>
        <w:rPr>
          <w:lang w:val="en-US"/>
        </w:rPr>
      </w:pPr>
      <w:r>
        <w:rPr>
          <w:lang w:val="en-US"/>
        </w:rPr>
        <w:t>-</w:t>
      </w:r>
      <w:r>
        <w:rPr>
          <w:lang w:val="en-US"/>
        </w:rPr>
        <w:tab/>
      </w:r>
      <w:r w:rsidR="00660643" w:rsidRPr="00A02D91">
        <w:rPr>
          <w:lang w:val="en-US"/>
        </w:rPr>
        <w:t>Pitch (floating-point, range [-90; 90], positive indicates up; optional; default: 0.0)</w:t>
      </w:r>
    </w:p>
    <w:p w14:paraId="37A379A0" w14:textId="40C4F5C3" w:rsidR="00660643" w:rsidRPr="00A02D91" w:rsidRDefault="00A02D91" w:rsidP="00A02D91">
      <w:pPr>
        <w:pStyle w:val="B1"/>
        <w:rPr>
          <w:lang w:val="en-US"/>
        </w:rPr>
      </w:pPr>
      <w:r>
        <w:rPr>
          <w:lang w:val="en-US"/>
        </w:rPr>
        <w:t>-</w:t>
      </w:r>
      <w:r>
        <w:rPr>
          <w:lang w:val="en-US"/>
        </w:rPr>
        <w:tab/>
      </w:r>
      <w:r w:rsidR="00660643" w:rsidRPr="00A02D91">
        <w:rPr>
          <w:lang w:val="en-US"/>
        </w:rPr>
        <w:t>Non-diegetic (floating-point, range [0; 1]; optional; default: 0; 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
      </w:pPr>
      <w:r w:rsidRPr="00A02D91">
        <w:rPr>
          <w:lang w:val="en-US"/>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cs="Courier New"/>
          <w:lang w:val="en-US"/>
        </w:rPr>
      </w:pPr>
      <w:r w:rsidRPr="00A02D91">
        <w:rPr>
          <w:rFonts w:ascii="Courier New" w:hAnsi="Courier New" w:cs="Courier New"/>
          <w:lang w:val="en-US"/>
        </w:rPr>
        <w:t>Azimuth,Elevation,Radius,Spread,Gain,Yaw,Pitch,Non-diegetic</w:t>
      </w:r>
    </w:p>
    <w:p w14:paraId="157DB0D7" w14:textId="77777777" w:rsidR="00660643" w:rsidRPr="00A02D91" w:rsidRDefault="00660643" w:rsidP="00660643">
      <w:pPr>
        <w:numPr>
          <w:ilvl w:val="255"/>
          <w:numId w:val="0"/>
        </w:numPr>
        <w:rPr>
          <w:lang w:val="en-US"/>
        </w:rPr>
      </w:pPr>
      <w:r w:rsidRPr="00A02D91">
        <w:rPr>
          <w:lang w:val="en-US"/>
        </w:rPr>
        <w:t>The metadata reader accepts 1-8 values specified per line. If a value is not specified, the default value is assumed.</w:t>
      </w:r>
    </w:p>
    <w:p w14:paraId="11F5E70C" w14:textId="77777777" w:rsidR="00660643" w:rsidRPr="00A02D91" w:rsidRDefault="00660643" w:rsidP="00A02D91">
      <w:pPr>
        <w:pStyle w:val="Heading2"/>
        <w:rPr>
          <w:rFonts w:eastAsia="MS Mincho"/>
          <w:lang w:val="en-US" w:eastAsia="ja-JP"/>
        </w:rPr>
      </w:pPr>
      <w:bookmarkStart w:id="44" w:name="_Toc143608873"/>
      <w:r w:rsidRPr="00A02D91">
        <w:rPr>
          <w:rFonts w:eastAsia="MS Mincho"/>
          <w:lang w:val="en-US" w:eastAsia="ja-JP"/>
        </w:rPr>
        <w:t>5.6</w:t>
      </w:r>
      <w:r w:rsidRPr="00A02D91">
        <w:rPr>
          <w:rFonts w:eastAsia="MS Mincho"/>
          <w:lang w:val="en-US" w:eastAsia="ja-JP"/>
        </w:rPr>
        <w:tab/>
        <w:t>Metadata-assisted spatial audio (MASA) metadata file (encoder/renderer input and decoder output)</w:t>
      </w:r>
      <w:bookmarkEnd w:id="44"/>
    </w:p>
    <w:p w14:paraId="5E53C01B" w14:textId="212EA451" w:rsidR="00C35E45" w:rsidRPr="00A02D91" w:rsidRDefault="00C35E45" w:rsidP="00660643">
      <w:pPr>
        <w:rPr>
          <w:rFonts w:eastAsia="MS Mincho"/>
          <w:lang w:val="en-US" w:eastAsia="ja-JP"/>
        </w:rPr>
      </w:pPr>
      <w:r w:rsidRPr="00A02D91">
        <w:rPr>
          <w:rFonts w:eastAsia="MS Mincho"/>
          <w:lang w:val="en-US" w:eastAsia="ja-JP"/>
        </w:rPr>
        <w:t>For MASA audio input</w:t>
      </w:r>
      <w:r w:rsidR="00BF7456">
        <w:rPr>
          <w:rFonts w:eastAsia="MS Mincho"/>
          <w:lang w:val="en-US" w:eastAsia="ja-JP"/>
        </w:rPr>
        <w:t xml:space="preserve"> (</w:t>
      </w:r>
      <w:r w:rsidR="00BF7456">
        <w:rPr>
          <w:lang w:val="en-US"/>
        </w:rPr>
        <w:t>including the combined format OBA + MASA)</w:t>
      </w:r>
      <w:r w:rsidRPr="00A02D91">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Heading2"/>
        <w:rPr>
          <w:rFonts w:eastAsia="MS Mincho"/>
          <w:lang w:val="en-US"/>
        </w:rPr>
      </w:pPr>
      <w:bookmarkStart w:id="45" w:name="_Toc143608874"/>
      <w:r w:rsidRPr="00A02D91">
        <w:rPr>
          <w:lang w:val="en-US"/>
        </w:rPr>
        <w:t>5.7</w:t>
      </w:r>
      <w:r w:rsidRPr="00A02D91">
        <w:rPr>
          <w:lang w:val="en-US"/>
        </w:rPr>
        <w:tab/>
      </w:r>
      <w:r w:rsidRPr="00A02D91">
        <w:rPr>
          <w:rFonts w:eastAsia="MS Mincho"/>
          <w:lang w:val="en-US"/>
        </w:rPr>
        <w:t>Parameter bitstream file (encoder output / decoder input)</w:t>
      </w:r>
      <w:bookmarkEnd w:id="41"/>
      <w:bookmarkEnd w:id="45"/>
    </w:p>
    <w:p w14:paraId="649DA6A1" w14:textId="77777777" w:rsidR="00660643" w:rsidRPr="00A02D91" w:rsidRDefault="00660643" w:rsidP="00660643">
      <w:pPr>
        <w:rPr>
          <w:rFonts w:eastAsia="MS Mincho"/>
          <w:color w:val="000000"/>
          <w:lang w:val="en-US"/>
        </w:rPr>
      </w:pPr>
      <w:r w:rsidRPr="00A02D91">
        <w:rPr>
          <w:color w:val="000000"/>
          <w:lang w:val="en-US"/>
        </w:rPr>
        <w:t>The files produced by the speech</w:t>
      </w:r>
      <w:r w:rsidRPr="00A02D91">
        <w:rPr>
          <w:color w:val="000000"/>
          <w:lang w:val="en-US" w:eastAsia="ja-JP"/>
        </w:rPr>
        <w:t>/audio</w:t>
      </w:r>
      <w:r w:rsidRPr="00A02D91">
        <w:rPr>
          <w:color w:val="000000"/>
          <w:lang w:val="en-US"/>
        </w:rPr>
        <w:t xml:space="preserve"> encoder/expected by the speech decoder contain an arbitrary number of frames in the following available formats.</w:t>
      </w:r>
    </w:p>
    <w:p w14:paraId="0F0E616E" w14:textId="77777777" w:rsidR="00660643" w:rsidRPr="00A02D91" w:rsidRDefault="00660643" w:rsidP="00660643">
      <w:pPr>
        <w:pStyle w:val="Heading3"/>
        <w:rPr>
          <w:rFonts w:eastAsia="MS Mincho"/>
          <w:lang w:val="en-US"/>
        </w:rPr>
      </w:pPr>
      <w:bookmarkStart w:id="46" w:name="_Toc26263329"/>
      <w:bookmarkStart w:id="47" w:name="_Toc143608875"/>
      <w:r w:rsidRPr="00A02D91">
        <w:rPr>
          <w:rFonts w:eastAsia="MS Mincho"/>
          <w:lang w:val="en-US"/>
        </w:rPr>
        <w:t>5.7.1</w:t>
      </w:r>
      <w:r w:rsidRPr="00A02D91">
        <w:rPr>
          <w:rFonts w:eastAsia="MS Mincho"/>
          <w:lang w:val="en-US"/>
        </w:rPr>
        <w:tab/>
        <w:t>ITU-T G.192 compliant format</w:t>
      </w:r>
      <w:bookmarkEnd w:id="46"/>
      <w:bookmarkEnd w:id="47"/>
    </w:p>
    <w:p w14:paraId="35BC84DD" w14:textId="77777777" w:rsidR="00660643" w:rsidRPr="00A02D91"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Bnn</w:t>
            </w:r>
          </w:p>
        </w:tc>
      </w:tr>
    </w:tbl>
    <w:p w14:paraId="01926929" w14:textId="77777777" w:rsidR="00660643" w:rsidRPr="00A02D91" w:rsidRDefault="00660643" w:rsidP="00660643">
      <w:pPr>
        <w:pStyle w:val="FP"/>
        <w:rPr>
          <w:color w:val="000000"/>
          <w:lang w:val="en-US"/>
        </w:rPr>
      </w:pPr>
    </w:p>
    <w:p w14:paraId="68D901B7" w14:textId="55FB24DF" w:rsidR="00660643" w:rsidRPr="00A02D91" w:rsidRDefault="009701EA" w:rsidP="00660643">
      <w:pPr>
        <w:rPr>
          <w:lang w:val="en-US"/>
        </w:rPr>
      </w:pPr>
      <w:r w:rsidRPr="00A02D91">
        <w:rPr>
          <w:lang w:val="en-US"/>
        </w:rPr>
        <w:t>The encoder/decoder support parameter bitstream files according to ITU-T G.192 [</w:t>
      </w:r>
      <w:r w:rsidR="004953A9" w:rsidRPr="00A02D91">
        <w:rPr>
          <w:lang w:val="en-US"/>
        </w:rPr>
        <w:t>9</w:t>
      </w:r>
      <w:r w:rsidRPr="00A02D91">
        <w:rPr>
          <w:lang w:val="en-US"/>
        </w:rPr>
        <w:t xml:space="preserve">]: </w:t>
      </w:r>
      <w:r w:rsidR="00660643" w:rsidRPr="00A02D91">
        <w:rPr>
          <w:lang w:val="en-US"/>
        </w:rPr>
        <w:t xml:space="preserve">Each box corresponds to one </w:t>
      </w:r>
      <w:r w:rsidR="00660643" w:rsidRPr="00A02D91">
        <w:rPr>
          <w:rFonts w:ascii="Courier New" w:hAnsi="Courier New"/>
          <w:lang w:val="en-US"/>
        </w:rPr>
        <w:t>Word16</w:t>
      </w:r>
      <w:r w:rsidR="00660643" w:rsidRPr="00A02D91">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rFonts w:cs="Courier New"/>
          <w:lang w:val="en-US" w:eastAsia="ja-JP"/>
        </w:rPr>
      </w:pPr>
      <w:r w:rsidRPr="00A02D91">
        <w:rPr>
          <w:rFonts w:ascii="Courier New" w:hAnsi="Courier New"/>
          <w:lang w:val="en-US" w:eastAsia="ja-JP"/>
        </w:rPr>
        <w:t xml:space="preserve">- </w:t>
      </w:r>
      <w:r w:rsidRPr="00A02D91">
        <w:rPr>
          <w:rFonts w:ascii="Courier New" w:hAnsi="Courier New"/>
          <w:lang w:val="en-US"/>
        </w:rPr>
        <w:t>SYNC_WORD</w:t>
      </w:r>
      <w:r w:rsidRPr="00A02D91">
        <w:rPr>
          <w:rFonts w:ascii="Courier New" w:hAnsi="Courier New"/>
          <w:lang w:val="en-US" w:eastAsia="ja-JP"/>
        </w:rPr>
        <w:t xml:space="preserve">: </w:t>
      </w:r>
      <w:r w:rsidRPr="00A02D91">
        <w:rPr>
          <w:lang w:val="en-US"/>
        </w:rPr>
        <w:t>Word to ensure correct frame synchronization between the encoder and the decoder. It is also used to indicate the occurrences of bad frames.</w:t>
      </w:r>
    </w:p>
    <w:p w14:paraId="3C17A896" w14:textId="50BEBA73" w:rsidR="00660643" w:rsidRPr="00A02D91" w:rsidRDefault="00660643" w:rsidP="00660643">
      <w:pPr>
        <w:pStyle w:val="B2"/>
        <w:rPr>
          <w:lang w:val="en-US" w:eastAsia="ja-JP"/>
        </w:rPr>
      </w:pPr>
      <w:r w:rsidRPr="00A02D91">
        <w:rPr>
          <w:rFonts w:cs="Courier New"/>
          <w:lang w:val="en-US"/>
        </w:rPr>
        <w:t>In the encoder output:</w:t>
      </w:r>
      <w:r w:rsidR="00AB3E5C">
        <w:rPr>
          <w:rFonts w:cs="Courier New"/>
          <w:lang w:val="en-US"/>
        </w:rPr>
        <w:t xml:space="preserve"> </w:t>
      </w:r>
      <w:r w:rsidRPr="00A02D91">
        <w:rPr>
          <w:rFonts w:cs="Courier New"/>
          <w:lang w:val="en-US"/>
        </w:rPr>
        <w:t>(0x6b21)</w:t>
      </w:r>
    </w:p>
    <w:p w14:paraId="335276EE" w14:textId="68D6BCC0" w:rsidR="00660643" w:rsidRPr="00A02D91" w:rsidRDefault="00660643" w:rsidP="00AB3E5C">
      <w:pPr>
        <w:pStyle w:val="B2"/>
        <w:rPr>
          <w:lang w:val="en-US"/>
        </w:rPr>
      </w:pPr>
      <w:r w:rsidRPr="00A02D91">
        <w:rPr>
          <w:lang w:val="en-US"/>
        </w:rPr>
        <w:t>In the decoder input:</w:t>
      </w:r>
      <w:r w:rsidRPr="00A02D91">
        <w:rPr>
          <w:lang w:val="en-US"/>
        </w:rPr>
        <w:tab/>
        <w:t>Good frames</w:t>
      </w:r>
      <w:r w:rsidRPr="00A02D91">
        <w:rPr>
          <w:lang w:val="en-US" w:eastAsia="ja-JP"/>
        </w:rPr>
        <w:tab/>
      </w:r>
      <w:r w:rsidRPr="00A02D91">
        <w:rPr>
          <w:lang w:val="en-US"/>
        </w:rPr>
        <w:t>(0x6b21)</w:t>
      </w:r>
      <w:r w:rsidR="00AB3E5C">
        <w:rPr>
          <w:lang w:val="en-US"/>
        </w:rPr>
        <w:t xml:space="preserve">, </w:t>
      </w:r>
      <w:r w:rsidRPr="00A02D91">
        <w:rPr>
          <w:lang w:val="en-US"/>
        </w:rPr>
        <w:tab/>
        <w:t>Bad frames</w:t>
      </w:r>
      <w:r w:rsidRPr="00A02D91">
        <w:rPr>
          <w:lang w:val="en-US"/>
        </w:rPr>
        <w:tab/>
        <w:t>(0x6b20)</w:t>
      </w:r>
    </w:p>
    <w:p w14:paraId="7DA961B2" w14:textId="77777777" w:rsidR="00660643" w:rsidRPr="00A02D91" w:rsidRDefault="00660643" w:rsidP="00660643">
      <w:pPr>
        <w:pStyle w:val="B1"/>
        <w:rPr>
          <w:lang w:val="en-US"/>
        </w:rPr>
      </w:pPr>
      <w:r w:rsidRPr="00A02D91">
        <w:rPr>
          <w:rFonts w:ascii="Courier New" w:hAnsi="Courier New"/>
          <w:lang w:val="en-US" w:eastAsia="ja-JP"/>
        </w:rPr>
        <w:t xml:space="preserve">- </w:t>
      </w:r>
      <w:r w:rsidRPr="00A02D91">
        <w:rPr>
          <w:rFonts w:ascii="Courier New" w:hAnsi="Courier New"/>
          <w:lang w:val="en-US"/>
        </w:rPr>
        <w:t>DATA_LENGTH</w:t>
      </w:r>
      <w:r w:rsidRPr="00A02D91">
        <w:rPr>
          <w:rFonts w:ascii="Courier New" w:hAnsi="Courier New"/>
          <w:lang w:val="en-US" w:eastAsia="ja-JP"/>
        </w:rPr>
        <w:t>:</w:t>
      </w:r>
      <w:r w:rsidRPr="00A02D91">
        <w:rPr>
          <w:lang w:val="en-US" w:eastAsia="ja-JP"/>
        </w:rPr>
        <w:t xml:space="preserve"> </w:t>
      </w:r>
      <w:r w:rsidRPr="00A02D91">
        <w:rPr>
          <w:lang w:val="en-US"/>
        </w:rPr>
        <w:t>Length of the speech data. Codec mode and frame type is extracted in the decoder using this parameter</w:t>
      </w:r>
    </w:p>
    <w:p w14:paraId="6615F6AD" w14:textId="77777777" w:rsidR="00660643" w:rsidRPr="00A02D91" w:rsidRDefault="00660643" w:rsidP="00660643">
      <w:pPr>
        <w:pStyle w:val="FP"/>
        <w:rPr>
          <w:lang w:val="en-US" w:eastAsia="ja-JP"/>
        </w:rPr>
      </w:pPr>
    </w:p>
    <w:p w14:paraId="73A5455A" w14:textId="77777777" w:rsidR="00660643" w:rsidRPr="00A02D91" w:rsidRDefault="00660643" w:rsidP="00A02D91">
      <w:pPr>
        <w:pStyle w:val="Heading2"/>
        <w:rPr>
          <w:rFonts w:eastAsia="MS Mincho"/>
          <w:lang w:val="en-US"/>
        </w:rPr>
      </w:pPr>
      <w:bookmarkStart w:id="48" w:name="_Toc26263331"/>
      <w:bookmarkStart w:id="49" w:name="_Toc143608876"/>
      <w:r w:rsidRPr="00A02D91">
        <w:rPr>
          <w:rFonts w:eastAsia="MS Mincho"/>
          <w:lang w:val="en-US" w:eastAsia="ja-JP"/>
        </w:rPr>
        <w:t>5.8</w:t>
      </w:r>
      <w:r w:rsidRPr="00A02D91">
        <w:rPr>
          <w:rFonts w:eastAsia="MS Mincho"/>
          <w:lang w:val="en-US" w:eastAsia="ja-JP"/>
        </w:rPr>
        <w:tab/>
        <w:t>VoIP p</w:t>
      </w:r>
      <w:r w:rsidRPr="00A02D91">
        <w:rPr>
          <w:rFonts w:eastAsia="MS Mincho"/>
          <w:lang w:val="en-US"/>
        </w:rPr>
        <w:t xml:space="preserve">arameter bitstream file </w:t>
      </w:r>
      <w:r w:rsidRPr="00A02D91">
        <w:rPr>
          <w:rFonts w:eastAsia="MS Mincho"/>
          <w:lang w:val="en-US" w:eastAsia="ja-JP"/>
        </w:rPr>
        <w:t>(</w:t>
      </w:r>
      <w:r w:rsidRPr="00A02D91">
        <w:rPr>
          <w:rFonts w:eastAsia="MS Mincho"/>
          <w:lang w:val="en-US"/>
        </w:rPr>
        <w:t>decoder input)</w:t>
      </w:r>
      <w:bookmarkEnd w:id="48"/>
      <w:bookmarkEnd w:id="49"/>
    </w:p>
    <w:p w14:paraId="26628D3A" w14:textId="77777777" w:rsidR="00660643" w:rsidRPr="00A02D91"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s="Courier New"/>
                <w:color w:val="000000"/>
                <w:lang w:val="en-US"/>
              </w:rPr>
            </w:pPr>
            <w:r w:rsidRPr="00A02D91">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 xml:space="preserve">G.192 format (see </w:t>
            </w:r>
            <w:r w:rsidR="00C15A86" w:rsidRPr="00A02D91">
              <w:rPr>
                <w:rFonts w:ascii="Courier New" w:hAnsi="Courier New" w:cs="Courier New"/>
                <w:color w:val="000000"/>
                <w:lang w:val="en-US" w:eastAsia="ja-JP"/>
              </w:rPr>
              <w:t>5.7.1</w:t>
            </w:r>
            <w:r w:rsidRPr="00A02D91">
              <w:rPr>
                <w:rFonts w:ascii="Courier New" w:hAnsi="Courier New" w:cs="Courier New"/>
                <w:color w:val="000000"/>
                <w:lang w:val="en-US" w:eastAsia="ja-JP"/>
              </w:rPr>
              <w:t>)</w:t>
            </w:r>
          </w:p>
        </w:tc>
      </w:tr>
    </w:tbl>
    <w:p w14:paraId="3C4D8821" w14:textId="77777777" w:rsidR="00660643" w:rsidRPr="00A02D91" w:rsidRDefault="00660643" w:rsidP="00660643">
      <w:pPr>
        <w:pStyle w:val="FP"/>
        <w:rPr>
          <w:rFonts w:eastAsia="MS Mincho"/>
          <w:lang w:val="en-US"/>
        </w:rPr>
      </w:pPr>
    </w:p>
    <w:p w14:paraId="056C3747" w14:textId="77777777" w:rsidR="00660643" w:rsidRPr="00A02D91" w:rsidRDefault="00660643" w:rsidP="00660643">
      <w:pPr>
        <w:rPr>
          <w:lang w:val="en-US" w:eastAsia="ja-JP"/>
        </w:rPr>
      </w:pPr>
      <w:r w:rsidRPr="00A02D91">
        <w:rPr>
          <w:lang w:val="en-US"/>
        </w:rPr>
        <w:t xml:space="preserve">The fields have the following </w:t>
      </w:r>
      <w:r w:rsidRPr="00A02D91">
        <w:rPr>
          <w:lang w:val="en-US" w:eastAsia="ja-JP"/>
        </w:rPr>
        <w:t xml:space="preserve">size and </w:t>
      </w:r>
      <w:r w:rsidRPr="00A02D91">
        <w:rPr>
          <w:lang w:val="en-US"/>
        </w:rPr>
        <w:t>meaning:</w:t>
      </w:r>
    </w:p>
    <w:p w14:paraId="239157BE" w14:textId="51A3AE46" w:rsidR="00660643" w:rsidRPr="00A02D91" w:rsidRDefault="00660643" w:rsidP="00660643">
      <w:pPr>
        <w:pStyle w:val="B1"/>
        <w:rPr>
          <w:lang w:val="en-US" w:eastAsia="ja-JP"/>
        </w:rPr>
      </w:pPr>
      <w:r w:rsidRPr="00A02D91">
        <w:rPr>
          <w:lang w:val="en-US"/>
        </w:rPr>
        <w:t>-</w:t>
      </w:r>
      <w:r w:rsidR="00AB3E5C">
        <w:rPr>
          <w:lang w:val="en-US"/>
        </w:rPr>
        <w:tab/>
      </w:r>
      <w:r w:rsidRPr="00A02D91">
        <w:rPr>
          <w:lang w:val="en-US"/>
        </w:rPr>
        <w:t xml:space="preserve">Packet size: </w:t>
      </w:r>
      <w:r w:rsidRPr="00A02D91">
        <w:rPr>
          <w:lang w:val="en-US" w:eastAsia="ja-JP"/>
        </w:rPr>
        <w:t>32</w:t>
      </w:r>
      <w:r w:rsidR="00245F5F" w:rsidRPr="00A02D91">
        <w:rPr>
          <w:lang w:val="en-US" w:eastAsia="ja-JP"/>
        </w:rPr>
        <w:t>-</w:t>
      </w:r>
      <w:r w:rsidRPr="00A02D91">
        <w:rPr>
          <w:lang w:val="en-US" w:eastAsia="ja-JP"/>
        </w:rPr>
        <w:t>bit unsigned integer (= 12 + 2 + DATA_LENGTH).</w:t>
      </w:r>
    </w:p>
    <w:p w14:paraId="19DFC94D" w14:textId="1771D7F0"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Arrival time: 32</w:t>
      </w:r>
      <w:r w:rsidR="00245F5F" w:rsidRPr="00A02D91">
        <w:rPr>
          <w:lang w:val="en-US" w:eastAsia="ja-JP"/>
        </w:rPr>
        <w:t>-</w:t>
      </w:r>
      <w:r w:rsidRPr="00A02D91">
        <w:rPr>
          <w:lang w:val="en-US" w:eastAsia="ja-JP"/>
        </w:rPr>
        <w:t>bit unsigned integer in ms.</w:t>
      </w:r>
    </w:p>
    <w:p w14:paraId="393A4812" w14:textId="77931E98"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RTP header: 96 bits (see RFC 3550 [</w:t>
      </w:r>
      <w:r w:rsidR="004953A9" w:rsidRPr="00A02D91">
        <w:rPr>
          <w:lang w:val="en-US" w:eastAsia="ja-JP"/>
        </w:rPr>
        <w:t>7</w:t>
      </w:r>
      <w:r w:rsidRPr="00A02D91">
        <w:rPr>
          <w:lang w:val="en-US" w:eastAsia="ja-JP"/>
        </w:rPr>
        <w:t>]), including RTP timestamp and SSRC.</w:t>
      </w:r>
    </w:p>
    <w:p w14:paraId="0BEB9DC1" w14:textId="77777777" w:rsidR="00660643" w:rsidRPr="00A02D91" w:rsidRDefault="00660643" w:rsidP="00660643">
      <w:pPr>
        <w:pStyle w:val="FP"/>
        <w:rPr>
          <w:lang w:val="en-US" w:eastAsia="ja-JP"/>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Heading2"/>
        <w:rPr>
          <w:rFonts w:eastAsia="MS Mincho"/>
          <w:lang w:val="en-US" w:eastAsia="ja-JP"/>
        </w:rPr>
      </w:pPr>
      <w:bookmarkStart w:id="50" w:name="_Toc26263334"/>
      <w:bookmarkStart w:id="51" w:name="_Toc143608877"/>
      <w:r w:rsidRPr="00A02D91">
        <w:rPr>
          <w:rFonts w:eastAsia="MS Mincho"/>
          <w:lang w:val="en-US" w:eastAsia="ja-JP"/>
        </w:rPr>
        <w:t>5.9</w:t>
      </w:r>
      <w:r w:rsidRPr="00A02D91">
        <w:rPr>
          <w:rFonts w:eastAsia="MS Mincho"/>
          <w:lang w:val="en-US" w:eastAsia="ja-JP"/>
        </w:rPr>
        <w:tab/>
        <w:t>JBM trace file (decoder output)</w:t>
      </w:r>
      <w:bookmarkEnd w:id="50"/>
      <w:bookmarkEnd w:id="51"/>
    </w:p>
    <w:p w14:paraId="0A9FEC43" w14:textId="77777777" w:rsidR="00660643" w:rsidRPr="00A02D91" w:rsidRDefault="00660643" w:rsidP="00660643">
      <w:pPr>
        <w:rPr>
          <w:lang w:val="en-US"/>
        </w:rPr>
      </w:pPr>
      <w:r w:rsidRPr="00A02D91">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
      </w:pPr>
      <w:r w:rsidRPr="00A02D91">
        <w:rPr>
          <w:lang w:val="en-US"/>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
      </w:pPr>
      <w:r w:rsidRPr="00A02D91">
        <w:rPr>
          <w:lang w:val="en-US"/>
        </w:rPr>
        <w:t>rtpSeqNo;rtpTs;rcvTime;playtime;active</w:t>
      </w:r>
    </w:p>
    <w:p w14:paraId="6088BFC7" w14:textId="77777777" w:rsidR="00C15A86" w:rsidRPr="00A02D91" w:rsidRDefault="00C15A86" w:rsidP="00660643">
      <w:pPr>
        <w:pStyle w:val="PL"/>
        <w:rPr>
          <w:lang w:val="en-US"/>
        </w:rPr>
      </w:pPr>
    </w:p>
    <w:p w14:paraId="2850C713" w14:textId="38BCA01D" w:rsidR="00660643" w:rsidRPr="00A02D91" w:rsidRDefault="00660643" w:rsidP="00660643">
      <w:pPr>
        <w:rPr>
          <w:lang w:val="en-US"/>
        </w:rPr>
      </w:pPr>
      <w:r w:rsidRPr="00A02D91">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
        <w:t>3</w:t>
      </w:r>
      <w:r w:rsidRPr="00A02D91">
        <w:rPr>
          <w:lang w:val="en-US"/>
        </w:rPr>
        <w:t>.</w:t>
      </w:r>
    </w:p>
    <w:p w14:paraId="3DF1E996" w14:textId="28BB842F" w:rsidR="00660643" w:rsidRPr="00A02D91" w:rsidRDefault="00660643" w:rsidP="00660643">
      <w:pPr>
        <w:pStyle w:val="TH"/>
        <w:rPr>
          <w:lang w:val="en-US"/>
        </w:rPr>
      </w:pPr>
      <w:r w:rsidRPr="00A02D91">
        <w:rPr>
          <w:lang w:val="en-US"/>
        </w:rPr>
        <w:t xml:space="preserve">Table </w:t>
      </w:r>
      <w:r w:rsidR="00A95744" w:rsidRPr="00A02D91">
        <w:rPr>
          <w:lang w:val="en-US"/>
        </w:rPr>
        <w:t>3</w:t>
      </w:r>
      <w:r w:rsidRPr="00A02D91">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Binary entry, which is set to 1 for active speech frames (i.e. frames that are neither SID nor NO_DATA)</w:t>
            </w:r>
          </w:p>
        </w:tc>
      </w:tr>
    </w:tbl>
    <w:p w14:paraId="792DD469" w14:textId="77777777" w:rsidR="00660643" w:rsidRPr="00A02D91" w:rsidRDefault="00660643" w:rsidP="00660643">
      <w:pPr>
        <w:pStyle w:val="FP"/>
        <w:rPr>
          <w:lang w:val="en-US" w:eastAsia="ja-JP"/>
        </w:rPr>
      </w:pPr>
    </w:p>
    <w:p w14:paraId="6E3AA6F2" w14:textId="77777777" w:rsidR="00660643" w:rsidRPr="00BF7456" w:rsidRDefault="00660643" w:rsidP="00A02D91">
      <w:pPr>
        <w:pStyle w:val="Heading2"/>
        <w:rPr>
          <w:rFonts w:eastAsia="MS Mincho"/>
          <w:lang w:val="en-US" w:eastAsia="ja-JP"/>
        </w:rPr>
      </w:pPr>
      <w:bookmarkStart w:id="52" w:name="_Toc143608878"/>
      <w:r w:rsidRPr="00BF7456">
        <w:rPr>
          <w:rFonts w:eastAsia="MS Mincho"/>
          <w:lang w:val="en-US" w:eastAsia="ja-JP"/>
        </w:rPr>
        <w:t>5.10</w:t>
      </w:r>
      <w:r w:rsidRPr="00BF7456">
        <w:rPr>
          <w:rFonts w:eastAsia="MS Mincho"/>
          <w:lang w:val="en-US" w:eastAsia="ja-JP"/>
        </w:rPr>
        <w:tab/>
        <w:t>HRTF filter file (decoder/renderer input)</w:t>
      </w:r>
      <w:bookmarkEnd w:id="52"/>
    </w:p>
    <w:p w14:paraId="6392929A" w14:textId="77777777" w:rsidR="00791C2B" w:rsidRPr="00A02D91" w:rsidRDefault="00791C2B" w:rsidP="00791C2B">
      <w:pPr>
        <w:pStyle w:val="FP"/>
        <w:rPr>
          <w:lang w:val="en-US" w:eastAsia="ja-JP"/>
        </w:rPr>
      </w:pPr>
      <w:r w:rsidRPr="00A02D91">
        <w:rPr>
          <w:lang w:val="en-US" w:eastAsia="ja-JP"/>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eastAsia="ja-JP"/>
        </w:rPr>
      </w:pPr>
    </w:p>
    <w:p w14:paraId="2312F458" w14:textId="77777777" w:rsidR="00791C2B" w:rsidRPr="00A02D91" w:rsidRDefault="00791C2B" w:rsidP="00791C2B">
      <w:pPr>
        <w:pStyle w:val="FP"/>
        <w:rPr>
          <w:lang w:val="en-US" w:eastAsia="ja-JP"/>
        </w:rPr>
      </w:pPr>
      <w:r w:rsidRPr="00A02D91">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eastAsia="ja-JP"/>
        </w:rPr>
      </w:pPr>
    </w:p>
    <w:p w14:paraId="5F4E314F" w14:textId="77777777" w:rsidR="00791C2B" w:rsidRPr="00A02D91" w:rsidRDefault="00791C2B" w:rsidP="00791C2B">
      <w:pPr>
        <w:pStyle w:val="FP"/>
        <w:rPr>
          <w:lang w:val="en-US" w:eastAsia="ja-JP"/>
        </w:rPr>
      </w:pPr>
      <w:r w:rsidRPr="00A02D91">
        <w:rPr>
          <w:lang w:val="en-US" w:eastAsia="ja-JP"/>
        </w:rPr>
        <w:t xml:space="preserve">A binary file has a specific container format with a header and a sequence of entries. </w:t>
      </w:r>
    </w:p>
    <w:p w14:paraId="55C68ABA" w14:textId="77777777" w:rsidR="00791C2B" w:rsidRPr="00A02D91" w:rsidRDefault="00791C2B" w:rsidP="00791C2B">
      <w:pPr>
        <w:pStyle w:val="FP"/>
        <w:rPr>
          <w:lang w:val="en-US" w:eastAsia="ja-JP"/>
        </w:rPr>
      </w:pPr>
    </w:p>
    <w:p w14:paraId="3CC4D20B" w14:textId="77777777" w:rsidR="00791C2B" w:rsidRPr="00A02D91" w:rsidRDefault="00791C2B" w:rsidP="00791C2B">
      <w:pPr>
        <w:pStyle w:val="FP"/>
        <w:rPr>
          <w:lang w:val="en-US" w:eastAsia="ja-JP"/>
        </w:rPr>
      </w:pPr>
      <w:r w:rsidRPr="00A02D91">
        <w:rPr>
          <w:lang w:val="en-US" w:eastAsia="ja-JP"/>
        </w:rPr>
        <w:t>The header of a binary file is defined as follows:</w:t>
      </w:r>
    </w:p>
    <w:p w14:paraId="65BACCFB"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212B860F"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4B5A64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1CFEB5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4C9453C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14</w:t>
            </w:r>
          </w:p>
        </w:tc>
        <w:tc>
          <w:tcPr>
            <w:tcW w:w="1134" w:type="dxa"/>
          </w:tcPr>
          <w:p w14:paraId="13410E5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Max size of raw data (HR filter in binary format)</w:t>
            </w:r>
          </w:p>
        </w:tc>
      </w:tr>
    </w:tbl>
    <w:p w14:paraId="2AE5F8A4" w14:textId="77777777" w:rsidR="00791C2B" w:rsidRPr="00A02D91" w:rsidRDefault="00791C2B" w:rsidP="00791C2B">
      <w:pPr>
        <w:pStyle w:val="FP"/>
        <w:rPr>
          <w:lang w:val="en-US" w:eastAsia="ja-JP"/>
        </w:rPr>
      </w:pPr>
    </w:p>
    <w:p w14:paraId="53806F2A" w14:textId="77777777" w:rsidR="00791C2B" w:rsidRPr="00A02D91" w:rsidRDefault="00791C2B" w:rsidP="00791C2B">
      <w:pPr>
        <w:pStyle w:val="FP"/>
        <w:rPr>
          <w:lang w:val="en-US"/>
        </w:rPr>
      </w:pPr>
      <w:r w:rsidRPr="00A02D91">
        <w:rPr>
          <w:lang w:val="en-US" w:eastAsia="ja-JP"/>
        </w:rPr>
        <w:t xml:space="preserve">Every entry contains </w:t>
      </w:r>
      <w:r w:rsidRPr="00A02D91">
        <w:rPr>
          <w:lang w:val="en-US"/>
        </w:rPr>
        <w:t>a header followed by the related raw data which is the binary representation of the HR filter.</w:t>
      </w:r>
    </w:p>
    <w:p w14:paraId="013571F5" w14:textId="77777777" w:rsidR="00791C2B" w:rsidRPr="00A02D91" w:rsidRDefault="00791C2B" w:rsidP="00791C2B">
      <w:pPr>
        <w:pStyle w:val="FP"/>
        <w:rPr>
          <w:lang w:val="en-US"/>
        </w:rPr>
      </w:pPr>
    </w:p>
    <w:p w14:paraId="7A61735B" w14:textId="77777777" w:rsidR="00791C2B" w:rsidRPr="00A02D91" w:rsidRDefault="00791C2B" w:rsidP="00791C2B">
      <w:pPr>
        <w:pStyle w:val="FP"/>
        <w:rPr>
          <w:lang w:val="en-US" w:eastAsia="ja-JP"/>
        </w:rPr>
      </w:pPr>
      <w:r w:rsidRPr="00A02D91">
        <w:rPr>
          <w:lang w:val="en-US" w:eastAsia="ja-JP"/>
        </w:rPr>
        <w:t>The header of each entry is defined as follows :</w:t>
      </w:r>
    </w:p>
    <w:p w14:paraId="07936279"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1F2C157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E7478A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Renderer type</w:t>
            </w:r>
          </w:p>
          <w:p w14:paraId="68B1D2FD" w14:textId="77777777" w:rsidR="00791C2B" w:rsidRPr="00A02D91" w:rsidRDefault="00791C2B" w:rsidP="00132EE7">
            <w:pPr>
              <w:pStyle w:val="TAC"/>
              <w:jc w:val="left"/>
              <w:rPr>
                <w:rFonts w:ascii="Times New Roman" w:hAnsi="Times New Roman"/>
                <w:sz w:val="20"/>
                <w:lang w:val="en-US"/>
              </w:rPr>
            </w:pPr>
          </w:p>
          <w:p w14:paraId="08F821C2" w14:textId="6A26C644" w:rsidR="00791C2B" w:rsidRPr="00A02D91" w:rsidRDefault="00791C2B" w:rsidP="00132EE7">
            <w:pPr>
              <w:pStyle w:val="TAC"/>
              <w:jc w:val="left"/>
              <w:rPr>
                <w:rFonts w:ascii="Courier New" w:hAnsi="Courier New" w:cs="Courier New"/>
                <w:sz w:val="20"/>
                <w:lang w:val="en-US"/>
              </w:rPr>
            </w:pPr>
            <w:r w:rsidRPr="00A02D91">
              <w:rPr>
                <w:rFonts w:ascii="Times New Roman" w:hAnsi="Times New Roman"/>
                <w:sz w:val="20"/>
                <w:lang w:val="en-US"/>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
              <w:t xml:space="preserve"> among the following values:</w:t>
            </w:r>
            <w:r w:rsidRPr="00A02D91">
              <w:rPr>
                <w:rFonts w:ascii="Courier New" w:eastAsia="MS Mincho" w:hAnsi="Courier New" w:cs="Courier New"/>
                <w:sz w:val="20"/>
                <w:lang w:val="en-US" w:eastAsia="zh-CN"/>
              </w:rPr>
              <w:t xml:space="preserve"> </w:t>
            </w:r>
            <w:r w:rsidRPr="00A02D91">
              <w:rPr>
                <w:rFonts w:ascii="Courier New" w:hAnsi="Courier New" w:cs="Courier New"/>
                <w:sz w:val="20"/>
                <w:lang w:val="en-US"/>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RENDERER_BINAURAL_FASTCONV_ROOM</w:t>
            </w:r>
          </w:p>
          <w:p w14:paraId="422067F8" w14:textId="39B26A1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Pr>
                <w:rFonts w:ascii="Courier New" w:eastAsia="MS Mincho" w:hAnsi="Courier New" w:cs="Courier New"/>
                <w:szCs w:val="18"/>
                <w:lang w:val="en-US" w:eastAsia="zh-CN"/>
              </w:rPr>
              <w:t xml:space="preserve">- </w:t>
            </w:r>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1134" w:type="dxa"/>
          </w:tcPr>
          <w:p w14:paraId="4BFC033A"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Input audio configuration</w:t>
            </w:r>
          </w:p>
          <w:p w14:paraId="79B41CE0" w14:textId="77777777" w:rsidR="00791C2B" w:rsidRPr="00A02D91" w:rsidRDefault="00791C2B" w:rsidP="00132EE7">
            <w:pPr>
              <w:pStyle w:val="TAC"/>
              <w:jc w:val="left"/>
              <w:rPr>
                <w:rFonts w:ascii="Times New Roman" w:hAnsi="Times New Roman"/>
                <w:sz w:val="20"/>
                <w:lang w:val="en-US"/>
              </w:rPr>
            </w:pPr>
          </w:p>
          <w:p w14:paraId="0DC4A77A" w14:textId="09816D73"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 xml:space="preserve">The input audio configuration is defined according to the enumeration </w:t>
            </w:r>
            <w:r w:rsidR="00C4669E">
              <w:rPr>
                <w:rFonts w:ascii="Times New Roman" w:hAnsi="Times New Roman"/>
                <w:sz w:val="20"/>
                <w:lang w:val="en-US"/>
              </w:rPr>
              <w:t xml:space="preserve"> </w:t>
            </w:r>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
              <w:t xml:space="preserve"> among the following values:</w:t>
            </w:r>
          </w:p>
          <w:p w14:paraId="4C59AE97" w14:textId="4C24D451"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cs="Courier New"/>
                <w:szCs w:val="18"/>
                <w:lang w:val="en-US"/>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5822103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0F190CA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Raw data size in bytes</w:t>
            </w:r>
          </w:p>
        </w:tc>
      </w:tr>
    </w:tbl>
    <w:p w14:paraId="329C1D3C" w14:textId="77777777" w:rsidR="00791C2B" w:rsidRPr="00A02D91" w:rsidRDefault="00791C2B" w:rsidP="00791C2B">
      <w:pPr>
        <w:pStyle w:val="FP"/>
        <w:rPr>
          <w:lang w:val="en-US"/>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eastAsia="ja-JP"/>
        </w:rPr>
      </w:pPr>
    </w:p>
    <w:p w14:paraId="7D9625A8" w14:textId="77777777" w:rsidR="00791C2B" w:rsidRPr="00A02D91" w:rsidRDefault="68E87686" w:rsidP="00A02D91">
      <w:pPr>
        <w:pStyle w:val="NO"/>
        <w:rPr>
          <w:lang w:val="en-US" w:eastAsia="ja-JP"/>
        </w:rPr>
      </w:pPr>
      <w:r w:rsidRPr="00A02D91">
        <w:rPr>
          <w:lang w:val="en-US" w:eastAsia="ja-JP"/>
        </w:rPr>
        <w:t>Note :</w:t>
      </w:r>
    </w:p>
    <w:p w14:paraId="70BBEEAF" w14:textId="5F22BB1A" w:rsidR="68E87686" w:rsidRPr="00A02D91" w:rsidRDefault="00A02D91" w:rsidP="00A02D91">
      <w:pPr>
        <w:pStyle w:val="NO"/>
        <w:rPr>
          <w:rFonts w:ascii="Segoe UI" w:eastAsia="Segoe UI" w:hAnsi="Segoe UI" w:cs="Segoe UI"/>
          <w:color w:val="333333"/>
          <w:sz w:val="18"/>
          <w:szCs w:val="18"/>
          <w:lang w:val="en-US"/>
        </w:rPr>
      </w:pPr>
      <w:r>
        <w:rPr>
          <w:rFonts w:ascii="Segoe UI" w:eastAsia="Segoe UI" w:hAnsi="Segoe UI" w:cs="Segoe UI"/>
          <w:color w:val="333333"/>
          <w:sz w:val="18"/>
          <w:szCs w:val="18"/>
          <w:lang w:val="en-US"/>
        </w:rPr>
        <w:t>-</w:t>
      </w:r>
      <w:r>
        <w:rPr>
          <w:rFonts w:ascii="Segoe UI" w:eastAsia="Segoe UI" w:hAnsi="Segoe UI" w:cs="Segoe UI"/>
          <w:color w:val="333333"/>
          <w:sz w:val="18"/>
          <w:szCs w:val="18"/>
          <w:lang w:val="en-US"/>
        </w:rPr>
        <w:tab/>
      </w:r>
      <w:r w:rsidR="3C864C1A" w:rsidRPr="00A02D91">
        <w:rPr>
          <w:rStyle w:val="ListParagraphChar"/>
          <w:lang w:val="en-US"/>
        </w:rPr>
        <w:t xml:space="preserve">With renderer type </w:t>
      </w:r>
      <w:r w:rsidR="3C864C1A" w:rsidRPr="00A02D91">
        <w:rPr>
          <w:rStyle w:val="ListParagraphChar"/>
          <w:rFonts w:ascii="Courier New" w:eastAsia="Courier New" w:hAnsi="Courier New" w:cs="Courier New"/>
          <w:lang w:val="en-US"/>
        </w:rPr>
        <w:t>RENDERER_BINAURAL_PARAMETRIC_ROOM</w:t>
      </w:r>
      <w:r w:rsidR="3C864C1A" w:rsidRPr="00A02D91">
        <w:rPr>
          <w:rStyle w:val="ListParagraphChar"/>
          <w:lang w:val="en-US"/>
        </w:rPr>
        <w:t xml:space="preserve">, the HR filters contain always one set of data which is independent of input audio configuration (set as </w:t>
      </w:r>
      <w:r w:rsidR="3C864C1A" w:rsidRPr="00A02D91">
        <w:rPr>
          <w:rStyle w:val="ListParagraphChar"/>
          <w:rFonts w:ascii="Courier New" w:eastAsia="Courier New" w:hAnsi="Courier New" w:cs="Courier New"/>
          <w:lang w:val="en-US"/>
        </w:rPr>
        <w:t>BINAURAL_INPUT_AUDIO_CONFIG_UNDEFINED</w:t>
      </w:r>
      <w:r w:rsidR="3C864C1A" w:rsidRPr="00A02D91">
        <w:rPr>
          <w:rStyle w:val="ListParagraphChar"/>
          <w:lang w:val="en-US"/>
        </w:rPr>
        <w:t>) and sampling rate (48 kHz always). This provides full data for use in the parametric binaural renderer in all situations</w:t>
      </w:r>
      <w:r w:rsidR="7F5893D6" w:rsidRPr="00A02D91">
        <w:rPr>
          <w:rStyle w:val="ListParagraphChar"/>
          <w:lang w:val="en-US"/>
        </w:rPr>
        <w:t xml:space="preserve"> including renderer type </w:t>
      </w:r>
      <w:r w:rsidR="7F5893D6" w:rsidRPr="00A02D91">
        <w:rPr>
          <w:rStyle w:val="ListParagraphChar"/>
          <w:rFonts w:ascii="Courier New" w:eastAsia="Courier New" w:hAnsi="Courier New" w:cs="Courier New"/>
          <w:sz w:val="18"/>
          <w:szCs w:val="18"/>
          <w:lang w:val="en-US"/>
        </w:rPr>
        <w:t>RENDERER_BINAURAL_PARAMETRIC</w:t>
      </w:r>
      <w:r w:rsidR="3C864C1A" w:rsidRPr="00A02D91">
        <w:rPr>
          <w:rStyle w:val="ListParagraphChar"/>
          <w:lang w:val="en-US"/>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
      <w:r>
        <w:rPr>
          <w:rFonts w:eastAsia="MS Mincho"/>
          <w:lang w:val="en-US" w:eastAsia="zh-CN"/>
        </w:rPr>
        <w:t>-</w:t>
      </w:r>
      <w:r>
        <w:rPr>
          <w:rFonts w:eastAsia="MS Mincho"/>
          <w:lang w:val="en-US" w:eastAsia="zh-CN"/>
        </w:rPr>
        <w:tab/>
      </w:r>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
      <w:r>
        <w:rPr>
          <w:rFonts w:eastAsia="MS Mincho"/>
          <w:lang w:val="en-US" w:eastAsia="zh-CN"/>
        </w:rPr>
        <w:t>-</w:t>
      </w:r>
      <w:r>
        <w:rPr>
          <w:rFonts w:eastAsia="MS Mincho"/>
          <w:lang w:val="en-US" w:eastAsia="zh-CN"/>
        </w:rPr>
        <w:tab/>
      </w:r>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1AE66EC0" w14:textId="77777777" w:rsidR="00791C2B" w:rsidRPr="00A02D91" w:rsidRDefault="00791C2B" w:rsidP="004B0064">
      <w:pPr>
        <w:rPr>
          <w:rFonts w:eastAsia="MS Mincho"/>
          <w:lang w:val="en-US" w:eastAsia="ja-JP"/>
        </w:rPr>
      </w:pPr>
    </w:p>
    <w:p w14:paraId="7A200EE4" w14:textId="77777777" w:rsidR="00660643" w:rsidRPr="00A02D91" w:rsidRDefault="00660643" w:rsidP="00A02D91">
      <w:pPr>
        <w:pStyle w:val="Heading2"/>
        <w:rPr>
          <w:rFonts w:eastAsia="MS Mincho"/>
          <w:lang w:val="en-US" w:eastAsia="ja-JP"/>
        </w:rPr>
      </w:pPr>
      <w:bookmarkStart w:id="53" w:name="_Toc143608879"/>
      <w:r w:rsidRPr="00A02D91">
        <w:rPr>
          <w:rFonts w:eastAsia="MS Mincho"/>
          <w:lang w:val="en-US" w:eastAsia="ja-JP"/>
        </w:rPr>
        <w:t>5.11</w:t>
      </w:r>
      <w:r w:rsidRPr="00A02D91">
        <w:rPr>
          <w:rFonts w:eastAsia="MS Mincho"/>
          <w:lang w:val="en-US" w:eastAsia="ja-JP"/>
        </w:rPr>
        <w:tab/>
        <w:t>Head rotation trajectory file (decoder/renderer input)</w:t>
      </w:r>
      <w:bookmarkEnd w:id="53"/>
    </w:p>
    <w:p w14:paraId="0426BF6B" w14:textId="019947ED" w:rsidR="00660643" w:rsidRPr="00A02D91" w:rsidRDefault="4C154674">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
      </w:pPr>
      <w:r w:rsidRPr="00A02D91">
        <w:rPr>
          <w:lang w:val="en-US"/>
        </w:rPr>
        <w:t xml:space="preserve">In the case of Quaternion-based input, the columns are the w, x, y, z components of a unit quaternion. Proper normalization to 1 </w:t>
      </w:r>
      <w:r w:rsidR="08610546" w:rsidRPr="00A02D91">
        <w:rPr>
          <w:lang w:val="en-US"/>
        </w:rPr>
        <w:t>shall</w:t>
      </w:r>
      <w:r w:rsidRPr="00A02D91">
        <w:rPr>
          <w:lang w:val="en-US"/>
        </w:rPr>
        <w:t xml:space="preserve"> be maintained in the input. The coordinate system is defined such that the x-axis points from the left to the right ear, the y axis points into the direction of view, and the z axis point from bottom to top. The origin is in the center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
      </w:pPr>
      <w:r w:rsidRPr="00A02D91">
        <w:rPr>
          <w:lang w:val="en-US"/>
        </w:rPr>
        <w:t>0.707107,0.000000,0.000000,0.707107</w:t>
      </w:r>
    </w:p>
    <w:p w14:paraId="76BDCF74" w14:textId="54F5FAF5" w:rsidR="00660643" w:rsidRPr="00A02D91" w:rsidRDefault="4C154674">
      <w:pPr>
        <w:rPr>
          <w:lang w:val="en-US"/>
        </w:rPr>
      </w:pPr>
      <w:r w:rsidRPr="00A02D91">
        <w:rPr>
          <w:lang w:val="en-US"/>
        </w:rPr>
        <w:t>.</w:t>
      </w:r>
    </w:p>
    <w:p w14:paraId="2FFD0131" w14:textId="729AA717" w:rsidR="00660643" w:rsidRPr="00A02D91" w:rsidRDefault="4C154674">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
      </w:pPr>
      <w:r w:rsidRPr="00A02D91">
        <w:rPr>
          <w:lang w:val="en-US"/>
        </w:rPr>
        <w:t>-3.0,90.000035,0.000000,0.000000</w:t>
      </w:r>
    </w:p>
    <w:p w14:paraId="3AE83079" w14:textId="77777777" w:rsidR="00660643" w:rsidRPr="00A02D91" w:rsidRDefault="00660643" w:rsidP="00660643">
      <w:pPr>
        <w:rPr>
          <w:rFonts w:eastAsia="MS Mincho"/>
          <w:lang w:val="en-US" w:eastAsia="ja-JP"/>
        </w:rPr>
      </w:pPr>
    </w:p>
    <w:p w14:paraId="78985E4E" w14:textId="77777777" w:rsidR="00660643" w:rsidRPr="00A02D91" w:rsidRDefault="00660643" w:rsidP="00A02D91">
      <w:pPr>
        <w:pStyle w:val="Heading2"/>
        <w:rPr>
          <w:rFonts w:eastAsia="MS Mincho"/>
          <w:lang w:val="en-US" w:eastAsia="ja-JP"/>
        </w:rPr>
      </w:pPr>
      <w:bookmarkStart w:id="54" w:name="_Toc143608880"/>
      <w:r w:rsidRPr="00A02D91">
        <w:rPr>
          <w:rFonts w:eastAsia="MS Mincho"/>
          <w:lang w:val="en-US" w:eastAsia="ja-JP"/>
        </w:rPr>
        <w:t>5.12</w:t>
      </w:r>
      <w:r w:rsidRPr="00A02D91">
        <w:rPr>
          <w:rFonts w:eastAsia="MS Mincho"/>
          <w:lang w:val="en-US" w:eastAsia="ja-JP"/>
        </w:rPr>
        <w:tab/>
        <w:t>Reference rotation/vector file (decoder/renderer input)</w:t>
      </w:r>
      <w:bookmarkEnd w:id="54"/>
    </w:p>
    <w:p w14:paraId="7910A75C" w14:textId="756D5AAA" w:rsidR="00791C2B" w:rsidRPr="00A02D91" w:rsidRDefault="00791C2B" w:rsidP="00791C2B">
      <w:pPr>
        <w:rPr>
          <w:rFonts w:eastAsia="MS Mincho"/>
          <w:lang w:val="en-US" w:eastAsia="ja-JP"/>
        </w:rPr>
      </w:pPr>
      <w:r w:rsidRPr="00A02D91">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Heading3"/>
        <w:rPr>
          <w:rFonts w:eastAsia="MS Mincho"/>
          <w:lang w:val="en-US" w:eastAsia="ja-JP"/>
        </w:rPr>
      </w:pPr>
      <w:bookmarkStart w:id="55" w:name="_Toc143608881"/>
      <w:r w:rsidRPr="00A02D91">
        <w:rPr>
          <w:rFonts w:eastAsia="MS Mincho"/>
          <w:lang w:val="en-US" w:eastAsia="ja-JP"/>
        </w:rPr>
        <w:t>5.12.1</w:t>
      </w:r>
      <w:r w:rsidRPr="00A02D91">
        <w:rPr>
          <w:rFonts w:eastAsia="MS Mincho"/>
          <w:lang w:val="en-US" w:eastAsia="ja-JP"/>
        </w:rPr>
        <w:tab/>
        <w:t>Reference Rotation format</w:t>
      </w:r>
      <w:bookmarkEnd w:id="55"/>
    </w:p>
    <w:p w14:paraId="4EDA8332" w14:textId="53DC0471" w:rsidR="00791C2B" w:rsidRPr="00A02D91" w:rsidRDefault="68E87686" w:rsidP="00791C2B">
      <w:pPr>
        <w:rPr>
          <w:rFonts w:eastAsia="MS Mincho"/>
          <w:lang w:val="en-US" w:eastAsia="ja-JP"/>
        </w:rPr>
      </w:pPr>
      <w:r w:rsidRPr="00A02D91">
        <w:rPr>
          <w:rFonts w:eastAsia="MS Mincho"/>
          <w:lang w:val="en-US" w:eastAsia="ja-JP"/>
        </w:rPr>
        <w:t xml:space="preserve">The format is identical to </w:t>
      </w:r>
      <w:r w:rsidR="6D5D8193" w:rsidRPr="00A02D91">
        <w:rPr>
          <w:rFonts w:eastAsia="MS Mincho"/>
          <w:lang w:val="en-US" w:eastAsia="ja-JP"/>
        </w:rPr>
        <w:t xml:space="preserve">the format used for Head rotation trajectory file (see clause </w:t>
      </w:r>
      <w:r w:rsidR="289ABD27" w:rsidRPr="00A02D91">
        <w:rPr>
          <w:rFonts w:eastAsia="MS Mincho"/>
          <w:lang w:val="en-US" w:eastAsia="ja-JP"/>
        </w:rPr>
        <w:t>5</w:t>
      </w:r>
      <w:r w:rsidR="6D5D8193" w:rsidRPr="00A02D91">
        <w:rPr>
          <w:rFonts w:eastAsia="MS Mincho"/>
          <w:lang w:val="en-US" w:eastAsia="ja-JP"/>
        </w:rPr>
        <w:t>.</w:t>
      </w:r>
      <w:r w:rsidR="289ABD27" w:rsidRPr="00A02D91">
        <w:rPr>
          <w:rFonts w:eastAsia="MS Mincho"/>
          <w:lang w:val="en-US" w:eastAsia="ja-JP"/>
        </w:rPr>
        <w:t>11</w:t>
      </w:r>
      <w:r w:rsidR="6D5D8193" w:rsidRPr="00A02D91">
        <w:rPr>
          <w:rFonts w:eastAsia="MS Mincho"/>
          <w:lang w:val="en-US" w:eastAsia="ja-JP"/>
        </w:rPr>
        <w:t>)</w:t>
      </w:r>
      <w:r w:rsidR="0F7E5BA2" w:rsidRPr="00A02D91">
        <w:rPr>
          <w:rFonts w:eastAsia="MS Mincho"/>
          <w:lang w:val="en-US" w:eastAsia="ja-JP"/>
        </w:rPr>
        <w:t>.</w:t>
      </w:r>
      <w:r w:rsidR="1916135F" w:rsidRPr="00A02D91">
        <w:rPr>
          <w:rFonts w:eastAsia="MS Mincho"/>
          <w:lang w:val="en-US" w:eastAsia="ja-JP"/>
        </w:rPr>
        <w:t xml:space="preserve"> </w:t>
      </w:r>
      <w:r w:rsidR="75102B88" w:rsidRPr="00A02D91">
        <w:rPr>
          <w:rFonts w:eastAsia="MS Mincho"/>
          <w:lang w:val="en-US" w:eastAsia="ja-JP"/>
        </w:rPr>
        <w:t>W</w:t>
      </w:r>
      <w:r w:rsidR="3937F462" w:rsidRPr="00A02D91">
        <w:rPr>
          <w:rFonts w:eastAsia="MS Mincho"/>
          <w:lang w:val="en-US" w:eastAsia="ja-JP"/>
        </w:rPr>
        <w:t xml:space="preserve">hen </w:t>
      </w:r>
      <w:r w:rsidR="5CB63262" w:rsidRPr="00A02D91">
        <w:rPr>
          <w:rFonts w:eastAsia="MS Mincho"/>
          <w:lang w:val="en-US" w:eastAsia="ja-JP"/>
        </w:rPr>
        <w:t xml:space="preserve">the rotation applied is the identity </w:t>
      </w:r>
      <w:r w:rsidR="7C628BE3" w:rsidRPr="00A02D91">
        <w:rPr>
          <w:rFonts w:eastAsia="MS Mincho"/>
          <w:lang w:val="en-US" w:eastAsia="ja-JP"/>
        </w:rPr>
        <w:t>operator</w:t>
      </w:r>
      <w:r w:rsidR="4FFEAE38" w:rsidRPr="00A02D91">
        <w:rPr>
          <w:rFonts w:eastAsia="MS Mincho"/>
          <w:lang w:val="en-US" w:eastAsia="ja-JP"/>
        </w:rPr>
        <w:t xml:space="preserve">, the reference position is </w:t>
      </w:r>
      <w:r w:rsidR="05A0270C" w:rsidRPr="00A02D91">
        <w:rPr>
          <w:rFonts w:eastAsia="MS Mincho"/>
          <w:lang w:val="en-US" w:eastAsia="ja-JP"/>
        </w:rPr>
        <w:t>in front of the listener.</w:t>
      </w:r>
      <w:r w:rsidR="00FB5EAA" w:rsidRPr="00A02D91">
        <w:rPr>
          <w:rFonts w:eastAsia="MS Mincho"/>
          <w:lang w:val="en-US" w:eastAsia="ja-JP"/>
        </w:rPr>
        <w:t xml:space="preserve"> </w:t>
      </w:r>
      <w:r w:rsidR="00791C2B" w:rsidRPr="00A02D91">
        <w:rPr>
          <w:rFonts w:eastAsia="MS Mincho"/>
          <w:lang w:val="en-US" w:eastAsia="ja-JP"/>
        </w:rPr>
        <w:t>Example values:</w:t>
      </w:r>
    </w:p>
    <w:p w14:paraId="2FE7F00E" w14:textId="77777777" w:rsidR="00791C2B" w:rsidRPr="00A02D91" w:rsidRDefault="00791C2B" w:rsidP="00791C2B">
      <w:pPr>
        <w:rPr>
          <w:rFonts w:eastAsia="MS Mincho"/>
          <w:lang w:val="en-US" w:eastAsia="ja-JP"/>
        </w:rPr>
      </w:pPr>
      <w:r w:rsidRPr="00A02D91">
        <w:rPr>
          <w:rFonts w:eastAsia="MS Mincho"/>
          <w:lang w:val="en-US" w:eastAsia="ja-JP"/>
        </w:rPr>
        <w:t xml:space="preserve">The Quaternion value “1, 0, 0, 0” places the acoustic reference </w:t>
      </w:r>
      <w:r w:rsidRPr="00A02D91">
        <w:rPr>
          <w:rFonts w:eastAsia="MS Mincho"/>
          <w:b/>
          <w:bCs/>
          <w:lang w:val="en-US" w:eastAsia="ja-JP"/>
        </w:rPr>
        <w:t>in front</w:t>
      </w:r>
      <w:r w:rsidRPr="00A02D91">
        <w:rPr>
          <w:rFonts w:eastAsia="MS Mincho"/>
          <w:lang w:val="en-US" w:eastAsia="ja-JP"/>
        </w:rPr>
        <w:t xml:space="preserve"> of the listener,</w:t>
      </w:r>
      <w:r w:rsidR="00080512" w:rsidRPr="00A02D91">
        <w:rPr>
          <w:lang w:val="en-US"/>
        </w:rPr>
        <w:t xml:space="preserve"> e.g. </w:t>
      </w:r>
      <w:r w:rsidRPr="00A02D91">
        <w:rPr>
          <w:rFonts w:eastAsia="MS Mincho"/>
          <w:lang w:val="en-US" w:eastAsia="ja-JP"/>
        </w:rPr>
        <w:t xml:space="preserve">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6FF10939" w14:textId="3AA3582A" w:rsidR="00791C2B" w:rsidRPr="00A02D91" w:rsidRDefault="68E87686" w:rsidP="00791C2B">
      <w:pPr>
        <w:rPr>
          <w:rFonts w:eastAsia="MS Mincho"/>
          <w:lang w:val="en-US" w:eastAsia="ja-JP"/>
        </w:rPr>
      </w:pPr>
      <w:r w:rsidRPr="00A02D91">
        <w:rPr>
          <w:rFonts w:eastAsia="MS Mincho"/>
          <w:lang w:val="en-US" w:eastAsia="ja-JP"/>
        </w:rPr>
        <w:t>The Quaternion value “0.71, 0, 0, 0.71"</w:t>
      </w:r>
      <w:r w:rsidR="3BA783B7" w:rsidRPr="00A02D91">
        <w:rPr>
          <w:rFonts w:eastAsia="MS Mincho"/>
          <w:lang w:val="en-US" w:eastAsia="ja-JP"/>
        </w:rPr>
        <w:t xml:space="preserve"> (see the example in clause 5.11)</w:t>
      </w:r>
      <w:r w:rsidRPr="00A02D91">
        <w:rPr>
          <w:rFonts w:eastAsia="MS Mincho"/>
          <w:lang w:val="en-US" w:eastAsia="ja-JP"/>
        </w:rPr>
        <w:t xml:space="preserve"> places the acoustic reference </w:t>
      </w:r>
      <w:r w:rsidRPr="00A02D91">
        <w:rPr>
          <w:rFonts w:eastAsia="MS Mincho"/>
          <w:b/>
          <w:bCs/>
          <w:lang w:val="en-US" w:eastAsia="ja-JP"/>
        </w:rPr>
        <w:t>90 degrees to the</w:t>
      </w:r>
      <w:r w:rsidR="5F813FC3" w:rsidRPr="00A02D91">
        <w:rPr>
          <w:rFonts w:eastAsia="MS Mincho"/>
          <w:b/>
          <w:bCs/>
          <w:lang w:val="en-US" w:eastAsia="ja-JP"/>
        </w:rPr>
        <w:t xml:space="preserve"> </w:t>
      </w:r>
      <w:r w:rsidRPr="00A02D91">
        <w:rPr>
          <w:rFonts w:eastAsia="MS Mincho"/>
          <w:b/>
          <w:bCs/>
          <w:lang w:val="en-US" w:eastAsia="ja-JP"/>
        </w:rPr>
        <w:t>right</w:t>
      </w:r>
      <w:r w:rsidRPr="00A02D91">
        <w:rPr>
          <w:rFonts w:eastAsia="MS Mincho"/>
          <w:lang w:val="en-US" w:eastAsia="ja-JP"/>
        </w:rPr>
        <w:t xml:space="preserve"> of the listener, e.g. an object with azimuth 0 and elevation 0, would get rendered </w:t>
      </w:r>
      <w:r w:rsidRPr="00A02D91">
        <w:rPr>
          <w:rFonts w:eastAsia="MS Mincho"/>
          <w:b/>
          <w:bCs/>
          <w:lang w:val="en-US" w:eastAsia="ja-JP"/>
        </w:rPr>
        <w:t>90 degrees to the right</w:t>
      </w:r>
      <w:r w:rsidRPr="00A02D91">
        <w:rPr>
          <w:rFonts w:eastAsia="MS Mincho"/>
          <w:lang w:val="en-US" w:eastAsia="ja-JP"/>
        </w:rPr>
        <w:t xml:space="preserve"> of the listener:</w:t>
      </w:r>
    </w:p>
    <w:p w14:paraId="0CFBBC22" w14:textId="77777777" w:rsidR="00791C2B" w:rsidRPr="00A02D91" w:rsidRDefault="00791C2B" w:rsidP="00A02D91">
      <w:pPr>
        <w:pStyle w:val="Heading3"/>
        <w:rPr>
          <w:rFonts w:eastAsia="MS Mincho"/>
          <w:lang w:val="en-US" w:eastAsia="ja-JP"/>
        </w:rPr>
      </w:pPr>
      <w:bookmarkStart w:id="56" w:name="_Toc143608882"/>
      <w:r w:rsidRPr="00A02D91">
        <w:rPr>
          <w:rFonts w:eastAsia="MS Mincho"/>
          <w:lang w:val="en-US" w:eastAsia="ja-JP"/>
        </w:rPr>
        <w:t>5.12.2</w:t>
      </w:r>
      <w:r w:rsidRPr="00A02D91">
        <w:rPr>
          <w:rFonts w:eastAsia="MS Mincho"/>
          <w:lang w:val="en-US" w:eastAsia="ja-JP"/>
        </w:rPr>
        <w:tab/>
        <w:t>Reference Vector format</w:t>
      </w:r>
      <w:bookmarkEnd w:id="56"/>
    </w:p>
    <w:p w14:paraId="306D1189" w14:textId="77777777" w:rsidR="00791C2B" w:rsidRPr="00A02D91" w:rsidRDefault="00791C2B" w:rsidP="00791C2B">
      <w:pPr>
        <w:rPr>
          <w:lang w:val="en-US"/>
        </w:rPr>
      </w:pPr>
      <w:r w:rsidRPr="00A02D91">
        <w:rPr>
          <w:lang w:val="en-US"/>
        </w:rPr>
        <w:t xml:space="preserve">The Reference Vector file format describes a pair of x/y/z positions, one for the listener and one for the acoustic reference. </w:t>
      </w:r>
      <w:r w:rsidRPr="00A02D91">
        <w:rPr>
          <w:rFonts w:eastAsia="MS Mincho"/>
          <w:lang w:val="en-US" w:eastAsia="ja-JP"/>
        </w:rPr>
        <w:t>The acoustic reference direction is defined by the vector from the listener towards the acoustic reference position.</w:t>
      </w:r>
    </w:p>
    <w:p w14:paraId="63467C8D" w14:textId="277A196D" w:rsidR="00791C2B" w:rsidRPr="00A02D91" w:rsidRDefault="00791C2B" w:rsidP="5BE9B680">
      <w:pPr>
        <w:rPr>
          <w:sz w:val="28"/>
          <w:szCs w:val="28"/>
          <w:vertAlign w:val="subscript"/>
          <w:lang w:val="en-US"/>
        </w:rPr>
      </w:pPr>
      <w:r w:rsidRPr="00A02D91">
        <w:rPr>
          <w:lang w:val="en-US"/>
        </w:rPr>
        <w:t xml:space="preserve">The reference vector file is a CSV file with comma as separator. Each line </w:t>
      </w:r>
      <w:r w:rsidR="3647C732" w:rsidRPr="00A02D91">
        <w:rPr>
          <w:lang w:val="en-US"/>
        </w:rPr>
        <w:t>shall</w:t>
      </w:r>
      <w:r w:rsidRPr="00A02D91">
        <w:rPr>
          <w:lang w:val="en-US"/>
        </w:rPr>
        <w:t xml:space="preserve"> contain a listener and an acoustic reference position in the following order:</w:t>
      </w:r>
      <w:r w:rsidRPr="00A02D91">
        <w:rPr>
          <w:lang w:val="en-US"/>
        </w:rPr>
        <w:br/>
      </w:r>
      <w:r w:rsidRPr="00A02D91">
        <w:rPr>
          <w:sz w:val="28"/>
          <w:szCs w:val="28"/>
          <w:lang w:val="en-US"/>
        </w:rPr>
        <w:t>x</w:t>
      </w:r>
      <w:r w:rsidRPr="00A02D91">
        <w:rPr>
          <w:sz w:val="28"/>
          <w:szCs w:val="28"/>
          <w:vertAlign w:val="subscript"/>
          <w:lang w:val="en-US"/>
        </w:rPr>
        <w:t xml:space="preserve">listener, </w:t>
      </w:r>
      <w:r w:rsidRPr="00A02D91">
        <w:rPr>
          <w:sz w:val="28"/>
          <w:szCs w:val="28"/>
          <w:lang w:val="en-US"/>
        </w:rPr>
        <w:t>y</w:t>
      </w:r>
      <w:r w:rsidRPr="00A02D91">
        <w:rPr>
          <w:sz w:val="28"/>
          <w:szCs w:val="28"/>
          <w:vertAlign w:val="subscript"/>
          <w:lang w:val="en-US"/>
        </w:rPr>
        <w:t xml:space="preserve">listener, </w:t>
      </w:r>
      <w:r w:rsidRPr="00A02D91">
        <w:rPr>
          <w:sz w:val="28"/>
          <w:szCs w:val="28"/>
          <w:lang w:val="en-US"/>
        </w:rPr>
        <w:t>z</w:t>
      </w:r>
      <w:r w:rsidRPr="00A02D91">
        <w:rPr>
          <w:sz w:val="28"/>
          <w:szCs w:val="28"/>
          <w:vertAlign w:val="subscript"/>
          <w:lang w:val="en-US"/>
        </w:rPr>
        <w:t xml:space="preserve">listener, </w:t>
      </w:r>
      <w:r w:rsidRPr="00A02D91">
        <w:rPr>
          <w:sz w:val="28"/>
          <w:szCs w:val="28"/>
          <w:lang w:val="en-US"/>
        </w:rPr>
        <w:t>x</w:t>
      </w:r>
      <w:r w:rsidRPr="00A02D91">
        <w:rPr>
          <w:sz w:val="28"/>
          <w:szCs w:val="28"/>
          <w:vertAlign w:val="subscript"/>
          <w:lang w:val="en-US"/>
        </w:rPr>
        <w:t xml:space="preserve">reference, </w:t>
      </w:r>
      <w:r w:rsidRPr="00A02D91">
        <w:rPr>
          <w:sz w:val="28"/>
          <w:szCs w:val="28"/>
          <w:lang w:val="en-US"/>
        </w:rPr>
        <w:t>y</w:t>
      </w:r>
      <w:r w:rsidRPr="00A02D91">
        <w:rPr>
          <w:sz w:val="28"/>
          <w:szCs w:val="28"/>
          <w:vertAlign w:val="subscript"/>
          <w:lang w:val="en-US"/>
        </w:rPr>
        <w:t xml:space="preserve">reference, </w:t>
      </w:r>
      <w:r w:rsidRPr="00A02D91">
        <w:rPr>
          <w:sz w:val="28"/>
          <w:szCs w:val="28"/>
          <w:lang w:val="en-US"/>
        </w:rPr>
        <w:t>z</w:t>
      </w:r>
      <w:r w:rsidRPr="00A02D91">
        <w:rPr>
          <w:sz w:val="28"/>
          <w:szCs w:val="28"/>
          <w:vertAlign w:val="subscript"/>
          <w:lang w:val="en-US"/>
        </w:rPr>
        <w:t>reference</w:t>
      </w:r>
    </w:p>
    <w:p w14:paraId="22250783" w14:textId="44EB729F" w:rsidR="00791C2B" w:rsidRPr="00A02D91" w:rsidRDefault="00791C2B" w:rsidP="00791C2B">
      <w:pPr>
        <w:pStyle w:val="TH"/>
        <w:rPr>
          <w:lang w:val="en-US"/>
        </w:rPr>
      </w:pPr>
      <w:r w:rsidRPr="00A02D91">
        <w:rPr>
          <w:lang w:val="en-US"/>
        </w:rPr>
        <w:t xml:space="preserve">Table </w:t>
      </w:r>
      <w:r w:rsidR="00A95744" w:rsidRPr="00A02D91">
        <w:rPr>
          <w:lang w:val="en-US"/>
        </w:rPr>
        <w:t>4</w:t>
      </w:r>
      <w:r w:rsidRPr="00A02D91">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acoustic reference.</w:t>
            </w:r>
          </w:p>
        </w:tc>
      </w:tr>
    </w:tbl>
    <w:p w14:paraId="4E0EA83F" w14:textId="77777777" w:rsidR="00791C2B" w:rsidRPr="00A02D91" w:rsidRDefault="00791C2B" w:rsidP="00791C2B">
      <w:pPr>
        <w:rPr>
          <w:rFonts w:eastAsia="MS Mincho"/>
          <w:lang w:val="en-US" w:eastAsia="ja-JP"/>
        </w:rPr>
      </w:pPr>
    </w:p>
    <w:p w14:paraId="23595C2B" w14:textId="77777777" w:rsidR="00791C2B" w:rsidRPr="00A02D91" w:rsidRDefault="00791C2B" w:rsidP="00791C2B">
      <w:pPr>
        <w:rPr>
          <w:rFonts w:eastAsia="MS Mincho"/>
          <w:lang w:val="en-US" w:eastAsia="ja-JP"/>
        </w:rPr>
      </w:pPr>
      <w:r w:rsidRPr="00A02D91">
        <w:rPr>
          <w:rFonts w:eastAsia="MS Mincho"/>
          <w:lang w:val="en-US" w:eastAsia="ja-JP"/>
        </w:rPr>
        <w:t>Example values:</w:t>
      </w:r>
    </w:p>
    <w:p w14:paraId="3631AAF3" w14:textId="086CB6E0" w:rsidR="00791C2B" w:rsidRPr="00A02D91" w:rsidRDefault="68E87686" w:rsidP="00791C2B">
      <w:pPr>
        <w:rPr>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in front</w:t>
      </w:r>
      <w:r w:rsidRPr="00A02D91">
        <w:rPr>
          <w:rFonts w:eastAsia="MS Mincho"/>
          <w:lang w:val="en-US" w:eastAsia="ja-JP"/>
        </w:rPr>
        <w:t xml:space="preserve"> of the listener, </w:t>
      </w:r>
      <w:r w:rsidR="4E9DF8AA"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2A77F123" w14:textId="0159DF68" w:rsidR="00791C2B" w:rsidRPr="00A02D91" w:rsidRDefault="68E87686" w:rsidP="00791C2B">
      <w:pPr>
        <w:rPr>
          <w:vertAlign w:val="subscript"/>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behind</w:t>
      </w:r>
      <w:r w:rsidRPr="00A02D91">
        <w:rPr>
          <w:rFonts w:eastAsia="MS Mincho"/>
          <w:lang w:val="en-US" w:eastAsia="ja-JP"/>
        </w:rPr>
        <w:t xml:space="preserve"> the listener, </w:t>
      </w:r>
      <w:r w:rsidR="328AB7B6"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behind</w:t>
      </w:r>
      <w:r w:rsidRPr="00A02D91">
        <w:rPr>
          <w:rFonts w:eastAsia="MS Mincho"/>
          <w:lang w:val="en-US" w:eastAsia="ja-JP"/>
        </w:rPr>
        <w:t xml:space="preserve"> the listener.</w:t>
      </w:r>
    </w:p>
    <w:p w14:paraId="566AA2C8" w14:textId="4BEDE44C" w:rsidR="00791C2B" w:rsidRPr="00A02D91" w:rsidRDefault="68E87686" w:rsidP="00791C2B">
      <w:pPr>
        <w:rPr>
          <w:rFonts w:eastAsia="MS Mincho"/>
          <w:lang w:val="en-US" w:eastAsia="ja-JP"/>
        </w:rPr>
      </w:pPr>
      <w:r w:rsidRPr="00A02D91">
        <w:rPr>
          <w:rFonts w:eastAsia="MS Mincho"/>
          <w:lang w:val="en-US" w:eastAsia="ja-JP"/>
        </w:rPr>
        <w:t xml:space="preserve">The value “0, 0, 0, 1, 1, 0” places the acoustic reference </w:t>
      </w:r>
      <w:r w:rsidRPr="00A02D91">
        <w:rPr>
          <w:rFonts w:eastAsia="MS Mincho"/>
          <w:b/>
          <w:bCs/>
          <w:lang w:val="en-US" w:eastAsia="ja-JP"/>
        </w:rPr>
        <w:t>45 degrees to the right</w:t>
      </w:r>
      <w:r w:rsidRPr="00A02D91">
        <w:rPr>
          <w:rFonts w:eastAsia="MS Mincho"/>
          <w:lang w:val="en-US" w:eastAsia="ja-JP"/>
        </w:rPr>
        <w:t xml:space="preserve"> of the listener, </w:t>
      </w:r>
      <w:r w:rsidR="51200504"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45 degrees to the right</w:t>
      </w:r>
      <w:r w:rsidRPr="00A02D91">
        <w:rPr>
          <w:rFonts w:eastAsia="MS Mincho"/>
          <w:lang w:val="en-US" w:eastAsia="ja-JP"/>
        </w:rPr>
        <w:t xml:space="preserve"> of the listener.</w:t>
      </w:r>
    </w:p>
    <w:p w14:paraId="0866DA10" w14:textId="77777777" w:rsidR="00660643" w:rsidRPr="00A02D91" w:rsidRDefault="00660643" w:rsidP="00660643">
      <w:pPr>
        <w:rPr>
          <w:rFonts w:eastAsia="MS Mincho"/>
          <w:lang w:val="en-US" w:eastAsia="ja-JP"/>
        </w:rPr>
      </w:pPr>
    </w:p>
    <w:p w14:paraId="6CC857E0" w14:textId="77777777" w:rsidR="00660643" w:rsidRPr="00A02D91" w:rsidRDefault="00660643" w:rsidP="00A02D91">
      <w:pPr>
        <w:pStyle w:val="Heading2"/>
        <w:rPr>
          <w:rFonts w:eastAsia="MS Mincho"/>
          <w:lang w:val="en-US" w:eastAsia="ja-JP"/>
        </w:rPr>
      </w:pPr>
      <w:bookmarkStart w:id="57" w:name="_Toc143608883"/>
      <w:r w:rsidRPr="00A02D91">
        <w:rPr>
          <w:rFonts w:eastAsia="MS Mincho"/>
          <w:lang w:val="en-US" w:eastAsia="ja-JP"/>
        </w:rPr>
        <w:t>5.13</w:t>
      </w:r>
      <w:r w:rsidRPr="00A02D91">
        <w:rPr>
          <w:rFonts w:eastAsia="MS Mincho"/>
          <w:lang w:val="en-US" w:eastAsia="ja-JP"/>
        </w:rPr>
        <w:tab/>
        <w:t>External orientation file (decoder/renderer input)</w:t>
      </w:r>
      <w:bookmarkEnd w:id="57"/>
    </w:p>
    <w:p w14:paraId="113D3FC9" w14:textId="135D95DD" w:rsidR="00660643" w:rsidRPr="00A02D91" w:rsidRDefault="2F5B04B3" w:rsidP="5036BEC5">
      <w:pPr>
        <w:rPr>
          <w:color w:val="000000" w:themeColor="text1"/>
          <w:lang w:val="en-US"/>
        </w:rPr>
      </w:pPr>
      <w:r w:rsidRPr="00A02D91">
        <w:rPr>
          <w:color w:val="000000" w:themeColor="text1"/>
          <w:lang w:val="en-US"/>
        </w:rPr>
        <w:t xml:space="preserve">The external orientation file provides orientation information for any non-listener dependent orientations. The orientations shall be given as </w:t>
      </w:r>
      <w:r w:rsidR="74B50406" w:rsidRPr="00A02D91">
        <w:rPr>
          <w:color w:val="000000" w:themeColor="text1"/>
          <w:lang w:val="en-US"/>
        </w:rPr>
        <w:t>floating-point</w:t>
      </w:r>
      <w:r w:rsidRPr="00A02D91">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
        <w:t>5</w:t>
      </w:r>
      <w:r w:rsidRPr="00A02D91">
        <w:rPr>
          <w:color w:val="000000" w:themeColor="text1"/>
          <w:lang w:val="en-US"/>
        </w:rPr>
        <w:t>. Each entry line represents a sub-frame entry, where the sub-frame resolution is 5ms (i.e., 4 sub-frames result in a 20</w:t>
      </w:r>
      <w:r w:rsidR="718FCFAD" w:rsidRPr="00A02D91">
        <w:rPr>
          <w:color w:val="000000" w:themeColor="text1"/>
          <w:lang w:val="en-US"/>
        </w:rPr>
        <w:t>-</w:t>
      </w:r>
      <w:r w:rsidRPr="00A02D91">
        <w:rPr>
          <w:color w:val="000000" w:themeColor="text1"/>
          <w:lang w:val="en-US"/>
        </w:rPr>
        <w:t>ms frame).</w:t>
      </w:r>
    </w:p>
    <w:p w14:paraId="33A2CC32" w14:textId="4F57800E" w:rsidR="00660643" w:rsidRPr="00A02D91" w:rsidRDefault="2EF68751">
      <w:pPr>
        <w:rPr>
          <w:color w:val="000000" w:themeColor="text1"/>
          <w:lang w:val="en-US"/>
        </w:rPr>
      </w:pPr>
      <w:r w:rsidRPr="00A02D91">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
        <w:t xml:space="preserve"> </w:t>
      </w:r>
      <w:r w:rsidRPr="00A02D91">
        <w:rPr>
          <w:color w:val="000000" w:themeColor="text1"/>
          <w:lang w:val="en-US"/>
        </w:rPr>
        <w:t>The quaternion components shall always be present in the entry line of an external orientation file.</w:t>
      </w:r>
      <w:r w:rsidR="03F3911B" w:rsidRPr="00A02D91">
        <w:rPr>
          <w:color w:val="000000" w:themeColor="text1"/>
          <w:lang w:val="en-US"/>
        </w:rPr>
        <w:t>HeadRotIndicator indicates how the head rotation is handled in the decoder/renderer. Permissive values are 0, 1</w:t>
      </w:r>
      <w:r w:rsidR="7BE38201" w:rsidRPr="00A02D91">
        <w:rPr>
          <w:color w:val="000000" w:themeColor="text1"/>
          <w:lang w:val="en-US"/>
        </w:rPr>
        <w:t>,</w:t>
      </w:r>
      <w:r w:rsidR="03F3911B" w:rsidRPr="00A02D91">
        <w:rPr>
          <w:color w:val="000000" w:themeColor="text1"/>
          <w:lang w:val="en-US"/>
        </w:rPr>
        <w:t xml:space="preserve"> and 2. </w:t>
      </w:r>
      <w:r w:rsidR="1813BF6D" w:rsidRPr="00A02D91">
        <w:rPr>
          <w:color w:val="000000" w:themeColor="text1"/>
          <w:lang w:val="en-US"/>
        </w:rPr>
        <w:t>V</w:t>
      </w:r>
      <w:r w:rsidR="03F3911B" w:rsidRPr="00A02D91">
        <w:rPr>
          <w:color w:val="000000" w:themeColor="text1"/>
          <w:lang w:val="en-US"/>
        </w:rPr>
        <w:t xml:space="preserve">alue 0 disables the head rotation for the current sub-frame. </w:t>
      </w:r>
      <w:r w:rsidR="4E211941" w:rsidRPr="00A02D91">
        <w:rPr>
          <w:color w:val="000000" w:themeColor="text1"/>
          <w:lang w:val="en-US"/>
        </w:rPr>
        <w:t>V</w:t>
      </w:r>
      <w:r w:rsidR="03F3911B" w:rsidRPr="00A02D91">
        <w:rPr>
          <w:color w:val="000000" w:themeColor="text1"/>
          <w:lang w:val="en-US"/>
        </w:rPr>
        <w:t xml:space="preserve">alue 1 enables the head rotation for the current sub-frame. </w:t>
      </w:r>
      <w:r w:rsidR="5FCA8455" w:rsidRPr="00A02D91">
        <w:rPr>
          <w:color w:val="000000" w:themeColor="text1"/>
          <w:lang w:val="en-US"/>
        </w:rPr>
        <w:t>V</w:t>
      </w:r>
      <w:r w:rsidR="03F3911B" w:rsidRPr="00A02D91">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
        <w:t>, i.e., head-tracking is applied by default</w:t>
      </w:r>
      <w:r w:rsidR="1389ACE0" w:rsidRPr="00A02D91">
        <w:rPr>
          <w:color w:val="000000" w:themeColor="text1"/>
          <w:lang w:val="en-US"/>
        </w:rPr>
        <w:t xml:space="preserve"> according to subclause 5.11</w:t>
      </w:r>
      <w:r w:rsidR="03F3911B" w:rsidRPr="00A02D91">
        <w:rPr>
          <w:color w:val="000000" w:themeColor="text1"/>
          <w:lang w:val="en-US"/>
        </w:rPr>
        <w:t>.</w:t>
      </w:r>
    </w:p>
    <w:p w14:paraId="13BC105D" w14:textId="3E6C8B79" w:rsidR="00660643" w:rsidRPr="00A02D91" w:rsidRDefault="03F3911B">
      <w:pPr>
        <w:rPr>
          <w:color w:val="000000" w:themeColor="text1"/>
          <w:lang w:val="en-US"/>
        </w:rPr>
      </w:pPr>
      <w:r w:rsidRPr="00A02D91">
        <w:rPr>
          <w:color w:val="000000" w:themeColor="text1"/>
          <w:lang w:val="en-US"/>
        </w:rPr>
        <w:t>ExtOriIndicator indicates how the external orientation is handled in the decoder/renderer. Permissive values are 0, 1</w:t>
      </w:r>
      <w:r w:rsidR="55EF08A6" w:rsidRPr="00A02D91">
        <w:rPr>
          <w:color w:val="000000" w:themeColor="text1"/>
          <w:lang w:val="en-US"/>
        </w:rPr>
        <w:t>,</w:t>
      </w:r>
      <w:r w:rsidRPr="00A02D91">
        <w:rPr>
          <w:color w:val="000000" w:themeColor="text1"/>
          <w:lang w:val="en-US"/>
        </w:rPr>
        <w:t xml:space="preserve"> and 2. </w:t>
      </w:r>
      <w:r w:rsidR="314FAF47" w:rsidRPr="00A02D91">
        <w:rPr>
          <w:color w:val="000000" w:themeColor="text1"/>
          <w:lang w:val="en-US"/>
        </w:rPr>
        <w:t>V</w:t>
      </w:r>
      <w:r w:rsidRPr="00A02D91">
        <w:rPr>
          <w:color w:val="000000" w:themeColor="text1"/>
          <w:lang w:val="en-US"/>
        </w:rPr>
        <w:t xml:space="preserve">alue 0 disables the external orientation for the current sub-frame. </w:t>
      </w:r>
      <w:r w:rsidR="380E7B0B" w:rsidRPr="00A02D91">
        <w:rPr>
          <w:color w:val="000000" w:themeColor="text1"/>
          <w:lang w:val="en-US"/>
        </w:rPr>
        <w:t>V</w:t>
      </w:r>
      <w:r w:rsidRPr="00A02D91">
        <w:rPr>
          <w:color w:val="000000" w:themeColor="text1"/>
          <w:lang w:val="en-US"/>
        </w:rPr>
        <w:t xml:space="preserve">alue 1 enables the external orientation for the current sub-frame. </w:t>
      </w:r>
      <w:r w:rsidR="558891E5" w:rsidRPr="00A02D91">
        <w:rPr>
          <w:color w:val="000000" w:themeColor="text1"/>
          <w:lang w:val="en-US"/>
        </w:rPr>
        <w:t>V</w:t>
      </w:r>
      <w:r w:rsidRPr="00A02D91">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
      </w:pPr>
      <w:r w:rsidRPr="00A02D91">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
        <w:t>l</w:t>
      </w:r>
      <w:r w:rsidRPr="00A02D91">
        <w:rPr>
          <w:color w:val="000000" w:themeColor="text1"/>
          <w:lang w:val="en-US"/>
        </w:rPr>
        <w:t xml:space="preserve">uded in the entry. The target orientation is reached in N number of frames, where N </w:t>
      </w:r>
      <w:r w:rsidR="34373A47" w:rsidRPr="00A02D91">
        <w:rPr>
          <w:color w:val="000000" w:themeColor="text1"/>
          <w:lang w:val="en-US"/>
        </w:rPr>
        <w:t>is</w:t>
      </w:r>
      <w:r w:rsidRPr="00A02D91">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
      </w:pPr>
      <w:r w:rsidRPr="00A02D91">
        <w:rPr>
          <w:color w:val="000000" w:themeColor="text1"/>
          <w:lang w:val="en-US"/>
        </w:rPr>
        <w:t>The external orientation file is a</w:t>
      </w:r>
      <w:r w:rsidR="76DB3A33" w:rsidRPr="00A02D91">
        <w:rPr>
          <w:color w:val="000000" w:themeColor="text1"/>
          <w:lang w:val="en-US"/>
        </w:rPr>
        <w:t>n</w:t>
      </w:r>
      <w:r w:rsidRPr="00A02D91">
        <w:rPr>
          <w:color w:val="000000" w:themeColor="text1"/>
          <w:lang w:val="en-US"/>
        </w:rPr>
        <w:t xml:space="preserve"> </w:t>
      </w:r>
      <w:r w:rsidR="7C839880" w:rsidRPr="00A02D91">
        <w:rPr>
          <w:color w:val="000000" w:themeColor="text1"/>
          <w:lang w:val="en-US"/>
        </w:rPr>
        <w:t>ASCII formatted</w:t>
      </w:r>
      <w:r w:rsidRPr="00A02D91">
        <w:rPr>
          <w:color w:val="000000" w:themeColor="text1"/>
          <w:lang w:val="en-US"/>
        </w:rPr>
        <w:t xml:space="preserve"> file </w:t>
      </w:r>
      <w:r w:rsidR="14C85AD9" w:rsidRPr="00A02D91">
        <w:rPr>
          <w:color w:val="000000" w:themeColor="text1"/>
          <w:lang w:val="en-US"/>
        </w:rPr>
        <w:t>comprising input values separated by commas</w:t>
      </w:r>
      <w:r w:rsidR="11D10D76" w:rsidRPr="00A02D91">
        <w:rPr>
          <w:color w:val="000000" w:themeColor="text1"/>
          <w:lang w:val="en-US"/>
        </w:rPr>
        <w:t xml:space="preserve"> (i.e., a CSV file)</w:t>
      </w:r>
      <w:r w:rsidRPr="00A02D91">
        <w:rPr>
          <w:color w:val="000000" w:themeColor="text1"/>
          <w:lang w:val="en-US"/>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
      </w:pPr>
      <w:r w:rsidRPr="00A02D91">
        <w:rPr>
          <w:color w:val="000000" w:themeColor="text1"/>
          <w:lang w:val="en-US"/>
        </w:rPr>
        <w:t>Quaternion_W, Quaternion_X, Quaternion_Y, Quaternion_Z, HeadRotIndicator</w:t>
      </w:r>
    </w:p>
    <w:p w14:paraId="03D414A0" w14:textId="0CE2F253" w:rsidR="00660643" w:rsidRPr="00A02D91" w:rsidRDefault="03F3911B">
      <w:pPr>
        <w:rPr>
          <w:color w:val="000000" w:themeColor="text1"/>
          <w:lang w:val="en-US"/>
        </w:rPr>
      </w:pPr>
      <w:r w:rsidRPr="00A02D91">
        <w:rPr>
          <w:color w:val="000000" w:themeColor="text1"/>
          <w:lang w:val="en-US"/>
        </w:rPr>
        <w:t>OR</w:t>
      </w:r>
    </w:p>
    <w:p w14:paraId="2A734D22" w14:textId="3255852F"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w:t>
      </w:r>
    </w:p>
    <w:p w14:paraId="26049A21" w14:textId="131DF5FD" w:rsidR="00660643" w:rsidRPr="00A02D91" w:rsidRDefault="03F3911B">
      <w:pPr>
        <w:rPr>
          <w:color w:val="000000" w:themeColor="text1"/>
          <w:lang w:val="en-US"/>
        </w:rPr>
      </w:pPr>
      <w:r w:rsidRPr="00A02D91">
        <w:rPr>
          <w:color w:val="000000" w:themeColor="text1"/>
          <w:lang w:val="en-US"/>
        </w:rPr>
        <w:t>OR</w:t>
      </w:r>
    </w:p>
    <w:p w14:paraId="3A4BF045" w14:textId="51A4C9BE"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w:t>
      </w:r>
    </w:p>
    <w:p w14:paraId="07823CEB" w14:textId="40AC771B" w:rsidR="00660643" w:rsidRPr="00A02D91" w:rsidRDefault="03F3911B">
      <w:pPr>
        <w:rPr>
          <w:color w:val="000000" w:themeColor="text1"/>
          <w:lang w:val="en-US"/>
        </w:rPr>
      </w:pPr>
      <w:r w:rsidRPr="00A02D91">
        <w:rPr>
          <w:color w:val="000000" w:themeColor="text1"/>
          <w:lang w:val="en-US"/>
        </w:rPr>
        <w:t>OR</w:t>
      </w:r>
    </w:p>
    <w:p w14:paraId="669878D8" w14:textId="75D07CB8"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
      </w:pPr>
      <w:r w:rsidRPr="00A02D91">
        <w:rPr>
          <w:color w:val="000000" w:themeColor="text1"/>
          <w:lang w:val="en-US"/>
        </w:rPr>
        <w:t>The order of the entries shall not change</w:t>
      </w:r>
      <w:r w:rsidR="1A3601C1" w:rsidRPr="00A02D91">
        <w:rPr>
          <w:color w:val="000000" w:themeColor="text1"/>
          <w:lang w:val="en-US"/>
        </w:rPr>
        <w:t>,</w:t>
      </w:r>
      <w:r w:rsidRPr="00A02D91">
        <w:rPr>
          <w:color w:val="000000" w:themeColor="text1"/>
          <w:lang w:val="en-US"/>
        </w:rPr>
        <w:t xml:space="preserve"> and the optional entries shall not be included without first including the previous entries. </w:t>
      </w:r>
      <w:r w:rsidR="1589BA35" w:rsidRPr="00A02D91">
        <w:rPr>
          <w:color w:val="000000" w:themeColor="text1"/>
          <w:lang w:val="en-US"/>
        </w:rPr>
        <w:t>For example</w:t>
      </w:r>
      <w:r w:rsidRPr="00A02D91">
        <w:rPr>
          <w:color w:val="000000" w:themeColor="text1"/>
          <w:lang w:val="en-US"/>
        </w:rPr>
        <w:t>, ExtOriIndicator shall not be contained in an entry line without first containing HeadRotIndicator.</w:t>
      </w:r>
    </w:p>
    <w:p w14:paraId="6453FE6B" w14:textId="6A45AF89" w:rsidR="00660643" w:rsidRPr="00A02D91" w:rsidRDefault="03F3911B">
      <w:pPr>
        <w:rPr>
          <w:color w:val="000000" w:themeColor="text1"/>
          <w:lang w:val="en-US"/>
        </w:rPr>
      </w:pPr>
      <w:r w:rsidRPr="00A02D91">
        <w:rPr>
          <w:color w:val="000000" w:themeColor="text1"/>
          <w:lang w:val="en-US"/>
        </w:rPr>
        <w:t xml:space="preserve">The decoder/renderer </w:t>
      </w:r>
      <w:r w:rsidR="0EE8FD5E" w:rsidRPr="00A02D91">
        <w:rPr>
          <w:color w:val="000000" w:themeColor="text1"/>
          <w:lang w:val="en-US"/>
        </w:rPr>
        <w:t>operation is activated</w:t>
      </w:r>
      <w:r w:rsidRPr="00A02D91">
        <w:rPr>
          <w:color w:val="000000" w:themeColor="text1"/>
          <w:lang w:val="en-US"/>
        </w:rPr>
        <w:t xml:space="preserve"> </w:t>
      </w:r>
      <w:r w:rsidR="7074A3CF" w:rsidRPr="00A02D91">
        <w:rPr>
          <w:color w:val="000000" w:themeColor="text1"/>
          <w:lang w:val="en-US"/>
        </w:rPr>
        <w:t>using</w:t>
      </w:r>
      <w:r w:rsidRPr="00A02D91">
        <w:rPr>
          <w:color w:val="000000" w:themeColor="text1"/>
          <w:lang w:val="en-US"/>
        </w:rPr>
        <w:t xml:space="preserve"> option -exof &lt;external_orientation_file&gt;.</w:t>
      </w:r>
    </w:p>
    <w:p w14:paraId="5F307009" w14:textId="6AD88BB9" w:rsidR="00660643" w:rsidRPr="00A02D91" w:rsidRDefault="03F3911B" w:rsidP="00A02D91">
      <w:pPr>
        <w:pStyle w:val="TH"/>
        <w:rPr>
          <w:rFonts w:eastAsia="Arial"/>
          <w:lang w:val="en-US"/>
        </w:rPr>
      </w:pPr>
      <w:r w:rsidRPr="00A02D91">
        <w:rPr>
          <w:rFonts w:eastAsia="Arial"/>
          <w:lang w:val="en-US"/>
        </w:rPr>
        <w:t xml:space="preserve">Table </w:t>
      </w:r>
      <w:r w:rsidR="00A95744" w:rsidRPr="00A02D91">
        <w:rPr>
          <w:rFonts w:eastAsia="Arial"/>
          <w:lang w:val="en-US"/>
        </w:rPr>
        <w:t>5</w:t>
      </w:r>
      <w:r w:rsidRPr="00A02D91">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bCs/>
                <w:color w:val="000000" w:themeColor="text1"/>
                <w:lang w:val="en-US"/>
              </w:rPr>
            </w:pPr>
            <w:r w:rsidRPr="00A02D91">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bCs/>
                <w:color w:val="000000" w:themeColor="text1"/>
                <w:lang w:val="en-US"/>
              </w:rPr>
            </w:pPr>
            <w:r w:rsidRPr="00A02D91">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bCs/>
                <w:color w:val="000000" w:themeColor="text1"/>
                <w:lang w:val="en-US"/>
              </w:rPr>
            </w:pPr>
            <w:r w:rsidRPr="00A02D91">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bCs/>
                <w:color w:val="000000" w:themeColor="text1"/>
                <w:lang w:val="en-US"/>
              </w:rPr>
            </w:pPr>
            <w:r w:rsidRPr="00A02D91">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bCs/>
                <w:color w:val="000000" w:themeColor="text1"/>
                <w:lang w:val="en-US"/>
              </w:rPr>
            </w:pPr>
            <w:r w:rsidRPr="00A02D91">
              <w:rPr>
                <w:b/>
                <w:bCs/>
                <w:color w:val="000000" w:themeColor="text1"/>
                <w:lang w:val="en-US"/>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
            </w:pPr>
            <w:r w:rsidRPr="00A02D91">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
            </w:pPr>
            <w:r w:rsidRPr="00A02D91">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
            </w:pPr>
            <w:r w:rsidRPr="00A02D91">
              <w:rPr>
                <w:color w:val="000000" w:themeColor="text1"/>
                <w:lang w:val="en-US"/>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
            </w:pPr>
            <w:r w:rsidRPr="00A02D91">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
            </w:pPr>
            <w:r w:rsidRPr="00A02D91">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
            </w:pPr>
            <w:r w:rsidRPr="00A02D91">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
            </w:pPr>
            <w:r w:rsidRPr="00A02D91">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
            </w:pPr>
            <w:r w:rsidRPr="00A02D91">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
            </w:pPr>
            <w:r w:rsidRPr="00A02D91">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
            </w:pPr>
            <w:r w:rsidRPr="00A02D91">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
            </w:pPr>
            <w:r w:rsidRPr="00A02D91">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
            </w:pPr>
            <w:r w:rsidRPr="00A02D91">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
            </w:pPr>
            <w:r w:rsidRPr="00A02D91">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
            </w:pPr>
            <w:r w:rsidRPr="00A02D91">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
            </w:pPr>
            <w:r w:rsidRPr="00A02D91">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
            </w:pPr>
            <w:r w:rsidRPr="00A02D91">
              <w:rPr>
                <w:color w:val="000000" w:themeColor="text1"/>
                <w:lang w:val="en-US"/>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
            </w:pPr>
            <w:r w:rsidRPr="00A02D91">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
            </w:pPr>
            <w:r w:rsidRPr="00A02D91">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
            </w:pPr>
            <w:r w:rsidRPr="00A02D91">
              <w:rPr>
                <w:color w:val="000000" w:themeColor="text1"/>
                <w:lang w:val="en-US"/>
              </w:rPr>
              <w:t>0 – 500</w:t>
            </w:r>
          </w:p>
        </w:tc>
      </w:tr>
    </w:tbl>
    <w:p w14:paraId="4A31219B" w14:textId="342CAE7F" w:rsidR="00660643" w:rsidRPr="00A02D91" w:rsidRDefault="03F3911B">
      <w:pPr>
        <w:rPr>
          <w:color w:val="000000" w:themeColor="text1"/>
          <w:lang w:val="en-US"/>
        </w:rPr>
      </w:pPr>
      <w:r w:rsidRPr="00A02D91">
        <w:rPr>
          <w:color w:val="000000" w:themeColor="text1"/>
          <w:lang w:val="en-US"/>
        </w:rPr>
        <w:t xml:space="preserve"> </w:t>
      </w:r>
    </w:p>
    <w:p w14:paraId="79957CAD" w14:textId="151118F9" w:rsidR="00660643" w:rsidRPr="00A02D91" w:rsidRDefault="03F3911B">
      <w:pPr>
        <w:rPr>
          <w:color w:val="000000" w:themeColor="text1"/>
          <w:lang w:val="en-US"/>
        </w:rPr>
      </w:pPr>
      <w:r w:rsidRPr="00A02D91">
        <w:rPr>
          <w:color w:val="000000" w:themeColor="text1"/>
          <w:lang w:val="en-US"/>
        </w:rPr>
        <w:t>Example usage:</w:t>
      </w:r>
    </w:p>
    <w:p w14:paraId="4CC036A0" w14:textId="037D4FED" w:rsidR="00660643" w:rsidRPr="00A02D91" w:rsidRDefault="03F3911B">
      <w:pPr>
        <w:rPr>
          <w:color w:val="000000" w:themeColor="text1"/>
          <w:lang w:val="en-US"/>
        </w:rPr>
      </w:pPr>
      <w:r w:rsidRPr="00A02D91">
        <w:rPr>
          <w:color w:val="000000" w:themeColor="text1"/>
          <w:lang w:val="en-US"/>
        </w:rPr>
        <w:t xml:space="preserve">The value “0.7, 0.7, 0, 0” applies the </w:t>
      </w:r>
      <w:r w:rsidR="49E9EFC9" w:rsidRPr="00A02D91">
        <w:rPr>
          <w:color w:val="000000" w:themeColor="text1"/>
          <w:lang w:val="en-US"/>
        </w:rPr>
        <w:t xml:space="preserve">corresponding </w:t>
      </w:r>
      <w:r w:rsidRPr="00A02D91">
        <w:rPr>
          <w:color w:val="000000" w:themeColor="text1"/>
          <w:lang w:val="en-US"/>
        </w:rPr>
        <w:t xml:space="preserve">external orientation in the processing. </w:t>
      </w:r>
    </w:p>
    <w:p w14:paraId="1C488B6C" w14:textId="511B3518" w:rsidR="00660643" w:rsidRPr="00A02D91" w:rsidRDefault="03F3911B">
      <w:pPr>
        <w:rPr>
          <w:color w:val="000000" w:themeColor="text1"/>
          <w:lang w:val="en-US"/>
        </w:rPr>
      </w:pPr>
      <w:r w:rsidRPr="00A02D91">
        <w:rPr>
          <w:color w:val="000000" w:themeColor="text1"/>
          <w:lang w:val="en-US"/>
        </w:rPr>
        <w:t xml:space="preserve">The value “0.7, 0.7, 0, 0, 0, 1” applies only the </w:t>
      </w:r>
      <w:r w:rsidR="58DAE6F2" w:rsidRPr="00A02D91">
        <w:rPr>
          <w:color w:val="000000" w:themeColor="text1"/>
          <w:lang w:val="en-US"/>
        </w:rPr>
        <w:t>corresponding</w:t>
      </w:r>
      <w:r w:rsidRPr="00A02D91">
        <w:rPr>
          <w:color w:val="000000" w:themeColor="text1"/>
          <w:lang w:val="en-US"/>
        </w:rPr>
        <w:t xml:space="preserve"> external orientation in the processing and disables the head rotation. </w:t>
      </w:r>
    </w:p>
    <w:p w14:paraId="6565FFF0" w14:textId="5F9A4404" w:rsidR="00660643" w:rsidRPr="00A02D91" w:rsidRDefault="03F3911B">
      <w:pPr>
        <w:rPr>
          <w:color w:val="000000" w:themeColor="text1"/>
          <w:lang w:val="en-US"/>
        </w:rPr>
      </w:pPr>
      <w:r w:rsidRPr="00A02D91">
        <w:rPr>
          <w:color w:val="000000" w:themeColor="text1"/>
          <w:lang w:val="en-US"/>
        </w:rPr>
        <w:t xml:space="preserve">The value “0.7, 0.7, 0, 0, 1, 1, 1, 20” interpolates to the </w:t>
      </w:r>
      <w:r w:rsidR="1A219D75" w:rsidRPr="00A02D91">
        <w:rPr>
          <w:color w:val="000000" w:themeColor="text1"/>
          <w:lang w:val="en-US"/>
        </w:rPr>
        <w:t>corresponding</w:t>
      </w:r>
      <w:r w:rsidRPr="00A02D91">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A02D91">
        <w:rPr>
          <w:color w:val="000000" w:themeColor="text1"/>
          <w:lang w:val="en-US"/>
        </w:rPr>
        <w:t xml:space="preserve">target </w:t>
      </w:r>
      <w:r w:rsidR="369A1C0C" w:rsidRPr="00A02D91">
        <w:rPr>
          <w:color w:val="000000" w:themeColor="text1"/>
          <w:lang w:val="en-US"/>
        </w:rPr>
        <w:t>input</w:t>
      </w:r>
      <w:r w:rsidRPr="00A02D91">
        <w:rPr>
          <w:color w:val="000000" w:themeColor="text1"/>
          <w:lang w:val="en-US"/>
        </w:rPr>
        <w:t xml:space="preserve"> orientation (0.7, 0.7, 0, 0) and the </w:t>
      </w:r>
      <w:r w:rsidR="5CA47E6C" w:rsidRPr="00A02D91">
        <w:rPr>
          <w:color w:val="000000" w:themeColor="text1"/>
          <w:lang w:val="en-US"/>
        </w:rPr>
        <w:t>target input</w:t>
      </w:r>
      <w:r w:rsidRPr="00A02D91">
        <w:rPr>
          <w:color w:val="000000" w:themeColor="text1"/>
          <w:lang w:val="en-US"/>
        </w:rPr>
        <w:t xml:space="preserve"> orientation is reached after 20 processing frames have passed.</w:t>
      </w:r>
    </w:p>
    <w:p w14:paraId="5CE011D4" w14:textId="77777777" w:rsidR="00660643" w:rsidRPr="00A02D91" w:rsidRDefault="03F3911B" w:rsidP="00660643">
      <w:pPr>
        <w:rPr>
          <w:rFonts w:eastAsia="MS Mincho"/>
          <w:lang w:val="en-US"/>
        </w:rPr>
      </w:pPr>
      <w:r w:rsidRPr="00A02D91">
        <w:rPr>
          <w:color w:val="000000" w:themeColor="text1"/>
          <w:lang w:val="en-US"/>
        </w:rPr>
        <w:t xml:space="preserve">The value “0.7, 0.7, 0, 0, 2, 1” applies the </w:t>
      </w:r>
      <w:r w:rsidR="12681626" w:rsidRPr="00A02D91">
        <w:rPr>
          <w:color w:val="000000" w:themeColor="text1"/>
          <w:lang w:val="en-US"/>
        </w:rPr>
        <w:t>corresponding</w:t>
      </w:r>
      <w:r w:rsidRPr="00A02D91">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
        <w:t>ozen</w:t>
      </w:r>
      <w:r w:rsidRPr="00A02D91">
        <w:rPr>
          <w:color w:val="000000" w:themeColor="text1"/>
          <w:lang w:val="en-US"/>
        </w:rPr>
        <w:t xml:space="preserve"> head orientation value (0.7, -0.7, 0, 0).</w:t>
      </w:r>
    </w:p>
    <w:p w14:paraId="1A584DA3" w14:textId="526A2EC2" w:rsidR="0F9857FA" w:rsidRPr="00A02D91" w:rsidRDefault="0F9857FA" w:rsidP="0F9857FA">
      <w:pPr>
        <w:rPr>
          <w:rFonts w:eastAsia="MS Mincho"/>
          <w:lang w:val="en-US" w:eastAsia="ja-JP"/>
        </w:rPr>
      </w:pPr>
    </w:p>
    <w:p w14:paraId="1B18C9C2" w14:textId="77777777" w:rsidR="00660643" w:rsidRPr="00A02D91" w:rsidRDefault="00660643" w:rsidP="00A02D91">
      <w:pPr>
        <w:pStyle w:val="Heading2"/>
        <w:rPr>
          <w:rFonts w:eastAsia="MS Mincho"/>
          <w:lang w:val="en-US" w:eastAsia="ja-JP"/>
        </w:rPr>
      </w:pPr>
      <w:bookmarkStart w:id="58" w:name="_Toc143608884"/>
      <w:r w:rsidRPr="00A02D91">
        <w:rPr>
          <w:rFonts w:eastAsia="MS Mincho"/>
          <w:lang w:val="en-US" w:eastAsia="ja-JP"/>
        </w:rPr>
        <w:t>5.14</w:t>
      </w:r>
      <w:r w:rsidRPr="00A02D91">
        <w:rPr>
          <w:lang w:val="en-US"/>
        </w:rPr>
        <w:tab/>
      </w:r>
      <w:r w:rsidRPr="00A02D91">
        <w:rPr>
          <w:rFonts w:eastAsia="MS Mincho"/>
          <w:lang w:val="en-US" w:eastAsia="ja-JP"/>
        </w:rPr>
        <w:t>Renderer config file (decoder/renderer input)</w:t>
      </w:r>
      <w:bookmarkEnd w:id="58"/>
    </w:p>
    <w:p w14:paraId="79F2B360" w14:textId="7DA45E36" w:rsidR="00B50F43" w:rsidRPr="00A02D91" w:rsidRDefault="00B50F43" w:rsidP="00B50F43">
      <w:pPr>
        <w:rPr>
          <w:lang w:val="en-US"/>
        </w:rPr>
      </w:pPr>
      <w:r w:rsidRPr="00A02D91">
        <w:rPr>
          <w:lang w:val="en-US"/>
        </w:rPr>
        <w:t xml:space="preserve">The renderer configuration file provides metadata for controlling </w:t>
      </w:r>
      <w:r w:rsidR="6780A5D6" w:rsidRPr="00A02D91">
        <w:rPr>
          <w:lang w:val="en-US"/>
        </w:rPr>
        <w:t xml:space="preserve">the </w:t>
      </w:r>
      <w:r w:rsidRPr="00A02D91">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
        <w:t xml:space="preserve"> </w:t>
      </w:r>
    </w:p>
    <w:p w14:paraId="6ED86DF9" w14:textId="1A7B0179" w:rsidR="00B50F43" w:rsidRPr="00A02D91" w:rsidRDefault="00B50F43" w:rsidP="00B50F43">
      <w:pPr>
        <w:pStyle w:val="Heading3"/>
        <w:rPr>
          <w:lang w:val="en-US"/>
        </w:rPr>
      </w:pPr>
      <w:bookmarkStart w:id="59" w:name="_Toc143608885"/>
      <w:r w:rsidRPr="00A02D91">
        <w:rPr>
          <w:lang w:val="en-US"/>
        </w:rPr>
        <w:t>5.14.1</w:t>
      </w:r>
      <w:r w:rsidR="00AB19FF">
        <w:rPr>
          <w:lang w:val="en-US"/>
        </w:rPr>
        <w:tab/>
      </w:r>
      <w:r w:rsidRPr="00A02D91">
        <w:rPr>
          <w:lang w:val="en-US"/>
        </w:rPr>
        <w:t>Binary renderer config metadata format</w:t>
      </w:r>
      <w:bookmarkEnd w:id="59"/>
    </w:p>
    <w:p w14:paraId="77F8A3D1" w14:textId="085F52D6" w:rsidR="00833D9E" w:rsidRPr="00A02D91" w:rsidRDefault="00833D9E" w:rsidP="004B0064">
      <w:pPr>
        <w:rPr>
          <w:lang w:val="en-US"/>
        </w:rPr>
      </w:pPr>
      <w:r w:rsidRPr="00A02D91">
        <w:rPr>
          <w:rFonts w:eastAsia="MS Mincho"/>
          <w:lang w:val="en-US" w:eastAsia="ja-JP"/>
        </w:rPr>
        <w:t>The syntax of the binary renderer config metadata format is specified in Annex B.</w:t>
      </w:r>
    </w:p>
    <w:p w14:paraId="4B13F35D" w14:textId="6F1F209C" w:rsidR="00B50F43" w:rsidRPr="00A02D91" w:rsidRDefault="00B50F43" w:rsidP="00B50F43">
      <w:pPr>
        <w:pStyle w:val="Heading3"/>
        <w:rPr>
          <w:lang w:val="en-US"/>
        </w:rPr>
      </w:pPr>
      <w:bookmarkStart w:id="60" w:name="_Toc143608886"/>
      <w:r w:rsidRPr="00A02D91">
        <w:rPr>
          <w:lang w:val="en-US"/>
        </w:rPr>
        <w:t>5.14.2</w:t>
      </w:r>
      <w:r w:rsidR="00AB19FF">
        <w:rPr>
          <w:lang w:val="en-US"/>
        </w:rPr>
        <w:tab/>
      </w:r>
      <w:r w:rsidRPr="00A02D91">
        <w:rPr>
          <w:lang w:val="en-US"/>
        </w:rPr>
        <w:t>Text renderer config metadata format</w:t>
      </w:r>
      <w:bookmarkEnd w:id="60"/>
    </w:p>
    <w:p w14:paraId="576C0981" w14:textId="77777777" w:rsidR="00B50F43" w:rsidRPr="00A02D91" w:rsidRDefault="00B50F43" w:rsidP="00B50F43">
      <w:pPr>
        <w:rPr>
          <w:lang w:val="en-US"/>
        </w:rPr>
      </w:pPr>
      <w:r w:rsidRPr="00A02D91">
        <w:rPr>
          <w:lang w:val="en-US"/>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[general]</w:t>
      </w:r>
      <w:r w:rsidRPr="00A02D91">
        <w:rPr>
          <w:rStyle w:val="HTMLCode"/>
          <w:rFonts w:ascii="Times New Roman" w:hAnsi="Times New Roman"/>
          <w:lang w:val="en-US"/>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binaryConfig = path;</w:t>
      </w:r>
      <w:r w:rsidRPr="00A02D91">
        <w:rPr>
          <w:rStyle w:val="HTMLCode"/>
          <w:rFonts w:ascii="Times New Roman" w:hAnsi="Times New Roman"/>
          <w:lang w:val="en-US"/>
        </w:rPr>
        <w:tab/>
        <w:t>path to the binary configuration file</w:t>
      </w:r>
    </w:p>
    <w:p w14:paraId="72D4CB76" w14:textId="77777777" w:rsidR="00B50F43" w:rsidRPr="00A02D91" w:rsidRDefault="00B50F43" w:rsidP="00B50F43">
      <w:pPr>
        <w:ind w:left="2835" w:hanging="2835"/>
        <w:rPr>
          <w:lang w:val="en-US"/>
        </w:rPr>
      </w:pPr>
      <w:r w:rsidRPr="00A02D91">
        <w:rPr>
          <w:rStyle w:val="HTMLCode"/>
          <w:rFonts w:ascii="Times New Roman" w:hAnsi="Times New Roman"/>
          <w:lang w:val="en-US"/>
        </w:rPr>
        <w:t>[roomAcoustics]</w:t>
      </w:r>
      <w:r w:rsidRPr="00A02D91">
        <w:rPr>
          <w:lang w:val="en-US"/>
        </w:rPr>
        <w:tab/>
        <w:t>header of room acoustic metadata group</w:t>
      </w:r>
    </w:p>
    <w:p w14:paraId="688E5544" w14:textId="77777777" w:rsidR="00B50F43" w:rsidRPr="00A02D91" w:rsidRDefault="00B50F43" w:rsidP="00B50F43">
      <w:pPr>
        <w:ind w:left="2835" w:hanging="2835"/>
        <w:rPr>
          <w:lang w:val="en-US"/>
        </w:rPr>
      </w:pPr>
      <w:r w:rsidRPr="00A02D91">
        <w:rPr>
          <w:lang w:val="en-US"/>
        </w:rPr>
        <w:t>frequencyGridCount = N;</w:t>
      </w:r>
      <w:r w:rsidRPr="00A02D91">
        <w:rPr>
          <w:lang w:val="en-US"/>
        </w:rPr>
        <w:tab/>
        <w:t>number of frequency grids</w:t>
      </w:r>
    </w:p>
    <w:p w14:paraId="376A0505" w14:textId="77777777" w:rsidR="00B50F43" w:rsidRPr="00A02D91" w:rsidRDefault="00B50F43" w:rsidP="00B50F43">
      <w:pPr>
        <w:ind w:left="2835" w:hanging="2835"/>
        <w:rPr>
          <w:lang w:val="en-US"/>
        </w:rPr>
      </w:pPr>
      <w:r w:rsidRPr="00A02D91">
        <w:rPr>
          <w:lang w:val="en-US"/>
        </w:rPr>
        <w:t>acousticEnvironmentCount = N;</w:t>
      </w:r>
      <w:r w:rsidRPr="00A02D91">
        <w:rPr>
          <w:lang w:val="en-US"/>
        </w:rPr>
        <w:tab/>
        <w:t>number of acoustic environments</w:t>
      </w:r>
    </w:p>
    <w:p w14:paraId="794F5932" w14:textId="77777777" w:rsidR="00B50F43" w:rsidRPr="00A02D91" w:rsidRDefault="00B50F43" w:rsidP="00B50F43">
      <w:pPr>
        <w:ind w:left="2835" w:hanging="2835"/>
        <w:rPr>
          <w:lang w:val="en-US"/>
        </w:rPr>
      </w:pPr>
      <w:r w:rsidRPr="00A02D91">
        <w:rPr>
          <w:lang w:val="en-US"/>
        </w:rPr>
        <w:t xml:space="preserve">[frequencyGrid:N] </w:t>
      </w:r>
      <w:r w:rsidRPr="00A02D91">
        <w:rPr>
          <w:lang w:val="en-US"/>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
      </w:pPr>
      <w:r w:rsidRPr="00A02D91">
        <w:rPr>
          <w:lang w:val="en-US"/>
        </w:rPr>
        <w:t>method = individualFrequencies | startHopAmount | defaultBanding;</w:t>
      </w:r>
      <w:r w:rsidRPr="00A02D91">
        <w:rPr>
          <w:lang w:val="en-US"/>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
      </w:pPr>
      <w:r w:rsidRPr="00A02D91">
        <w:rPr>
          <w:lang w:val="en-US"/>
        </w:rPr>
        <w:t>nrBands = N;</w:t>
      </w:r>
      <w:r w:rsidRPr="00A02D91">
        <w:rPr>
          <w:lang w:val="en-US"/>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
      </w:pPr>
      <w:r w:rsidRPr="00A02D91">
        <w:rPr>
          <w:lang w:val="en-US"/>
        </w:rPr>
        <w:t>frequencies = [...];</w:t>
      </w:r>
      <w:r w:rsidRPr="00A02D91">
        <w:rPr>
          <w:lang w:val="en-US"/>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
      </w:pPr>
      <w:r w:rsidRPr="00A02D91">
        <w:rPr>
          <w:lang w:val="en-US"/>
        </w:rPr>
        <w:t>startFrequency = value;</w:t>
      </w:r>
      <w:r w:rsidRPr="00A02D91">
        <w:rPr>
          <w:lang w:val="en-US"/>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
      </w:pPr>
      <w:r w:rsidRPr="00A02D91">
        <w:rPr>
          <w:lang w:val="en-US"/>
        </w:rPr>
        <w:t>frequencyHop = value;</w:t>
      </w:r>
      <w:r w:rsidRPr="00A02D91">
        <w:rPr>
          <w:lang w:val="en-US"/>
        </w:rPr>
        <w:tab/>
        <w:t>frequency hop for start-hop-amount representation method. Center frequencies for a grid are computed as fc</w:t>
      </w:r>
      <w:r w:rsidRPr="00A02D91">
        <w:rPr>
          <w:vertAlign w:val="subscript"/>
          <w:lang w:val="en-US"/>
        </w:rPr>
        <w:t>n</w:t>
      </w:r>
      <w:r w:rsidRPr="00A02D91">
        <w:rPr>
          <w:lang w:val="en-US"/>
        </w:rPr>
        <w:t> = fc</w:t>
      </w:r>
      <w:r w:rsidRPr="00A02D91">
        <w:rPr>
          <w:vertAlign w:val="subscript"/>
          <w:lang w:val="en-US"/>
        </w:rPr>
        <w:t>n-1</w:t>
      </w:r>
      <w:r w:rsidRPr="00A02D91">
        <w:rPr>
          <w:lang w:val="en-US"/>
        </w:rPr>
        <w:t xml:space="preserve"> * hop</w:t>
      </w:r>
    </w:p>
    <w:p w14:paraId="588F364F" w14:textId="4EEBBCF0" w:rsidR="00B50F43" w:rsidRPr="00A02D91" w:rsidRDefault="00B50F43" w:rsidP="00B50F43">
      <w:pPr>
        <w:spacing w:before="100" w:beforeAutospacing="1" w:after="100" w:afterAutospacing="1"/>
        <w:ind w:left="2835" w:hanging="2835"/>
        <w:rPr>
          <w:lang w:val="en-US"/>
        </w:rPr>
      </w:pPr>
      <w:r w:rsidRPr="00A02D91">
        <w:rPr>
          <w:lang w:val="en-US"/>
        </w:rPr>
        <w:t>defaultGrid = N;</w:t>
      </w:r>
      <w:r w:rsidRPr="00A02D91">
        <w:rPr>
          <w:lang w:val="en-US"/>
        </w:rPr>
        <w:tab/>
        <w:t xml:space="preserve">default grid identifier. The available default grids are as in </w:t>
      </w:r>
      <w:r w:rsidR="00A95744" w:rsidRPr="00A02D91">
        <w:rPr>
          <w:lang w:val="en-US"/>
        </w:rPr>
        <w:t>Annex B</w:t>
      </w:r>
      <w:r w:rsidR="00DB4543" w:rsidRPr="00A02D91">
        <w:rPr>
          <w:lang w:val="en-US"/>
        </w:rPr>
        <w:t>.1</w:t>
      </w:r>
      <w:r w:rsidR="00A95744" w:rsidRPr="00A02D91">
        <w:rPr>
          <w:lang w:val="en-US"/>
        </w:rPr>
        <w:t xml:space="preserve">, </w:t>
      </w:r>
      <w:r w:rsidR="00DB4543" w:rsidRPr="00A02D91">
        <w:rPr>
          <w:lang w:val="en-US"/>
        </w:rPr>
        <w:t>T</w:t>
      </w:r>
      <w:r w:rsidR="00A95744" w:rsidRPr="00A02D91">
        <w:rPr>
          <w:lang w:val="en-US"/>
        </w:rPr>
        <w:t>able</w:t>
      </w:r>
      <w:r w:rsidR="00DB4543" w:rsidRPr="00A02D91">
        <w:rPr>
          <w:lang w:val="en-US"/>
        </w:rPr>
        <w:t xml:space="preserve"> B.4.</w:t>
      </w:r>
    </w:p>
    <w:p w14:paraId="09235C41" w14:textId="77777777" w:rsidR="00B50F43" w:rsidRPr="00A02D91" w:rsidRDefault="00B50F43" w:rsidP="00B50F43">
      <w:pPr>
        <w:spacing w:before="100" w:beforeAutospacing="1" w:after="100" w:afterAutospacing="1"/>
        <w:ind w:left="2835" w:hanging="2835"/>
        <w:rPr>
          <w:lang w:val="en-US"/>
        </w:rPr>
      </w:pPr>
      <w:r w:rsidRPr="00A02D91">
        <w:rPr>
          <w:lang w:val="en-US"/>
        </w:rPr>
        <w:t>defaultGridOffset = N;</w:t>
      </w:r>
      <w:r w:rsidRPr="00A02D91">
        <w:rPr>
          <w:lang w:val="en-US"/>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
      </w:pPr>
      <w:r w:rsidRPr="00A02D91">
        <w:rPr>
          <w:lang w:val="en-US"/>
        </w:rPr>
        <w:t>defaultGridNrBands = N;</w:t>
      </w:r>
      <w:r w:rsidRPr="00A02D91">
        <w:rPr>
          <w:lang w:val="en-US"/>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
      </w:pPr>
      <w:r w:rsidRPr="00A02D91">
        <w:rPr>
          <w:lang w:val="en-US"/>
        </w:rPr>
        <w:t>[acousticEnvironment:N]</w:t>
      </w:r>
      <w:r w:rsidRPr="00A02D91">
        <w:rPr>
          <w:lang w:val="en-US"/>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
      </w:pPr>
      <w:r w:rsidRPr="00A02D91">
        <w:rPr>
          <w:lang w:val="en-US"/>
        </w:rPr>
        <w:t>frequencyGridIndex = N;</w:t>
      </w:r>
      <w:r w:rsidRPr="00A02D91">
        <w:rPr>
          <w:lang w:val="en-US"/>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
      </w:pPr>
      <w:r w:rsidRPr="00A02D91">
        <w:rPr>
          <w:lang w:val="en-US"/>
        </w:rPr>
        <w:t>preDelay = value;</w:t>
      </w:r>
      <w:r w:rsidRPr="00A02D91">
        <w:rPr>
          <w:lang w:val="en-US"/>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
      </w:pPr>
      <w:r w:rsidRPr="00A02D91">
        <w:rPr>
          <w:lang w:val="en-US"/>
        </w:rPr>
        <w:t>rt60 = [...];</w:t>
      </w:r>
      <w:r w:rsidRPr="00A02D91">
        <w:rPr>
          <w:lang w:val="en-US"/>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
      </w:pPr>
      <w:r w:rsidRPr="00A02D91">
        <w:rPr>
          <w:lang w:val="en-US"/>
        </w:rPr>
        <w:t>dsr = [...];</w:t>
      </w:r>
      <w:r w:rsidRPr="00A02D91">
        <w:rPr>
          <w:lang w:val="en-US"/>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
      </w:pPr>
      <w:r w:rsidRPr="00A02D91">
        <w:rPr>
          <w:lang w:val="en-US"/>
        </w:rPr>
        <w:t>earlyReflectionsSize = [x, y, z];</w:t>
      </w:r>
      <w:r w:rsidRPr="00A02D91">
        <w:rPr>
          <w:lang w:val="en-US"/>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
      </w:pPr>
      <w:r w:rsidRPr="00A02D91">
        <w:rPr>
          <w:lang w:val="en-US"/>
        </w:rPr>
        <w:t>absorptionCoeffs = [x1, x2, y1, y2, z1, z2];</w:t>
      </w:r>
      <w:r w:rsidRPr="00A02D91">
        <w:rPr>
          <w:lang w:val="en-US"/>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
      </w:pPr>
      <w:r w:rsidRPr="00A02D91">
        <w:rPr>
          <w:lang w:val="en-US"/>
        </w:rPr>
        <w:t>listenerOrigin = [x, y, z];</w:t>
      </w:r>
      <w:r w:rsidRPr="00A02D91">
        <w:rPr>
          <w:lang w:val="en-US"/>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
      </w:pPr>
      <w:r w:rsidRPr="00A02D91">
        <w:rPr>
          <w:lang w:val="en-US"/>
        </w:rPr>
        <w:t>lowComplexity = TRUE | FALSE;</w:t>
      </w:r>
      <w:r w:rsidRPr="00A02D91">
        <w:rPr>
          <w:lang w:val="en-US"/>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
      </w:pPr>
      <w:r w:rsidRPr="00A02D91">
        <w:rPr>
          <w:lang w:val="en-US"/>
        </w:rPr>
        <w:t>[directivitySetting]</w:t>
      </w:r>
      <w:r w:rsidRPr="00A02D91">
        <w:rPr>
          <w:lang w:val="en-US"/>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
      </w:pPr>
      <w:r w:rsidRPr="00A02D91">
        <w:rPr>
          <w:lang w:val="en-US"/>
        </w:rPr>
        <w:t>directivityCount = N;</w:t>
      </w:r>
      <w:r w:rsidRPr="00A02D91">
        <w:rPr>
          <w:lang w:val="en-US"/>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
      </w:pPr>
      <w:r w:rsidRPr="00A02D91">
        <w:rPr>
          <w:lang w:val="en-US"/>
        </w:rPr>
        <w:t>[directivityPattern:N]</w:t>
      </w:r>
      <w:r w:rsidRPr="00A02D91">
        <w:rPr>
          <w:lang w:val="en-US"/>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
      </w:pPr>
      <w:r w:rsidRPr="00A02D91">
        <w:rPr>
          <w:lang w:val="en-US"/>
        </w:rPr>
        <w:t>directivity = [ia, oa, og];</w:t>
      </w:r>
      <w:r w:rsidRPr="00A02D91">
        <w:rPr>
          <w:lang w:val="en-US"/>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
      </w:pPr>
      <w:r w:rsidRPr="00A02D91">
        <w:rPr>
          <w:lang w:val="en-US"/>
        </w:rPr>
        <w:tab/>
      </w:r>
    </w:p>
    <w:p w14:paraId="2100E5DB" w14:textId="77777777" w:rsidR="00660643" w:rsidRPr="00A02D91" w:rsidRDefault="00B50F43" w:rsidP="00660643">
      <w:pPr>
        <w:rPr>
          <w:lang w:val="en-US"/>
        </w:rPr>
      </w:pPr>
      <w:r w:rsidRPr="00A02D91">
        <w:rPr>
          <w:lang w:val="en-US"/>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Heading2"/>
        <w:rPr>
          <w:rFonts w:eastAsia="MS Mincho"/>
          <w:lang w:val="en-US" w:eastAsia="ja-JP"/>
        </w:rPr>
      </w:pPr>
      <w:bookmarkStart w:id="61" w:name="_Toc143608887"/>
      <w:r w:rsidRPr="00A02D91">
        <w:rPr>
          <w:rFonts w:eastAsia="MS Mincho"/>
          <w:lang w:val="en-US" w:eastAsia="ja-JP"/>
        </w:rPr>
        <w:t>5.15</w:t>
      </w:r>
      <w:r w:rsidRPr="00A02D91">
        <w:rPr>
          <w:lang w:val="en-US"/>
        </w:rPr>
        <w:tab/>
      </w:r>
      <w:r w:rsidRPr="00A02D91">
        <w:rPr>
          <w:rFonts w:eastAsia="MS Mincho"/>
          <w:lang w:val="en-US" w:eastAsia="ja-JP"/>
        </w:rPr>
        <w:t>Scene description file (renderer input)</w:t>
      </w:r>
      <w:bookmarkEnd w:id="61"/>
    </w:p>
    <w:p w14:paraId="04B05145" w14:textId="6643A506" w:rsidR="00660643" w:rsidRPr="00A02D91" w:rsidRDefault="00660643" w:rsidP="00660643">
      <w:pPr>
        <w:rPr>
          <w:rFonts w:eastAsia="MS Mincho"/>
          <w:lang w:val="en-US" w:eastAsia="ja-JP"/>
        </w:rPr>
      </w:pPr>
      <w:r w:rsidRPr="00A02D91">
        <w:rPr>
          <w:rFonts w:eastAsia="MS Mincho"/>
          <w:lang w:val="en-US" w:eastAsia="ja-JP"/>
        </w:rPr>
        <w:t>The renderer can render scenes consisting o</w:t>
      </w:r>
      <w:r w:rsidR="003132C5" w:rsidRPr="00A02D91">
        <w:rPr>
          <w:rFonts w:eastAsia="MS Mincho"/>
          <w:lang w:val="en-US" w:eastAsia="ja-JP"/>
        </w:rPr>
        <w:t>f</w:t>
      </w:r>
      <w:r w:rsidRPr="00A02D91">
        <w:rPr>
          <w:rFonts w:eastAsia="MS Mincho"/>
          <w:lang w:val="en-US" w:eastAsia="ja-JP"/>
        </w:rPr>
        <w:t xml:space="preserve"> one or multiple sources. The scenes can be described using a scene description file (textfile) which is defined </w:t>
      </w:r>
      <w:r w:rsidR="003132C5" w:rsidRPr="00A02D91">
        <w:rPr>
          <w:rFonts w:eastAsia="MS Mincho"/>
          <w:lang w:val="en-US" w:eastAsia="ja-JP"/>
        </w:rPr>
        <w:t xml:space="preserve">according to Table </w:t>
      </w:r>
      <w:r w:rsidR="00A95744" w:rsidRPr="00A02D91">
        <w:rPr>
          <w:lang w:val="en-US"/>
        </w:rPr>
        <w:t>6</w:t>
      </w:r>
      <w:r w:rsidRPr="00A02D91">
        <w:rPr>
          <w:rFonts w:eastAsia="MS Mincho"/>
          <w:lang w:val="en-US" w:eastAsia="ja-JP"/>
        </w:rPr>
        <w:t>:</w:t>
      </w:r>
    </w:p>
    <w:p w14:paraId="2EB57C9F" w14:textId="533A1ECD" w:rsidR="003132C5" w:rsidRPr="00A02D91" w:rsidRDefault="003132C5" w:rsidP="003132C5">
      <w:pPr>
        <w:pStyle w:val="TH"/>
        <w:rPr>
          <w:lang w:val="en-US"/>
        </w:rPr>
      </w:pPr>
      <w:r w:rsidRPr="00A02D91">
        <w:rPr>
          <w:lang w:val="en-US"/>
        </w:rPr>
        <w:t xml:space="preserve">Table </w:t>
      </w:r>
      <w:r w:rsidR="00A95744" w:rsidRPr="00A02D91">
        <w:rPr>
          <w:lang w:val="en-US"/>
        </w:rPr>
        <w:t>6</w:t>
      </w:r>
      <w:r w:rsidR="00DB4543" w:rsidRPr="00A02D91">
        <w:rPr>
          <w:lang w:val="en-US"/>
        </w:rPr>
        <w:t> </w:t>
      </w:r>
      <w:r w:rsidRPr="00A02D91">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bCs/>
                <w:lang w:val="en-US" w:eastAsia="ja-JP"/>
              </w:rPr>
            </w:pPr>
            <w:r w:rsidRPr="00A02D91">
              <w:rPr>
                <w:rFonts w:eastAsia="MS Mincho"/>
                <w:b/>
                <w:bCs/>
                <w:lang w:val="en-US" w:eastAsia="ja-JP"/>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990" w:type="dxa"/>
          </w:tcPr>
          <w:p w14:paraId="0BF89B16"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990" w:type="dxa"/>
          </w:tcPr>
          <w:p w14:paraId="6E1EBE9C"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2205D4E5" w14:textId="5FA387C1" w:rsidR="00660643" w:rsidRPr="00C4669E" w:rsidRDefault="00660643" w:rsidP="00C4669E">
            <w:pPr>
              <w:rPr>
                <w:rFonts w:eastAsia="MS Mincho"/>
                <w:lang w:val="en-US" w:eastAsia="ja-JP"/>
              </w:rPr>
            </w:pPr>
            <w:r w:rsidRPr="00A02D91">
              <w:rPr>
                <w:rFonts w:eastAsia="MS Mincho"/>
                <w:lang w:val="en-US" w:eastAsia="ja-JP"/>
              </w:rPr>
              <w:t>The renderer simultaneously supports:</w:t>
            </w:r>
            <w:r w:rsidR="00C4669E">
              <w:rPr>
                <w:rFonts w:eastAsia="MS Mincho"/>
                <w:lang w:val="en-US" w:eastAsia="ja-JP"/>
              </w:rPr>
              <w:br/>
              <w:t xml:space="preserve">- </w:t>
            </w:r>
            <w:r w:rsidRPr="00C4669E">
              <w:rPr>
                <w:rFonts w:eastAsia="MS Mincho"/>
                <w:lang w:val="en-US" w:eastAsia="ja-JP"/>
              </w:rPr>
              <w:t>1 Ambisonics input</w:t>
            </w:r>
            <w:r w:rsidR="00C4669E">
              <w:rPr>
                <w:rFonts w:eastAsia="MS Mincho"/>
                <w:lang w:val="en-US" w:eastAsia="ja-JP"/>
              </w:rPr>
              <w:br/>
              <w:t xml:space="preserve">- </w:t>
            </w:r>
            <w:r w:rsidRPr="00C4669E">
              <w:rPr>
                <w:rFonts w:eastAsia="MS Mincho"/>
                <w:lang w:val="en-US" w:eastAsia="ja-JP"/>
              </w:rPr>
              <w:t>1 Channel-based input</w:t>
            </w:r>
            <w:r w:rsidR="00C4669E">
              <w:rPr>
                <w:rFonts w:eastAsia="MS Mincho"/>
                <w:lang w:val="en-US" w:eastAsia="ja-JP"/>
              </w:rPr>
              <w:br/>
              <w:t xml:space="preserve">- </w:t>
            </w:r>
            <w:r w:rsidRPr="00C4669E">
              <w:rPr>
                <w:rFonts w:eastAsia="MS Mincho"/>
                <w:lang w:val="en-US" w:eastAsia="ja-JP"/>
              </w:rPr>
              <w:t>1 MASA input</w:t>
            </w:r>
            <w:r w:rsidR="00C4669E">
              <w:rPr>
                <w:rFonts w:eastAsia="MS Mincho"/>
                <w:lang w:val="en-US" w:eastAsia="ja-JP"/>
              </w:rPr>
              <w:br/>
              <w:t xml:space="preserve">- </w:t>
            </w:r>
            <w:r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eastAsia="ja-JP"/>
              </w:rPr>
            </w:pPr>
            <w:r w:rsidRPr="00A02D91">
              <w:rPr>
                <w:rFonts w:eastAsia="MS Mincho"/>
                <w:lang w:val="en-US" w:eastAsia="ja-JP"/>
              </w:rPr>
              <w:t>Following lines</w:t>
            </w:r>
          </w:p>
        </w:tc>
        <w:tc>
          <w:tcPr>
            <w:tcW w:w="990" w:type="dxa"/>
          </w:tcPr>
          <w:p w14:paraId="16478E6E" w14:textId="77777777" w:rsidR="00660643" w:rsidRPr="00A02D91" w:rsidRDefault="00660643" w:rsidP="00800F4D">
            <w:pPr>
              <w:rPr>
                <w:rFonts w:eastAsia="MS Mincho"/>
                <w:lang w:val="en-US" w:eastAsia="ja-JP"/>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360FDC0"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2AF352D"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16979F7F"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eastAsia="ja-JP"/>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395D7D59"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D51383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1E324A5F"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eastAsia="ja-JP"/>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75064EB"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4F5E7E9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4E6C7B05"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eastAsia="ja-JP"/>
                    </w:rPr>
                  </w:pPr>
                  <w:r w:rsidRPr="00A02D91">
                    <w:rPr>
                      <w:rFonts w:eastAsia="MS Mincho"/>
                      <w:lang w:val="en-US" w:eastAsia="ja-JP"/>
                    </w:rPr>
                    <w:t>4</w:t>
                  </w:r>
                </w:p>
              </w:tc>
              <w:tc>
                <w:tcPr>
                  <w:tcW w:w="1134" w:type="dxa"/>
                </w:tcPr>
                <w:p w14:paraId="635663AC"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eastAsia="ja-JP"/>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5F1EE9C1"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A7E3C14"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57964ECE"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eastAsia="ja-JP"/>
                    </w:rPr>
                    <w:t xml:space="preserve">Object based audio metadata file, see </w:t>
                  </w:r>
                  <w:r w:rsidR="00DB4543" w:rsidRPr="00A02D91">
                    <w:rPr>
                      <w:rFonts w:eastAsia="MS Mincho"/>
                      <w:lang w:val="en-US" w:eastAsia="ja-JP"/>
                    </w:rPr>
                    <w:t xml:space="preserve">clause </w:t>
                  </w:r>
                  <w:r w:rsidR="00655EDB" w:rsidRPr="00A02D91">
                    <w:rPr>
                      <w:rFonts w:eastAsia="MS Mincho"/>
                      <w:lang w:val="en-US" w:eastAsia="ja-JP"/>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24865255"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8884A08"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eastAsia="ja-JP"/>
                    </w:rPr>
                  </w:pPr>
                  <w:r w:rsidRPr="00A02D91">
                    <w:rPr>
                      <w:rFonts w:eastAsia="MS Mincho"/>
                      <w:lang w:val="en-US" w:eastAsia="ja-JP"/>
                    </w:rPr>
                    <w:t>Following N lines:</w:t>
                  </w:r>
                </w:p>
              </w:tc>
              <w:tc>
                <w:tcPr>
                  <w:tcW w:w="1134" w:type="dxa"/>
                </w:tcPr>
                <w:p w14:paraId="767E30DE" w14:textId="727A88D8" w:rsidR="00660643" w:rsidRPr="00A02D91" w:rsidRDefault="00660643" w:rsidP="00800F4D">
                  <w:pPr>
                    <w:rPr>
                      <w:rFonts w:eastAsia="MS Mincho"/>
                      <w:lang w:val="en-US" w:eastAsia="ja-JP"/>
                    </w:rPr>
                  </w:pPr>
                  <w:r w:rsidRPr="00A02D91">
                    <w:rPr>
                      <w:rFonts w:eastAsia="MS Mincho"/>
                      <w:lang w:val="en-US" w:eastAsia="ja-JP"/>
                    </w:rPr>
                    <w:t xml:space="preserve">integer, float, </w:t>
                  </w:r>
                  <w:r w:rsidR="00DE7441" w:rsidRPr="00A02D91">
                    <w:rPr>
                      <w:rFonts w:eastAsia="MS Mincho"/>
                      <w:lang w:val="en-US" w:eastAsia="ja-JP"/>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A02D91" w:rsidRDefault="00660643" w:rsidP="00800F4D">
            <w:pPr>
              <w:rPr>
                <w:rFonts w:eastAsia="MS Mincho"/>
                <w:lang w:val="en-US" w:eastAsia="ja-JP"/>
              </w:rPr>
            </w:pPr>
          </w:p>
        </w:tc>
      </w:tr>
    </w:tbl>
    <w:p w14:paraId="79A6BDBB" w14:textId="77777777" w:rsidR="00660643" w:rsidRPr="00A02D91" w:rsidRDefault="00660643" w:rsidP="00660643">
      <w:pPr>
        <w:rPr>
          <w:rFonts w:eastAsia="MS Mincho"/>
          <w:lang w:val="en-US" w:eastAsia="ja-JP"/>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If specified, overrides the output LFE position option and the default behavior which attempts to 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eastAsia="ja-JP"/>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eastAsia="ja-JP"/>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eastAsia="ja-JP"/>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
      </w:pPr>
      <w:r>
        <w:rPr>
          <w:rFonts w:eastAsia="MS Mincho"/>
          <w:lang w:val="en-US" w:eastAsia="ja-JP"/>
        </w:rPr>
        <w:t>-</w:t>
      </w:r>
      <w:r>
        <w:rPr>
          <w:rFonts w:eastAsia="MS Mincho"/>
          <w:lang w:val="en-US" w:eastAsia="ja-JP"/>
        </w:rPr>
        <w:tab/>
      </w:r>
      <w:r w:rsidR="00660643" w:rsidRPr="00C43207">
        <w:rPr>
          <w:rFonts w:eastAsia="MS Mincho"/>
        </w:rPr>
        <w:t>ISM with trajectory defined in a separate file. Channel 12 in the input file. Apply a gain of 0.5 dB.</w:t>
      </w:r>
      <w:r>
        <w:rPr>
          <w:rFonts w:eastAsia="MS Mincho"/>
        </w:rPr>
        <w:t xml:space="preserve"> </w:t>
      </w:r>
    </w:p>
    <w:p w14:paraId="2B203424"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Ambisonics, order 1. Channels 1-4 in the input audio file. Apply -6 dB of gain.</w:t>
      </w:r>
    </w:p>
    <w:p w14:paraId="2EBB36CF"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CICP6 channel bed. Channels 5-10 in the input audio file.</w:t>
      </w:r>
    </w:p>
    <w:p w14:paraId="5F5375B1" w14:textId="285EFDA6" w:rsidR="00660643" w:rsidRPr="00C4669E" w:rsidRDefault="00C43207" w:rsidP="00C43207">
      <w:pPr>
        <w:pStyle w:val="B1"/>
        <w:rPr>
          <w:rFonts w:eastAsia="MS Mincho"/>
          <w:lang w:val="en-US" w:eastAsia="ja-JP"/>
        </w:rPr>
      </w:pPr>
      <w:r>
        <w:rPr>
          <w:rFonts w:eastAsia="MS Mincho"/>
        </w:rPr>
        <w:t>-</w:t>
      </w:r>
      <w:r>
        <w:rPr>
          <w:rFonts w:eastAsia="MS Mincho"/>
        </w:rPr>
        <w:tab/>
      </w:r>
      <w:r w:rsidR="00660643" w:rsidRPr="00C43207">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leGrid"/>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w:t>
            </w:r>
          </w:p>
          <w:p w14:paraId="7AA62D8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5_1</w:t>
            </w:r>
          </w:p>
          <w:p w14:paraId="542D01AF"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5DA6839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11</w:t>
            </w:r>
          </w:p>
          <w:p w14:paraId="58134312"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2</w:t>
            </w:r>
          </w:p>
          <w:p w14:paraId="7600F61B"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5,-90,0</w:t>
            </w:r>
          </w:p>
          <w:p w14:paraId="1DEE7195" w14:textId="77777777" w:rsidR="00660643" w:rsidRPr="00A02D91" w:rsidRDefault="00660643" w:rsidP="00800F4D">
            <w:pPr>
              <w:spacing w:after="100" w:afterAutospacing="1"/>
              <w:rPr>
                <w:rFonts w:eastAsia="MS Mincho"/>
                <w:lang w:val="en-US" w:eastAsia="ja-JP"/>
              </w:rPr>
            </w:pPr>
            <w:r w:rsidRPr="00A02D91">
              <w:rPr>
                <w:rFonts w:ascii="Courier New" w:eastAsia="MS Mincho" w:hAnsi="Courier New" w:cs="Courier New"/>
                <w:lang w:val="en-US" w:eastAsia="ja-JP"/>
              </w:rPr>
              <w:t>5,90,0</w:t>
            </w:r>
          </w:p>
        </w:tc>
      </w:tr>
    </w:tbl>
    <w:p w14:paraId="034EC731" w14:textId="77777777" w:rsidR="00660643" w:rsidRPr="00A02D91" w:rsidRDefault="00660643" w:rsidP="00660643">
      <w:pPr>
        <w:rPr>
          <w:rFonts w:eastAsia="MS Mincho"/>
          <w:lang w:val="en-US" w:eastAsia="ja-JP"/>
        </w:rPr>
      </w:pPr>
    </w:p>
    <w:p w14:paraId="003C4A24" w14:textId="77777777" w:rsidR="00660643" w:rsidRPr="00A02D91" w:rsidRDefault="00660643" w:rsidP="00660643">
      <w:pPr>
        <w:rPr>
          <w:rFonts w:eastAsia="MS Mincho"/>
          <w:lang w:val="en-US" w:eastAsia="ja-JP"/>
        </w:rPr>
      </w:pPr>
    </w:p>
    <w:p w14:paraId="3CDED9B5" w14:textId="77777777" w:rsidR="00054962" w:rsidRPr="00A02D91" w:rsidRDefault="00D9134D" w:rsidP="00054962">
      <w:pPr>
        <w:pStyle w:val="Heading8"/>
        <w:rPr>
          <w:lang w:val="en-US"/>
        </w:rPr>
      </w:pPr>
      <w:bookmarkStart w:id="62" w:name="startOfAnnexes"/>
      <w:bookmarkEnd w:id="62"/>
      <w:r w:rsidRPr="00A02D91">
        <w:rPr>
          <w:lang w:val="en-US"/>
        </w:rPr>
        <w:br w:type="page"/>
      </w:r>
      <w:bookmarkStart w:id="63" w:name="_Toc143608888"/>
      <w:r w:rsidR="00080512" w:rsidRPr="00A02D91">
        <w:rPr>
          <w:lang w:val="en-US"/>
        </w:rPr>
        <w:t>Annex A (normative):</w:t>
      </w:r>
      <w:r w:rsidR="00080512" w:rsidRPr="00A02D91">
        <w:rPr>
          <w:lang w:val="en-US"/>
        </w:rPr>
        <w:br/>
      </w:r>
      <w:r w:rsidR="00054962" w:rsidRPr="00A02D91">
        <w:rPr>
          <w:lang w:val="en-US"/>
        </w:rPr>
        <w:t>Metadata-assisted spatial audio (MASA) format</w:t>
      </w:r>
      <w:bookmarkEnd w:id="63"/>
    </w:p>
    <w:p w14:paraId="6D2AE9F1" w14:textId="60AB4BC6" w:rsidR="00A60023" w:rsidRPr="00A02D91" w:rsidRDefault="00A60023" w:rsidP="00A60023">
      <w:pPr>
        <w:pStyle w:val="Heading1"/>
        <w:rPr>
          <w:lang w:val="en-US" w:eastAsia="ja-JP"/>
        </w:rPr>
      </w:pPr>
      <w:bookmarkStart w:id="64" w:name="_Toc143608889"/>
      <w:r w:rsidRPr="00A02D91">
        <w:rPr>
          <w:lang w:val="en-US" w:eastAsia="ja-JP"/>
        </w:rPr>
        <w:t>A.1</w:t>
      </w:r>
      <w:r w:rsidRPr="00A02D91">
        <w:rPr>
          <w:lang w:val="en-US" w:eastAsia="ja-JP"/>
        </w:rPr>
        <w:tab/>
        <w:t>General</w:t>
      </w:r>
      <w:bookmarkEnd w:id="64"/>
    </w:p>
    <w:p w14:paraId="225DC048" w14:textId="1CCDBA8E" w:rsidR="00A60023" w:rsidRPr="00A02D91" w:rsidRDefault="00A60023" w:rsidP="00A60023">
      <w:pPr>
        <w:rPr>
          <w:lang w:val="en-US"/>
        </w:rPr>
      </w:pPr>
      <w:r w:rsidRPr="00A02D91">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
        <w:t>shall be</w:t>
      </w:r>
      <w:r w:rsidRPr="00A02D91">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Heading1"/>
        <w:rPr>
          <w:lang w:val="en-US" w:eastAsia="ja-JP"/>
        </w:rPr>
      </w:pPr>
      <w:bookmarkStart w:id="65" w:name="_Toc143608890"/>
      <w:r w:rsidRPr="00A02D91">
        <w:rPr>
          <w:lang w:val="en-US" w:eastAsia="ja-JP"/>
        </w:rPr>
        <w:t>A.2</w:t>
      </w:r>
      <w:r w:rsidRPr="00A02D91">
        <w:rPr>
          <w:lang w:val="en-US" w:eastAsia="ja-JP"/>
        </w:rPr>
        <w:tab/>
      </w:r>
      <w:r w:rsidRPr="00A02D91">
        <w:rPr>
          <w:rFonts w:eastAsia="Arial"/>
          <w:lang w:val="en-US"/>
        </w:rPr>
        <w:t>MASA format metadata structure</w:t>
      </w:r>
      <w:bookmarkEnd w:id="65"/>
    </w:p>
    <w:p w14:paraId="662C0CC2" w14:textId="77777777" w:rsidR="00A60023" w:rsidRPr="00A02D91" w:rsidRDefault="00A60023" w:rsidP="00A60023">
      <w:pPr>
        <w:spacing w:after="0"/>
        <w:rPr>
          <w:rFonts w:eastAsia="Arial"/>
          <w:szCs w:val="22"/>
          <w:lang w:val="en-US"/>
        </w:rPr>
      </w:pPr>
      <w:r w:rsidRPr="00A02D91">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szCs w:val="22"/>
          <w:lang w:val="en-US"/>
        </w:rPr>
      </w:pPr>
    </w:p>
    <w:p w14:paraId="64B8DDF4" w14:textId="6E1E2C06" w:rsidR="00A60023" w:rsidRPr="00A02D91" w:rsidRDefault="00B17755" w:rsidP="00726584">
      <w:pPr>
        <w:spacing w:after="0"/>
        <w:jc w:val="center"/>
        <w:rPr>
          <w:rFonts w:eastAsia="Arial"/>
          <w:szCs w:val="22"/>
          <w:lang w:val="en-US"/>
        </w:rPr>
      </w:pPr>
      <w:r>
        <w:rPr>
          <w:noProof/>
        </w:rPr>
        <w:object w:dxaOrig="14715" w:dyaOrig="4650" w14:anchorId="62846FBC">
          <v:shape id="_x0000_i1027" type="#_x0000_t75" alt="" style="width:481.9pt;height:153.2pt;mso-width-percent:0;mso-height-percent:0;mso-width-percent:0;mso-height-percent:0" o:ole="">
            <v:imagedata r:id="rId12" o:title=""/>
          </v:shape>
          <o:OLEObject Type="Embed" ProgID="Visio.Drawing.15" ShapeID="_x0000_i1027" DrawAspect="Content" ObjectID="_1755290427" r:id="rId13"/>
        </w:object>
      </w:r>
    </w:p>
    <w:p w14:paraId="2327D8B9" w14:textId="77777777" w:rsidR="00A60023" w:rsidRPr="00A02D91" w:rsidRDefault="00A60023" w:rsidP="00A60023">
      <w:pPr>
        <w:pStyle w:val="TF"/>
        <w:rPr>
          <w:lang w:val="en-US"/>
        </w:rPr>
      </w:pPr>
      <w:r w:rsidRPr="00A02D91">
        <w:rPr>
          <w:lang w:val="en-US"/>
        </w:rPr>
        <w:t>Figure A.1: Metadata structure for one MASA input signal frame</w:t>
      </w:r>
    </w:p>
    <w:p w14:paraId="4AB1E715" w14:textId="4FADD82F" w:rsidR="00A60023" w:rsidRPr="00A02D91" w:rsidRDefault="00B17755" w:rsidP="00726584">
      <w:pPr>
        <w:spacing w:after="0"/>
        <w:jc w:val="center"/>
        <w:rPr>
          <w:rFonts w:eastAsia="Arial"/>
          <w:szCs w:val="22"/>
          <w:lang w:val="en-US"/>
        </w:rPr>
      </w:pPr>
      <w:r>
        <w:rPr>
          <w:noProof/>
        </w:rPr>
        <w:object w:dxaOrig="5926" w:dyaOrig="3000" w14:anchorId="544BC71D">
          <v:shape id="_x0000_i1028" type="#_x0000_t75" alt="" style="width:232pt;height:117.15pt;mso-width-percent:0;mso-height-percent:0;mso-width-percent:0;mso-height-percent:0" o:ole="">
            <v:imagedata r:id="rId14" o:title=""/>
          </v:shape>
          <o:OLEObject Type="Embed" ProgID="Visio.Drawing.15" ShapeID="_x0000_i1028" DrawAspect="Content" ObjectID="_1755290428" r:id="rId15"/>
        </w:object>
      </w:r>
    </w:p>
    <w:p w14:paraId="25FADB1C" w14:textId="77777777" w:rsidR="00A60023" w:rsidRPr="00A02D91" w:rsidRDefault="00A60023" w:rsidP="00A60023">
      <w:pPr>
        <w:pStyle w:val="TF"/>
        <w:rPr>
          <w:lang w:val="en-US"/>
        </w:rPr>
      </w:pPr>
      <w:r w:rsidRPr="00A02D91">
        <w:rPr>
          <w:lang w:val="en-US"/>
        </w:rPr>
        <w:t>Figure A.2: MASA spatial metadata structure for one subframe with one direction</w:t>
      </w:r>
    </w:p>
    <w:p w14:paraId="23B489C8" w14:textId="42A433C5" w:rsidR="00A60023" w:rsidRPr="00A02D91" w:rsidRDefault="00B17755" w:rsidP="00726584">
      <w:pPr>
        <w:spacing w:after="0"/>
        <w:jc w:val="center"/>
        <w:rPr>
          <w:rFonts w:eastAsia="Arial"/>
          <w:szCs w:val="22"/>
          <w:lang w:val="en-US"/>
        </w:rPr>
      </w:pPr>
      <w:r>
        <w:rPr>
          <w:noProof/>
        </w:rPr>
        <w:object w:dxaOrig="8851" w:dyaOrig="3000" w14:anchorId="0240A52D">
          <v:shape id="_x0000_i1029" type="#_x0000_t75" alt="" style="width:334.55pt;height:112.65pt;mso-width-percent:0;mso-height-percent:0;mso-width-percent:0;mso-height-percent:0" o:ole="">
            <v:imagedata r:id="rId16" o:title=""/>
          </v:shape>
          <o:OLEObject Type="Embed" ProgID="Visio.Drawing.15" ShapeID="_x0000_i1029" DrawAspect="Content" ObjectID="_1755290429" r:id="rId17"/>
        </w:object>
      </w:r>
    </w:p>
    <w:p w14:paraId="60167181" w14:textId="77777777" w:rsidR="00A60023" w:rsidRPr="00A02D91" w:rsidRDefault="00A60023" w:rsidP="00A60023">
      <w:pPr>
        <w:pStyle w:val="TF"/>
        <w:rPr>
          <w:lang w:val="en-US"/>
        </w:rPr>
      </w:pPr>
      <w:r w:rsidRPr="00A02D91">
        <w:rPr>
          <w:lang w:val="en-US"/>
        </w:rPr>
        <w:t>Figure A.3: MASA spatial metadata structure for one subframe with two directions</w:t>
      </w:r>
    </w:p>
    <w:p w14:paraId="580D5660" w14:textId="1191C4F5" w:rsidR="00A60023" w:rsidRPr="00A02D91" w:rsidRDefault="00A60023" w:rsidP="00A60023">
      <w:pPr>
        <w:spacing w:after="0"/>
        <w:rPr>
          <w:rFonts w:eastAsia="Arial"/>
          <w:szCs w:val="22"/>
          <w:lang w:val="en-US"/>
        </w:rPr>
      </w:pPr>
      <w:r w:rsidRPr="00A02D91">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szCs w:val="22"/>
          <w:lang w:val="en-US"/>
        </w:rPr>
      </w:pPr>
    </w:p>
    <w:p w14:paraId="26839248" w14:textId="5FBA3FEB" w:rsidR="00A60023" w:rsidRPr="00A02D91" w:rsidRDefault="00A60023" w:rsidP="00A60023">
      <w:pPr>
        <w:spacing w:after="0"/>
        <w:rPr>
          <w:rFonts w:eastAsia="Arial"/>
          <w:szCs w:val="22"/>
          <w:lang w:val="en-US"/>
        </w:rPr>
      </w:pPr>
      <w:r w:rsidRPr="00A02D91">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szCs w:val="22"/>
          <w:lang w:val="en-US"/>
        </w:rPr>
      </w:pPr>
    </w:p>
    <w:p w14:paraId="3E52F804" w14:textId="77777777" w:rsidR="00A60023" w:rsidRPr="00A02D91" w:rsidRDefault="00A60023" w:rsidP="00A60023">
      <w:pPr>
        <w:pStyle w:val="TH"/>
        <w:rPr>
          <w:sz w:val="24"/>
          <w:szCs w:val="24"/>
          <w:lang w:val="en-US" w:eastAsia="fi-FI"/>
        </w:rPr>
      </w:pPr>
      <w:r w:rsidRPr="00A02D91">
        <w:rPr>
          <w:lang w:val="en-US" w:eastAsia="fi-FI"/>
        </w:rPr>
        <w:t>Table 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cs="Arial"/>
                <w:sz w:val="18"/>
                <w:szCs w:val="18"/>
                <w:lang w:val="en-US"/>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directions </w:t>
            </w:r>
          </w:p>
        </w:tc>
        <w:tc>
          <w:tcPr>
            <w:tcW w:w="709" w:type="dxa"/>
            <w:shd w:val="clear" w:color="auto" w:fill="F4F4F4"/>
          </w:tcPr>
          <w:p w14:paraId="26CD6B9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cs="Arial"/>
                <w:sz w:val="18"/>
                <w:szCs w:val="18"/>
                <w:lang w:val="en-US"/>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cs="Arial"/>
                <w:sz w:val="18"/>
                <w:szCs w:val="18"/>
                <w:lang w:val="en-US"/>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cs="Arial"/>
                <w:sz w:val="18"/>
                <w:szCs w:val="18"/>
                <w:lang w:val="en-US"/>
              </w:rPr>
            </w:pPr>
            <w:r w:rsidRPr="00A02D91">
              <w:rPr>
                <w:rFonts w:ascii="Arial" w:hAnsi="Arial"/>
                <w:sz w:val="18"/>
                <w:lang w:val="en-US"/>
              </w:rPr>
              <w:t>When all bits are not used, zero padding is applied.</w:t>
            </w:r>
          </w:p>
        </w:tc>
      </w:tr>
    </w:tbl>
    <w:p w14:paraId="7B7C2CB4" w14:textId="77777777" w:rsidR="00A60023" w:rsidRPr="00450683" w:rsidRDefault="00A60023" w:rsidP="00A60023">
      <w:pPr>
        <w:rPr>
          <w:sz w:val="22"/>
          <w:szCs w:val="22"/>
        </w:rPr>
      </w:pPr>
    </w:p>
    <w:p w14:paraId="65CBEDA6" w14:textId="77777777" w:rsidR="00A60023" w:rsidRPr="00A02D91" w:rsidRDefault="00A60023" w:rsidP="00A60023">
      <w:pPr>
        <w:pStyle w:val="TH"/>
        <w:rPr>
          <w:lang w:val="en-US" w:eastAsia="fi-FI"/>
        </w:rPr>
      </w:pPr>
      <w:r w:rsidRPr="00A02D91">
        <w:rPr>
          <w:lang w:val="en-US" w:eastAsia="fi-FI"/>
        </w:rPr>
        <w:t>Table 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Direction index </w:t>
            </w:r>
          </w:p>
        </w:tc>
        <w:tc>
          <w:tcPr>
            <w:tcW w:w="709" w:type="dxa"/>
          </w:tcPr>
          <w:p w14:paraId="5E10369F" w14:textId="77777777" w:rsidR="00A60023" w:rsidRPr="00A02D91" w:rsidRDefault="00A60023" w:rsidP="00800F4D">
            <w:pPr>
              <w:pStyle w:val="TH"/>
              <w:rPr>
                <w:rFonts w:cs="Arial"/>
                <w:b w:val="0"/>
                <w:sz w:val="18"/>
                <w:szCs w:val="18"/>
                <w:lang w:val="en-US" w:eastAsia="fi-FI"/>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Spread coherence </w:t>
            </w:r>
          </w:p>
        </w:tc>
        <w:tc>
          <w:tcPr>
            <w:tcW w:w="709" w:type="dxa"/>
          </w:tcPr>
          <w:p w14:paraId="4C97C8E9"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eastAsia="fi-FI"/>
        </w:rPr>
      </w:pPr>
    </w:p>
    <w:p w14:paraId="66DDCA3E" w14:textId="77777777" w:rsidR="00A60023" w:rsidRPr="00A02D91" w:rsidRDefault="00A60023" w:rsidP="00A60023">
      <w:pPr>
        <w:pStyle w:val="TH"/>
        <w:rPr>
          <w:rFonts w:ascii="Times New Roman" w:hAnsi="Times New Roman"/>
          <w:sz w:val="24"/>
          <w:szCs w:val="24"/>
          <w:lang w:val="en-US" w:eastAsia="fi-FI"/>
        </w:rPr>
      </w:pPr>
      <w:r w:rsidRPr="00A02D91">
        <w:rPr>
          <w:lang w:val="en-US" w:eastAsia="fi-FI"/>
        </w:rPr>
        <w:t>Table 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Surround coherence</w:t>
            </w:r>
          </w:p>
        </w:tc>
        <w:tc>
          <w:tcPr>
            <w:tcW w:w="709" w:type="dxa"/>
          </w:tcPr>
          <w:p w14:paraId="2C2F3D4C"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
      </w:pPr>
    </w:p>
    <w:p w14:paraId="2FA70A16" w14:textId="2920A213" w:rsidR="00A60023" w:rsidRPr="00A02D91" w:rsidRDefault="00A60023" w:rsidP="00A60023">
      <w:pPr>
        <w:pStyle w:val="Heading1"/>
        <w:rPr>
          <w:lang w:val="en-US" w:eastAsia="ja-JP"/>
        </w:rPr>
      </w:pPr>
      <w:bookmarkStart w:id="66" w:name="_Toc143608891"/>
      <w:r w:rsidRPr="00A02D91">
        <w:rPr>
          <w:lang w:val="en-US" w:eastAsia="ja-JP"/>
        </w:rPr>
        <w:t>A.3</w:t>
      </w:r>
      <w:r w:rsidRPr="00A02D91">
        <w:rPr>
          <w:lang w:val="en-US" w:eastAsia="ja-JP"/>
        </w:rPr>
        <w:tab/>
      </w:r>
      <w:r w:rsidRPr="00A02D91">
        <w:rPr>
          <w:rFonts w:eastAsia="Arial"/>
          <w:lang w:val="en-US"/>
        </w:rPr>
        <w:t>MASA format time-frequency resolution</w:t>
      </w:r>
      <w:bookmarkEnd w:id="66"/>
    </w:p>
    <w:p w14:paraId="363ABCF8" w14:textId="20FFD3AE" w:rsidR="00A60023" w:rsidRPr="00A02D91" w:rsidRDefault="00A60023" w:rsidP="00A60023">
      <w:pPr>
        <w:spacing w:line="240" w:lineRule="exact"/>
        <w:rPr>
          <w:rFonts w:eastAsia="Arial"/>
          <w:szCs w:val="22"/>
          <w:lang w:val="en-US"/>
        </w:rPr>
      </w:pPr>
      <w:r w:rsidRPr="00A02D91">
        <w:rPr>
          <w:rFonts w:eastAsia="Arial"/>
          <w:szCs w:val="22"/>
          <w:lang w:val="en-US"/>
        </w:rPr>
        <w:t xml:space="preserve">The MASA spatial metadata parameters describe the spatial characteristics of the captured spatial sound scene. </w:t>
      </w:r>
      <w:r w:rsidR="67F99853" w:rsidRPr="00A02D91">
        <w:rPr>
          <w:rFonts w:eastAsia="Arial"/>
          <w:lang w:val="en-US"/>
        </w:rPr>
        <w:t>Th</w:t>
      </w:r>
      <w:r w:rsidR="09006C44" w:rsidRPr="00A02D91">
        <w:rPr>
          <w:rFonts w:eastAsia="Arial"/>
          <w:lang w:val="en-US"/>
        </w:rPr>
        <w:t>e</w:t>
      </w:r>
      <w:r w:rsidRPr="00A02D91">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szCs w:val="22"/>
          <w:lang w:val="en-US"/>
        </w:rPr>
      </w:pPr>
      <w:r w:rsidRPr="00A02D91">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szCs w:val="22"/>
          <w:lang w:val="en-US"/>
        </w:rPr>
      </w:pPr>
      <w:r w:rsidRPr="00A02D91">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szCs w:val="22"/>
          <w:lang w:val="en-US"/>
        </w:rPr>
      </w:pPr>
    </w:p>
    <w:p w14:paraId="28BE2A17" w14:textId="77777777" w:rsidR="00A60023" w:rsidRPr="00A02D91" w:rsidRDefault="00A60023" w:rsidP="00A60023">
      <w:pPr>
        <w:pStyle w:val="TH"/>
        <w:rPr>
          <w:lang w:val="en-US"/>
        </w:rPr>
      </w:pPr>
      <w:r w:rsidRPr="00A02D91">
        <w:rPr>
          <w:lang w:val="en-US"/>
        </w:rPr>
        <w:t>Table 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Band</w:t>
            </w:r>
          </w:p>
        </w:tc>
        <w:tc>
          <w:tcPr>
            <w:tcW w:w="1559" w:type="dxa"/>
            <w:shd w:val="clear" w:color="auto" w:fill="D9D9D9"/>
            <w:vAlign w:val="bottom"/>
          </w:tcPr>
          <w:p w14:paraId="10D5C5A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LF (Hz)</w:t>
            </w:r>
          </w:p>
        </w:tc>
        <w:tc>
          <w:tcPr>
            <w:tcW w:w="1559" w:type="dxa"/>
            <w:shd w:val="clear" w:color="auto" w:fill="D9D9D9"/>
            <w:vAlign w:val="bottom"/>
          </w:tcPr>
          <w:p w14:paraId="740C5B0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HF (Hz)</w:t>
            </w:r>
          </w:p>
        </w:tc>
        <w:tc>
          <w:tcPr>
            <w:tcW w:w="1560" w:type="dxa"/>
            <w:shd w:val="clear" w:color="auto" w:fill="D9D9D9"/>
            <w:vAlign w:val="bottom"/>
          </w:tcPr>
          <w:p w14:paraId="190D00B3"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w:t>
            </w:r>
          </w:p>
        </w:tc>
        <w:tc>
          <w:tcPr>
            <w:tcW w:w="1559" w:type="dxa"/>
            <w:vAlign w:val="bottom"/>
          </w:tcPr>
          <w:p w14:paraId="1978B8E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0</w:t>
            </w:r>
          </w:p>
        </w:tc>
        <w:tc>
          <w:tcPr>
            <w:tcW w:w="1559" w:type="dxa"/>
            <w:vAlign w:val="bottom"/>
          </w:tcPr>
          <w:p w14:paraId="475ABAD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60" w:type="dxa"/>
            <w:vAlign w:val="bottom"/>
          </w:tcPr>
          <w:p w14:paraId="7EBE3E5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w:t>
            </w:r>
          </w:p>
        </w:tc>
        <w:tc>
          <w:tcPr>
            <w:tcW w:w="1559" w:type="dxa"/>
            <w:vAlign w:val="bottom"/>
          </w:tcPr>
          <w:p w14:paraId="403E6C1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59" w:type="dxa"/>
            <w:vAlign w:val="bottom"/>
          </w:tcPr>
          <w:p w14:paraId="35C690B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60" w:type="dxa"/>
            <w:vAlign w:val="bottom"/>
          </w:tcPr>
          <w:p w14:paraId="1DA9AF5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w:t>
            </w:r>
          </w:p>
        </w:tc>
        <w:tc>
          <w:tcPr>
            <w:tcW w:w="1559" w:type="dxa"/>
            <w:vAlign w:val="bottom"/>
          </w:tcPr>
          <w:p w14:paraId="357E5A1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59" w:type="dxa"/>
            <w:vAlign w:val="bottom"/>
          </w:tcPr>
          <w:p w14:paraId="4B5257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60" w:type="dxa"/>
            <w:vAlign w:val="bottom"/>
          </w:tcPr>
          <w:p w14:paraId="30E1965D"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w:t>
            </w:r>
          </w:p>
        </w:tc>
        <w:tc>
          <w:tcPr>
            <w:tcW w:w="1559" w:type="dxa"/>
            <w:vAlign w:val="bottom"/>
          </w:tcPr>
          <w:p w14:paraId="4EE70B4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59" w:type="dxa"/>
            <w:vAlign w:val="bottom"/>
          </w:tcPr>
          <w:p w14:paraId="10A8ED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60" w:type="dxa"/>
            <w:vAlign w:val="bottom"/>
          </w:tcPr>
          <w:p w14:paraId="3B99E28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5</w:t>
            </w:r>
          </w:p>
        </w:tc>
        <w:tc>
          <w:tcPr>
            <w:tcW w:w="1559" w:type="dxa"/>
            <w:vAlign w:val="bottom"/>
          </w:tcPr>
          <w:p w14:paraId="6FB52A7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59" w:type="dxa"/>
            <w:vAlign w:val="bottom"/>
          </w:tcPr>
          <w:p w14:paraId="142A56B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60" w:type="dxa"/>
            <w:vAlign w:val="bottom"/>
          </w:tcPr>
          <w:p w14:paraId="374D9BB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6</w:t>
            </w:r>
          </w:p>
        </w:tc>
        <w:tc>
          <w:tcPr>
            <w:tcW w:w="1559" w:type="dxa"/>
            <w:vAlign w:val="bottom"/>
          </w:tcPr>
          <w:p w14:paraId="66A8A07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59" w:type="dxa"/>
            <w:vAlign w:val="bottom"/>
          </w:tcPr>
          <w:p w14:paraId="6E20CE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60" w:type="dxa"/>
            <w:vAlign w:val="bottom"/>
          </w:tcPr>
          <w:p w14:paraId="7BA937B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7</w:t>
            </w:r>
          </w:p>
        </w:tc>
        <w:tc>
          <w:tcPr>
            <w:tcW w:w="1559" w:type="dxa"/>
            <w:vAlign w:val="bottom"/>
          </w:tcPr>
          <w:p w14:paraId="19B9F09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59" w:type="dxa"/>
            <w:vAlign w:val="bottom"/>
          </w:tcPr>
          <w:p w14:paraId="0D4EDF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60" w:type="dxa"/>
            <w:vAlign w:val="bottom"/>
          </w:tcPr>
          <w:p w14:paraId="25DADF5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w:t>
            </w:r>
          </w:p>
        </w:tc>
        <w:tc>
          <w:tcPr>
            <w:tcW w:w="1559" w:type="dxa"/>
            <w:vAlign w:val="bottom"/>
          </w:tcPr>
          <w:p w14:paraId="2621089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59" w:type="dxa"/>
            <w:vAlign w:val="bottom"/>
          </w:tcPr>
          <w:p w14:paraId="5C5263B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60" w:type="dxa"/>
            <w:vAlign w:val="bottom"/>
          </w:tcPr>
          <w:p w14:paraId="5FC8306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9</w:t>
            </w:r>
          </w:p>
        </w:tc>
        <w:tc>
          <w:tcPr>
            <w:tcW w:w="1559" w:type="dxa"/>
            <w:vAlign w:val="bottom"/>
          </w:tcPr>
          <w:p w14:paraId="504E9B5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59" w:type="dxa"/>
            <w:vAlign w:val="bottom"/>
          </w:tcPr>
          <w:p w14:paraId="72A9A9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60" w:type="dxa"/>
            <w:vAlign w:val="bottom"/>
          </w:tcPr>
          <w:p w14:paraId="71CBFE0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10</w:t>
            </w:r>
          </w:p>
        </w:tc>
        <w:tc>
          <w:tcPr>
            <w:tcW w:w="1559" w:type="dxa"/>
            <w:vAlign w:val="bottom"/>
          </w:tcPr>
          <w:p w14:paraId="5C5DD36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59" w:type="dxa"/>
            <w:vAlign w:val="bottom"/>
          </w:tcPr>
          <w:p w14:paraId="16849E3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60" w:type="dxa"/>
            <w:vAlign w:val="bottom"/>
          </w:tcPr>
          <w:p w14:paraId="78B7795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11</w:t>
            </w:r>
          </w:p>
        </w:tc>
        <w:tc>
          <w:tcPr>
            <w:tcW w:w="1559" w:type="dxa"/>
            <w:vAlign w:val="bottom"/>
          </w:tcPr>
          <w:p w14:paraId="0FDA594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59" w:type="dxa"/>
            <w:vAlign w:val="bottom"/>
          </w:tcPr>
          <w:p w14:paraId="469F20C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60" w:type="dxa"/>
            <w:vAlign w:val="bottom"/>
          </w:tcPr>
          <w:p w14:paraId="61B8558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w:t>
            </w:r>
          </w:p>
        </w:tc>
        <w:tc>
          <w:tcPr>
            <w:tcW w:w="1559" w:type="dxa"/>
            <w:vAlign w:val="bottom"/>
          </w:tcPr>
          <w:p w14:paraId="74413D1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59" w:type="dxa"/>
            <w:vAlign w:val="bottom"/>
          </w:tcPr>
          <w:p w14:paraId="05D238D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4800</w:t>
            </w:r>
          </w:p>
        </w:tc>
        <w:tc>
          <w:tcPr>
            <w:tcW w:w="1560" w:type="dxa"/>
            <w:vAlign w:val="bottom"/>
          </w:tcPr>
          <w:p w14:paraId="6CDB1F50"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13</w:t>
            </w:r>
          </w:p>
        </w:tc>
        <w:tc>
          <w:tcPr>
            <w:tcW w:w="1559" w:type="dxa"/>
            <w:vAlign w:val="bottom"/>
          </w:tcPr>
          <w:p w14:paraId="36CF131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4800</w:t>
            </w:r>
          </w:p>
        </w:tc>
        <w:tc>
          <w:tcPr>
            <w:tcW w:w="1559" w:type="dxa"/>
            <w:vAlign w:val="bottom"/>
          </w:tcPr>
          <w:p w14:paraId="411D138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60" w:type="dxa"/>
            <w:vAlign w:val="bottom"/>
          </w:tcPr>
          <w:p w14:paraId="138313A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14</w:t>
            </w:r>
          </w:p>
        </w:tc>
        <w:tc>
          <w:tcPr>
            <w:tcW w:w="1559" w:type="dxa"/>
            <w:vAlign w:val="bottom"/>
          </w:tcPr>
          <w:p w14:paraId="554A07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59" w:type="dxa"/>
            <w:vAlign w:val="bottom"/>
          </w:tcPr>
          <w:p w14:paraId="1406902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60" w:type="dxa"/>
            <w:vAlign w:val="bottom"/>
          </w:tcPr>
          <w:p w14:paraId="5AD5F69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15</w:t>
            </w:r>
          </w:p>
        </w:tc>
        <w:tc>
          <w:tcPr>
            <w:tcW w:w="1559" w:type="dxa"/>
            <w:vAlign w:val="bottom"/>
          </w:tcPr>
          <w:p w14:paraId="528C6B7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59" w:type="dxa"/>
            <w:vAlign w:val="bottom"/>
          </w:tcPr>
          <w:p w14:paraId="7003B4B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60" w:type="dxa"/>
            <w:vAlign w:val="bottom"/>
          </w:tcPr>
          <w:p w14:paraId="5939577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w:t>
            </w:r>
          </w:p>
        </w:tc>
        <w:tc>
          <w:tcPr>
            <w:tcW w:w="1559" w:type="dxa"/>
            <w:vAlign w:val="bottom"/>
          </w:tcPr>
          <w:p w14:paraId="3563779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59" w:type="dxa"/>
            <w:vAlign w:val="bottom"/>
          </w:tcPr>
          <w:p w14:paraId="43EF2FC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60" w:type="dxa"/>
            <w:vAlign w:val="bottom"/>
          </w:tcPr>
          <w:p w14:paraId="4A09867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17</w:t>
            </w:r>
          </w:p>
        </w:tc>
        <w:tc>
          <w:tcPr>
            <w:tcW w:w="1559" w:type="dxa"/>
            <w:vAlign w:val="bottom"/>
          </w:tcPr>
          <w:p w14:paraId="03A2E2A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59" w:type="dxa"/>
            <w:vAlign w:val="bottom"/>
          </w:tcPr>
          <w:p w14:paraId="1ADCD8F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60" w:type="dxa"/>
            <w:vAlign w:val="bottom"/>
          </w:tcPr>
          <w:p w14:paraId="257D129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18</w:t>
            </w:r>
          </w:p>
        </w:tc>
        <w:tc>
          <w:tcPr>
            <w:tcW w:w="1559" w:type="dxa"/>
            <w:vAlign w:val="bottom"/>
          </w:tcPr>
          <w:p w14:paraId="14E5670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59" w:type="dxa"/>
            <w:vAlign w:val="bottom"/>
          </w:tcPr>
          <w:p w14:paraId="3FAE78D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60" w:type="dxa"/>
            <w:vAlign w:val="bottom"/>
          </w:tcPr>
          <w:p w14:paraId="235FCA1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19</w:t>
            </w:r>
          </w:p>
        </w:tc>
        <w:tc>
          <w:tcPr>
            <w:tcW w:w="1559" w:type="dxa"/>
            <w:vAlign w:val="bottom"/>
          </w:tcPr>
          <w:p w14:paraId="72BE892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59" w:type="dxa"/>
            <w:vAlign w:val="bottom"/>
          </w:tcPr>
          <w:p w14:paraId="12A1006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60" w:type="dxa"/>
            <w:vAlign w:val="bottom"/>
          </w:tcPr>
          <w:p w14:paraId="459A2C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w:t>
            </w:r>
          </w:p>
        </w:tc>
        <w:tc>
          <w:tcPr>
            <w:tcW w:w="1559" w:type="dxa"/>
            <w:vAlign w:val="bottom"/>
          </w:tcPr>
          <w:p w14:paraId="760A804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59" w:type="dxa"/>
            <w:vAlign w:val="bottom"/>
          </w:tcPr>
          <w:p w14:paraId="0BE7C3A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60" w:type="dxa"/>
            <w:vAlign w:val="bottom"/>
          </w:tcPr>
          <w:p w14:paraId="554925B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21</w:t>
            </w:r>
          </w:p>
        </w:tc>
        <w:tc>
          <w:tcPr>
            <w:tcW w:w="1559" w:type="dxa"/>
            <w:vAlign w:val="bottom"/>
          </w:tcPr>
          <w:p w14:paraId="5E07B6A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59" w:type="dxa"/>
            <w:vAlign w:val="bottom"/>
          </w:tcPr>
          <w:p w14:paraId="68F629A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60" w:type="dxa"/>
            <w:vAlign w:val="bottom"/>
          </w:tcPr>
          <w:p w14:paraId="46A8225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22</w:t>
            </w:r>
          </w:p>
        </w:tc>
        <w:tc>
          <w:tcPr>
            <w:tcW w:w="1559" w:type="dxa"/>
            <w:vAlign w:val="bottom"/>
          </w:tcPr>
          <w:p w14:paraId="64AA4D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59" w:type="dxa"/>
            <w:vAlign w:val="bottom"/>
          </w:tcPr>
          <w:p w14:paraId="746C8A2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60" w:type="dxa"/>
            <w:vAlign w:val="bottom"/>
          </w:tcPr>
          <w:p w14:paraId="02FD0C2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23</w:t>
            </w:r>
          </w:p>
        </w:tc>
        <w:tc>
          <w:tcPr>
            <w:tcW w:w="1559" w:type="dxa"/>
            <w:vAlign w:val="bottom"/>
          </w:tcPr>
          <w:p w14:paraId="66ABAE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59" w:type="dxa"/>
            <w:vAlign w:val="bottom"/>
          </w:tcPr>
          <w:p w14:paraId="6352CA0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60" w:type="dxa"/>
            <w:vAlign w:val="bottom"/>
          </w:tcPr>
          <w:p w14:paraId="7A1C703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w:t>
            </w:r>
          </w:p>
        </w:tc>
        <w:tc>
          <w:tcPr>
            <w:tcW w:w="1559" w:type="dxa"/>
            <w:vAlign w:val="bottom"/>
          </w:tcPr>
          <w:p w14:paraId="2F113C6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59" w:type="dxa"/>
            <w:vAlign w:val="bottom"/>
          </w:tcPr>
          <w:p w14:paraId="4347230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24000</w:t>
            </w:r>
          </w:p>
        </w:tc>
        <w:tc>
          <w:tcPr>
            <w:tcW w:w="1560" w:type="dxa"/>
            <w:vAlign w:val="bottom"/>
          </w:tcPr>
          <w:p w14:paraId="1B184A5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r>
    </w:tbl>
    <w:p w14:paraId="4AA2E97B" w14:textId="77777777" w:rsidR="00A60023" w:rsidRPr="00A02D91" w:rsidRDefault="00A60023" w:rsidP="00A60023">
      <w:pPr>
        <w:rPr>
          <w:lang w:val="en-US"/>
        </w:rPr>
      </w:pPr>
    </w:p>
    <w:p w14:paraId="66E3E5A7" w14:textId="5DA88C0D" w:rsidR="00A60023" w:rsidRPr="00A02D91" w:rsidRDefault="00A60023" w:rsidP="00A60023">
      <w:pPr>
        <w:pStyle w:val="Heading1"/>
        <w:rPr>
          <w:lang w:val="en-US" w:eastAsia="ja-JP"/>
        </w:rPr>
      </w:pPr>
      <w:bookmarkStart w:id="67" w:name="_Toc143608892"/>
      <w:r w:rsidRPr="00A02D91">
        <w:rPr>
          <w:lang w:val="en-US"/>
        </w:rPr>
        <w:t>A.4</w:t>
      </w:r>
      <w:r w:rsidRPr="00A02D91">
        <w:rPr>
          <w:lang w:val="en-US"/>
        </w:rPr>
        <w:tab/>
      </w:r>
      <w:r w:rsidRPr="00A02D91">
        <w:rPr>
          <w:rFonts w:eastAsia="Arial"/>
          <w:lang w:val="en-US"/>
        </w:rPr>
        <w:t>MASA descriptive metadata parameters</w:t>
      </w:r>
      <w:bookmarkEnd w:id="67"/>
    </w:p>
    <w:p w14:paraId="4FEE2CEE" w14:textId="77777777" w:rsidR="00A60023" w:rsidRPr="00A02D91" w:rsidRDefault="00A60023" w:rsidP="00A60023">
      <w:pPr>
        <w:rPr>
          <w:rFonts w:eastAsia="Arial"/>
          <w:lang w:val="en-US"/>
        </w:rPr>
      </w:pPr>
      <w:r w:rsidRPr="00A02D91">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
        <w:t>The parameter fields of Table A.1 as defined as follows:</w:t>
      </w:r>
    </w:p>
    <w:p w14:paraId="1D56A9EE" w14:textId="77777777" w:rsidR="00A60023" w:rsidRPr="00A02D91" w:rsidRDefault="00A60023" w:rsidP="00A60023">
      <w:pPr>
        <w:rPr>
          <w:b/>
          <w:bCs/>
          <w:lang w:val="en-US"/>
        </w:rPr>
      </w:pPr>
      <w:r w:rsidRPr="00A02D91">
        <w:rPr>
          <w:b/>
          <w:bCs/>
          <w:lang w:val="en-US"/>
        </w:rPr>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rFonts w:cs="Arial"/>
                <w:sz w:val="18"/>
                <w:szCs w:val="18"/>
                <w:lang w:val="en-US" w:eastAsia="fi-FI"/>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Unique format descriptor</w:t>
            </w:r>
          </w:p>
        </w:tc>
      </w:tr>
    </w:tbl>
    <w:p w14:paraId="5C6F4EB7" w14:textId="77777777" w:rsidR="00A60023" w:rsidRPr="00A02D91" w:rsidRDefault="00A60023" w:rsidP="00A60023">
      <w:pPr>
        <w:rPr>
          <w:lang w:val="en-US"/>
        </w:rPr>
      </w:pPr>
    </w:p>
    <w:p w14:paraId="352BB892" w14:textId="77777777" w:rsidR="00A60023" w:rsidRPr="00A02D91" w:rsidRDefault="00A60023" w:rsidP="00A60023">
      <w:pPr>
        <w:rPr>
          <w:b/>
          <w:bCs/>
          <w:lang w:val="en-US"/>
        </w:rPr>
      </w:pPr>
      <w:r w:rsidRPr="00A02D91">
        <w:rPr>
          <w:b/>
          <w:bCs/>
          <w:lang w:val="en-US"/>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3AF115C1" w14:textId="480765E2" w:rsidR="00A60023" w:rsidRPr="004C70D5" w:rsidRDefault="004C70D5" w:rsidP="004C70D5">
      <w:pPr>
        <w:pStyle w:val="B1"/>
        <w:ind w:left="284" w:firstLine="0"/>
        <w:rPr>
          <w:lang w:val="en-US"/>
        </w:rPr>
      </w:pPr>
      <w:r>
        <w:rPr>
          <w:lang w:val="en-US"/>
        </w:rPr>
        <w:t>-</w:t>
      </w:r>
      <w:r>
        <w:rPr>
          <w:lang w:val="en-US"/>
        </w:rPr>
        <w:tab/>
      </w:r>
      <w:r w:rsidR="00A60023" w:rsidRPr="004C70D5">
        <w:rPr>
          <w:lang w:val="en-US"/>
        </w:rPr>
        <w:t>Number of directions</w:t>
      </w:r>
      <w:r>
        <w:rPr>
          <w:lang w:val="en-US"/>
        </w:rPr>
        <w:br/>
        <w:t>-</w:t>
      </w:r>
      <w:r>
        <w:rPr>
          <w:lang w:val="en-US"/>
        </w:rPr>
        <w:tab/>
      </w:r>
      <w:r w:rsidR="00A60023" w:rsidRPr="004C70D5">
        <w:rPr>
          <w:lang w:val="en-US"/>
        </w:rPr>
        <w:t>Number of channels</w:t>
      </w:r>
      <w:r>
        <w:rPr>
          <w:lang w:val="en-US"/>
        </w:rPr>
        <w:br/>
        <w:t>-</w:t>
      </w:r>
      <w:r>
        <w:rPr>
          <w:lang w:val="en-US"/>
        </w:rPr>
        <w:tab/>
      </w:r>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bCs/>
          <w:lang w:val="en-US"/>
        </w:rPr>
      </w:pPr>
      <w:r w:rsidRPr="00A02D91">
        <w:rPr>
          <w:b/>
          <w:bCs/>
          <w:lang w:val="en-US"/>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
      </w:pPr>
    </w:p>
    <w:p w14:paraId="4CF15C80" w14:textId="77777777" w:rsidR="00A60023" w:rsidRPr="00A02D91" w:rsidRDefault="00A60023" w:rsidP="00A60023">
      <w:pPr>
        <w:rPr>
          <w:b/>
          <w:bCs/>
          <w:lang w:val="en-US"/>
        </w:rPr>
      </w:pPr>
      <w:r w:rsidRPr="00A02D91">
        <w:rPr>
          <w:b/>
          <w:bCs/>
          <w:lang w:val="en-US"/>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bCs/>
          <w:lang w:val="en-US"/>
        </w:rPr>
      </w:pPr>
      <w:r w:rsidRPr="00A02D91">
        <w:rPr>
          <w:b/>
          <w:bCs/>
          <w:lang w:val="en-US"/>
        </w:rPr>
        <w:t>Source format (2 bits)</w:t>
      </w:r>
    </w:p>
    <w:p w14:paraId="05B4099A" w14:textId="77777777" w:rsidR="00A60023" w:rsidRPr="00A02D91" w:rsidRDefault="00A60023" w:rsidP="00A60023">
      <w:pPr>
        <w:keepNext/>
        <w:rPr>
          <w:lang w:val="en-US"/>
        </w:rPr>
      </w:pPr>
      <w:r w:rsidRPr="00A02D91">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bCs/>
          <w:lang w:val="en-US"/>
        </w:rPr>
      </w:pPr>
      <w:r w:rsidRPr="00A02D91">
        <w:rPr>
          <w:b/>
          <w:bCs/>
          <w:lang w:val="en-US"/>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
      <w:r w:rsidRPr="007A13E9">
        <w:rPr>
          <w:lang w:val="en-US"/>
        </w:rPr>
        <w:t>-</w:t>
      </w:r>
      <w:r w:rsidRPr="007A13E9">
        <w:rPr>
          <w:lang w:val="en-US"/>
        </w:rPr>
        <w:tab/>
      </w:r>
      <w:r w:rsidR="00A60023" w:rsidRPr="007A13E9">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7A13E9" w:rsidRDefault="007A13E9" w:rsidP="007A13E9">
      <w:pPr>
        <w:pStyle w:val="B1"/>
        <w:rPr>
          <w:lang w:val="en-US"/>
        </w:rPr>
      </w:pPr>
      <w:r w:rsidRPr="007A13E9">
        <w:rPr>
          <w:lang w:val="en-US"/>
        </w:rPr>
        <w:t>-</w:t>
      </w:r>
      <w:r w:rsidRPr="007A13E9">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4C70D5" w:rsidRDefault="007A13E9" w:rsidP="007A13E9">
      <w:pPr>
        <w:pStyle w:val="B1"/>
        <w:rPr>
          <w:lang w:val="en-US"/>
        </w:rPr>
      </w:pPr>
      <w:r w:rsidRPr="007A13E9">
        <w:rPr>
          <w:lang w:val="en-US"/>
        </w:rPr>
        <w:t>-</w:t>
      </w:r>
      <w:r w:rsidRPr="007A13E9">
        <w:rPr>
          <w:lang w:val="en-US"/>
        </w:rPr>
        <w:tab/>
      </w:r>
      <w:r w:rsidR="00A60023" w:rsidRPr="007A13E9">
        <w:rPr>
          <w:lang w:val="en-US"/>
        </w:rPr>
        <w:t>Channel distance field (6 bits). The bit values and corresponding configuration are defined in Table A.6.</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szCs w:val="22"/>
          <w:lang w:val="en-US"/>
        </w:rPr>
      </w:pPr>
    </w:p>
    <w:p w14:paraId="2C78790B" w14:textId="77777777" w:rsidR="00A60023" w:rsidRPr="00A02D91" w:rsidRDefault="00A60023" w:rsidP="00A60023">
      <w:pPr>
        <w:pStyle w:val="TH"/>
        <w:rPr>
          <w:sz w:val="24"/>
          <w:szCs w:val="24"/>
          <w:lang w:val="en-US" w:eastAsia="fi-FI"/>
        </w:rPr>
      </w:pPr>
      <w:r w:rsidRPr="00A02D91">
        <w:rPr>
          <w:lang w:val="en-US" w:eastAsia="fi-FI"/>
        </w:rPr>
        <w:t xml:space="preserve">Table A.4: </w:t>
      </w:r>
      <w:r w:rsidRPr="00A02D91">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rFonts w:cs="Arial"/>
                <w:b w:val="0"/>
                <w:sz w:val="18"/>
                <w:szCs w:val="18"/>
                <w:lang w:val="en-US" w:eastAsia="fi-FI"/>
              </w:rPr>
            </w:pPr>
            <w:r w:rsidRPr="00A02D91">
              <w:rPr>
                <w:rFonts w:cs="Arial"/>
                <w:b w:val="0"/>
                <w:sz w:val="18"/>
                <w:szCs w:val="18"/>
                <w:lang w:val="en-US" w:eastAsia="fi-FI"/>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szCs w:val="24"/>
          <w:lang w:val="en-US" w:eastAsia="fi-FI"/>
        </w:rPr>
      </w:pPr>
      <w:r w:rsidRPr="00A02D91">
        <w:rPr>
          <w:lang w:val="en-US" w:eastAsia="fi-FI"/>
        </w:rPr>
        <w:t xml:space="preserve">Table A.5: </w:t>
      </w:r>
      <w:r w:rsidRPr="00A02D91">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rFonts w:cs="Arial"/>
                <w:b w:val="0"/>
                <w:bCs/>
                <w:sz w:val="18"/>
                <w:szCs w:val="18"/>
                <w:lang w:val="en-US" w:eastAsia="fi-FI"/>
              </w:rPr>
            </w:pPr>
            <w:r w:rsidRPr="00A02D91">
              <w:rPr>
                <w:rFonts w:cs="Arial"/>
                <w:b w:val="0"/>
                <w:bCs/>
                <w:sz w:val="18"/>
                <w:szCs w:val="18"/>
                <w:lang w:val="en-US" w:eastAsia="fi-FI"/>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szCs w:val="24"/>
          <w:lang w:val="en-US" w:eastAsia="fi-FI"/>
        </w:rPr>
      </w:pPr>
      <w:r w:rsidRPr="00A02D91">
        <w:rPr>
          <w:lang w:val="en-US" w:eastAsia="fi-FI"/>
        </w:rPr>
        <w:t xml:space="preserve">Table A.6: </w:t>
      </w:r>
      <w:r w:rsidRPr="00A02D91">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t>If number of channels is 2 (bit value 1), following additional fields are configured in order:</w:t>
      </w:r>
    </w:p>
    <w:p w14:paraId="70D70219"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Default="004C70D5" w:rsidP="007A13E9">
      <w:pPr>
        <w:pStyle w:val="B1"/>
        <w:rPr>
          <w:lang w:val="en-US"/>
        </w:rPr>
      </w:pPr>
      <w:r>
        <w:rPr>
          <w:lang w:val="en-US"/>
        </w:rPr>
        <w:t>-</w:t>
      </w:r>
      <w:r>
        <w:rPr>
          <w:lang w:val="en-US"/>
        </w:rPr>
        <w:tab/>
      </w:r>
      <w:r w:rsidR="00A60023" w:rsidRPr="004C70D5">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4C70D5" w:rsidRDefault="004C70D5" w:rsidP="007A13E9">
      <w:pPr>
        <w:pStyle w:val="B1"/>
        <w:rPr>
          <w:lang w:val="en-US"/>
        </w:rPr>
      </w:pPr>
      <w:r>
        <w:rPr>
          <w:lang w:val="en-US"/>
        </w:rPr>
        <w:t>-</w:t>
      </w:r>
      <w:r>
        <w:rPr>
          <w:lang w:val="en-US"/>
        </w:rPr>
        <w:tab/>
      </w:r>
      <w:r w:rsidR="00A60023" w:rsidRPr="004C70D5">
        <w:rPr>
          <w:lang w:val="en-US"/>
        </w:rPr>
        <w:t>Channel distance field (6 bits). The bit values and corresponding configuration are defined in Table A.6.</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
        <w:t xml:space="preserve">channel </w:t>
      </w:r>
      <w:r w:rsidRPr="00A02D91">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szCs w:val="24"/>
          <w:lang w:val="en-US" w:eastAsia="fi-FI"/>
        </w:rPr>
      </w:pPr>
      <w:r w:rsidRPr="00A02D91">
        <w:rPr>
          <w:lang w:val="en-US" w:eastAsia="fi-FI"/>
        </w:rPr>
        <w:t xml:space="preserve">Table A.7: </w:t>
      </w:r>
      <w:r w:rsidRPr="00A02D91">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
        <w:t>Note 1: ITU channel order is given in ISO/IEC 23008-3:2015 [</w:t>
      </w:r>
      <w:r w:rsidR="004953A9" w:rsidRPr="00A02D91">
        <w:rPr>
          <w:lang w:val="en-US"/>
        </w:rPr>
        <w:t>10</w:t>
      </w:r>
      <w:r w:rsidRPr="00A02D91">
        <w:rPr>
          <w:lang w:val="en-US"/>
        </w:rPr>
        <w:t>], Table 95.</w:t>
      </w:r>
      <w:r w:rsidRPr="00A02D91">
        <w:rPr>
          <w:lang w:val="en-US"/>
        </w:rPr>
        <w:br/>
        <w:t>Note 2: Azimuth positions are given in ISO/IEC 23091-3:2018 [</w:t>
      </w:r>
      <w:r w:rsidR="004953A9" w:rsidRPr="00A02D91">
        <w:rPr>
          <w:lang w:val="en-US"/>
        </w:rPr>
        <w:t>11</w:t>
      </w:r>
      <w:r w:rsidRPr="00A02D91">
        <w:rPr>
          <w:lang w:val="en-US"/>
        </w:rPr>
        <w:t>], Table 3.</w:t>
      </w:r>
    </w:p>
    <w:p w14:paraId="1C848131" w14:textId="77777777" w:rsidR="00A60023" w:rsidRPr="00A02D91" w:rsidRDefault="00A60023" w:rsidP="00A60023">
      <w:pPr>
        <w:rPr>
          <w:lang w:val="en-US"/>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Default="007A13E9" w:rsidP="007A13E9">
      <w:pPr>
        <w:pStyle w:val="B1"/>
        <w:rPr>
          <w:lang w:val="en-US"/>
        </w:rPr>
      </w:pPr>
      <w:r>
        <w:rPr>
          <w:lang w:val="en-US"/>
        </w:rPr>
        <w:t>-</w:t>
      </w:r>
      <w:r>
        <w:rPr>
          <w:lang w:val="en-US"/>
        </w:rPr>
        <w:tab/>
      </w:r>
      <w:r w:rsidR="00A60023" w:rsidRPr="004C70D5">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4C70D5" w:rsidRDefault="007A13E9" w:rsidP="007A13E9">
      <w:pPr>
        <w:pStyle w:val="B1"/>
        <w:rPr>
          <w:lang w:val="en-US"/>
        </w:rPr>
      </w:pPr>
      <w:r>
        <w:rPr>
          <w:lang w:val="en-US"/>
        </w:rPr>
        <w:t>-</w:t>
      </w:r>
      <w:r>
        <w:rPr>
          <w:lang w:val="en-US"/>
        </w:rPr>
        <w:tab/>
      </w:r>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
      </w:pPr>
      <w:r w:rsidRPr="00A02D91">
        <w:rPr>
          <w:lang w:val="en-US"/>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Heading1"/>
        <w:rPr>
          <w:lang w:val="en-US" w:eastAsia="ja-JP"/>
        </w:rPr>
      </w:pPr>
      <w:bookmarkStart w:id="68" w:name="_Toc143608893"/>
      <w:r w:rsidRPr="00A02D91">
        <w:rPr>
          <w:lang w:val="en-US" w:eastAsia="ja-JP"/>
        </w:rPr>
        <w:t>A.5</w:t>
      </w:r>
      <w:r w:rsidRPr="00A02D91">
        <w:rPr>
          <w:lang w:val="en-US" w:eastAsia="ja-JP"/>
        </w:rPr>
        <w:tab/>
      </w:r>
      <w:r w:rsidRPr="00A02D91">
        <w:rPr>
          <w:rFonts w:eastAsia="Arial"/>
          <w:lang w:val="en-US"/>
        </w:rPr>
        <w:t>MASA spatial metadata parameters</w:t>
      </w:r>
      <w:bookmarkEnd w:id="68"/>
    </w:p>
    <w:p w14:paraId="08C409FD" w14:textId="77777777" w:rsidR="00A60023" w:rsidRPr="00A02D91" w:rsidRDefault="00A60023" w:rsidP="00A60023">
      <w:pPr>
        <w:spacing w:before="120"/>
        <w:rPr>
          <w:lang w:val="en-US"/>
        </w:rPr>
      </w:pPr>
      <w:r w:rsidRPr="00A02D91">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
      </w:pPr>
      <w:r w:rsidRPr="00A02D91">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
      </w:pPr>
      <w:r w:rsidRPr="00A02D91">
        <w:rPr>
          <w:lang w:val="en-US"/>
        </w:rPr>
        <w:t xml:space="preserve">The definitions and use of the MASA spatial metadata parameters are described in order in the following. </w:t>
      </w:r>
    </w:p>
    <w:p w14:paraId="74F94B20" w14:textId="77777777" w:rsidR="00A60023" w:rsidRPr="00A02D91" w:rsidRDefault="00A60023" w:rsidP="00A60023">
      <w:pPr>
        <w:rPr>
          <w:lang w:val="en-US"/>
        </w:rPr>
      </w:pPr>
    </w:p>
    <w:p w14:paraId="1AC3F1CE" w14:textId="77777777" w:rsidR="00A60023" w:rsidRPr="00A02D91" w:rsidRDefault="00A60023" w:rsidP="00A60023">
      <w:pPr>
        <w:rPr>
          <w:b/>
          <w:bCs/>
          <w:lang w:val="en-US"/>
        </w:rPr>
      </w:pPr>
      <w:r w:rsidRPr="00A02D91">
        <w:rPr>
          <w:b/>
          <w:bCs/>
          <w:lang w:val="en-US"/>
        </w:rPr>
        <w:t>Direction index: Spatial direction(s)</w:t>
      </w:r>
    </w:p>
    <w:p w14:paraId="6A2023F4" w14:textId="77777777" w:rsidR="00A60023" w:rsidRPr="00A02D91" w:rsidRDefault="00A60023" w:rsidP="00A60023">
      <w:pPr>
        <w:rPr>
          <w:lang w:val="en-US"/>
        </w:rPr>
      </w:pPr>
      <w:r w:rsidRPr="00A02D91">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
      </w:pPr>
      <w:r w:rsidRPr="00A02D91">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
      </w:pPr>
      <w:r w:rsidRPr="00A02D91">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
      </w:pPr>
      <w:r w:rsidRPr="00A02D91">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
      </w:pPr>
      <w:r w:rsidRPr="00A02D91">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
      </w:pPr>
      <w:r w:rsidRPr="00A02D91">
        <w:rPr>
          <w:lang w:val="en-US"/>
        </w:rPr>
        <w:t xml:space="preserve">The spherical grid is on a sphere of unitary radius that is defined by the following elements: </w:t>
      </w:r>
    </w:p>
    <w:p w14:paraId="20EE282E" w14:textId="77777777" w:rsidR="00E14AFF" w:rsidRDefault="00E14AFF" w:rsidP="00E14AFF">
      <w:pPr>
        <w:pStyle w:val="B1"/>
        <w:rPr>
          <w:szCs w:val="22"/>
          <w:lang w:val="en-US"/>
        </w:rPr>
      </w:pPr>
      <w:r w:rsidRPr="00E14AFF">
        <w:rPr>
          <w:lang w:val="en-US"/>
        </w:rPr>
        <w:t>-</w:t>
      </w:r>
      <w:r>
        <w:rPr>
          <w:lang w:val="en-US"/>
        </w:rPr>
        <w:tab/>
      </w:r>
      <w:r w:rsidR="00A60023" w:rsidRPr="00E14AFF">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Pr>
          <w:szCs w:val="22"/>
          <w:lang w:val="en-US"/>
        </w:rPr>
        <w:t xml:space="preserve"> </w:t>
      </w:r>
    </w:p>
    <w:p w14:paraId="631A2400" w14:textId="32992D86" w:rsidR="00A60023" w:rsidRPr="00E14AFF" w:rsidRDefault="00E14AFF" w:rsidP="00E14AFF">
      <w:pPr>
        <w:pStyle w:val="B1"/>
        <w:rPr>
          <w:lang w:val="en-US"/>
        </w:rPr>
      </w:pPr>
      <w:r>
        <w:rPr>
          <w:szCs w:val="22"/>
          <w:lang w:val="en-US"/>
        </w:rPr>
        <w:t>-</w:t>
      </w:r>
      <w:r>
        <w:rPr>
          <w:szCs w:val="22"/>
          <w:lang w:val="en-US"/>
        </w:rPr>
        <w:tab/>
      </w:r>
      <w:r w:rsidR="00A60023" w:rsidRPr="00E14AFF">
        <w:rPr>
          <w:lang w:val="en-US"/>
        </w:rPr>
        <w:t xml:space="preserve">For each elevation value there are several equally spaced azimuth values. One point on the grid is given by the elevation and the azimuth value. The number </w:t>
      </w:r>
      <w:r w:rsidR="00A60023" w:rsidRPr="00E14AFF">
        <w:rPr>
          <w:i/>
          <w:iCs/>
          <w:lang w:val="en-US"/>
        </w:rPr>
        <w:t>n</w:t>
      </w:r>
      <w:r w:rsidR="00A60023" w:rsidRPr="00E14AFF">
        <w:rPr>
          <w:lang w:val="en-US"/>
        </w:rPr>
        <w:t>(</w:t>
      </w:r>
      <w:r w:rsidR="00A60023" w:rsidRPr="00E14AFF">
        <w:rPr>
          <w:i/>
          <w:iCs/>
          <w:lang w:val="en-US"/>
        </w:rPr>
        <w:t>i</w:t>
      </w:r>
      <w:r w:rsidR="00A60023" w:rsidRPr="00E14AFF">
        <w:rPr>
          <w:lang w:val="en-US"/>
        </w:rPr>
        <w:t>) of azimuth values is calculated as follows:</w:t>
      </w:r>
    </w:p>
    <w:p w14:paraId="7CE40E81" w14:textId="7789A2EF" w:rsidR="00A60023" w:rsidRPr="00A02D91" w:rsidRDefault="00E14AFF" w:rsidP="00E14AFF">
      <w:pPr>
        <w:pStyle w:val="B2"/>
        <w:rPr>
          <w:lang w:val="en-US"/>
        </w:rPr>
      </w:pPr>
      <w:r>
        <w:rPr>
          <w:lang w:val="en-US"/>
        </w:rPr>
        <w:t>-</w:t>
      </w:r>
      <w:r>
        <w:rPr>
          <w:lang w:val="en-US"/>
        </w:rPr>
        <w:tab/>
      </w:r>
      <w:r w:rsidR="00A60023" w:rsidRPr="00A02D91">
        <w:rPr>
          <w:lang w:val="en-US"/>
        </w:rPr>
        <w:t xml:space="preserve">on the equator of the spherical grid </w:t>
      </w:r>
      <w:r w:rsidR="00A60023" w:rsidRPr="00A02D91">
        <w:rPr>
          <w:szCs w:val="22"/>
          <w:lang w:val="en-US"/>
        </w:rPr>
        <w:t>(</w:t>
      </w:r>
      <m:oMath>
        <m:r>
          <w:rPr>
            <w:rFonts w:ascii="Cambria Math" w:hAnsi="Cambria Math"/>
            <w:szCs w:val="22"/>
            <w:lang w:val="en-US"/>
          </w:rPr>
          <m:t>θ=0</m:t>
        </m:r>
      </m:oMath>
      <w:r w:rsidR="00A60023" w:rsidRPr="00A02D91">
        <w:rPr>
          <w:szCs w:val="22"/>
          <w:lang w:val="en-US"/>
        </w:rPr>
        <w:t xml:space="preserve">) </w:t>
      </w:r>
      <w:r w:rsidR="00A60023" w:rsidRPr="00A02D91">
        <w:rPr>
          <w:lang w:val="en-US"/>
        </w:rPr>
        <w:t>is it set to</w:t>
      </w:r>
    </w:p>
    <w:p w14:paraId="540D6A64"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A02D91" w:rsidRDefault="00E14AFF" w:rsidP="00E14AFF">
      <w:pPr>
        <w:pStyle w:val="B2"/>
        <w:rPr>
          <w:szCs w:val="22"/>
          <w:lang w:val="en-US"/>
        </w:rPr>
      </w:pPr>
      <w:r>
        <w:rPr>
          <w:szCs w:val="22"/>
          <w:lang w:val="en-US"/>
        </w:rPr>
        <w:t>-</w:t>
      </w:r>
      <w:r>
        <w:rPr>
          <w:szCs w:val="22"/>
          <w:lang w:val="en-US"/>
        </w:rPr>
        <w:tab/>
      </w:r>
      <w:r w:rsidR="00A60023" w:rsidRPr="00A02D91">
        <w:rPr>
          <w:szCs w:val="22"/>
          <w:lang w:val="en-US"/>
        </w:rPr>
        <w:t>there is one point at each of the poles (</w:t>
      </w:r>
      <m:oMath>
        <m:r>
          <w:rPr>
            <w:rFonts w:ascii="Cambria Math" w:hAnsi="Cambria Math"/>
            <w:szCs w:val="22"/>
            <w:lang w:val="en-US"/>
          </w:rPr>
          <m:t>θ=±90</m:t>
        </m:r>
      </m:oMath>
      <w:r w:rsidR="00A60023" w:rsidRPr="00A02D91">
        <w:rPr>
          <w:szCs w:val="22"/>
          <w:lang w:val="en-US"/>
        </w:rPr>
        <w:t xml:space="preserve"> degrees)</w:t>
      </w:r>
    </w:p>
    <w:p w14:paraId="12A430F3"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A02D91" w:rsidRDefault="00E14AFF" w:rsidP="00E14AFF">
      <w:pPr>
        <w:pStyle w:val="B2"/>
        <w:rPr>
          <w:szCs w:val="22"/>
          <w:lang w:val="en-US"/>
        </w:rPr>
      </w:pPr>
      <w:r>
        <w:rPr>
          <w:lang w:val="en-US"/>
        </w:rPr>
        <w:t>-</w:t>
      </w:r>
      <w:r>
        <w:rPr>
          <w:lang w:val="en-US"/>
        </w:rPr>
        <w:tab/>
      </w:r>
      <w:r w:rsidR="00A60023" w:rsidRPr="00A02D91">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A02D91">
        <w:rPr>
          <w:szCs w:val="22"/>
          <w:lang w:val="en-US"/>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A02D91" w:rsidRDefault="00A60023" w:rsidP="00E14AFF">
      <w:pPr>
        <w:pStyle w:val="B2"/>
        <w:rPr>
          <w:szCs w:val="22"/>
          <w:lang w:val="en-US"/>
        </w:rPr>
      </w:pPr>
      <w:r w:rsidRPr="00A02D91">
        <w:rPr>
          <w:lang w:val="en-US"/>
        </w:rPr>
        <w:t>with</w:t>
      </w:r>
      <w:r w:rsidRPr="00A02D91">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A02D91">
        <w:rPr>
          <w:szCs w:val="22"/>
          <w:lang w:val="en-US"/>
        </w:rPr>
        <w:t xml:space="preserve"> </w:t>
      </w:r>
      <w:r w:rsidRPr="00A02D91">
        <w:rPr>
          <w:lang w:val="en-US"/>
        </w:rPr>
        <w:t>and</w:t>
      </w:r>
    </w:p>
    <w:p w14:paraId="209FE453" w14:textId="77777777" w:rsidR="00A60023" w:rsidRPr="00A02D91"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A02D91" w:rsidRDefault="00A60023" w:rsidP="00E14AFF">
      <w:pPr>
        <w:pStyle w:val="B2"/>
        <w:rPr>
          <w:rFonts w:ascii="Cambria Math" w:hAnsi="Cambria Math"/>
          <w:sz w:val="22"/>
          <w:szCs w:val="22"/>
          <w:lang w:val="en-US"/>
        </w:rPr>
      </w:pPr>
      <w:r w:rsidRPr="00A02D91">
        <w:rPr>
          <w:lang w:val="en-US"/>
        </w:rPr>
        <w:t xml:space="preserve">where </w:t>
      </w:r>
      <m:oMath>
        <m:r>
          <w:rPr>
            <w:rFonts w:ascii="Cambria Math" w:hAnsi="Cambria Math"/>
            <w:sz w:val="22"/>
            <w:szCs w:val="22"/>
            <w:lang w:val="en-US"/>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
      </w:pPr>
      <w:r w:rsidRPr="00E14AFF">
        <w:rPr>
          <w:lang w:val="en-US"/>
        </w:rPr>
        <w:t>-</w:t>
      </w:r>
      <w:r>
        <w:rPr>
          <w:lang w:val="en-US"/>
        </w:rPr>
        <w:tab/>
      </w:r>
      <w:r w:rsidR="00A60023" w:rsidRPr="00E14AFF">
        <w:rPr>
          <w:lang w:val="en-US"/>
        </w:rPr>
        <w:t xml:space="preserve">The azimuth values start from the front direction and </w:t>
      </w:r>
      <w:r w:rsidR="00A60023" w:rsidRPr="00E14AFF">
        <w:rPr>
          <w:rFonts w:cs="Arial"/>
          <w:lang w:val="en-US"/>
        </w:rPr>
        <w:t xml:space="preserve">are in trigonometrical order from 0 to </w:t>
      </w:r>
      <m:oMath>
        <m:r>
          <w:rPr>
            <w:rFonts w:ascii="Cambria Math" w:hAnsi="Cambria Math" w:cs="Arial"/>
            <w:lang w:val="en-US"/>
          </w:rPr>
          <m:t>2π</m:t>
        </m:r>
      </m:oMath>
      <w:r w:rsidR="00A60023" w:rsidRPr="00E14AFF">
        <w:rPr>
          <w:rFonts w:cs="Arial"/>
          <w:lang w:val="en-US"/>
        </w:rPr>
        <w:t>.</w:t>
      </w:r>
      <w:r w:rsidR="00A60023" w:rsidRPr="00E14AFF">
        <w:rPr>
          <w:lang w:val="en-US"/>
        </w:rPr>
        <w:t xml:space="preserve"> </w:t>
      </w:r>
    </w:p>
    <w:p w14:paraId="312A2F1F" w14:textId="77777777" w:rsidR="00E14AFF" w:rsidRDefault="00E14AFF" w:rsidP="00E14AFF">
      <w:pPr>
        <w:pStyle w:val="B1"/>
        <w:rPr>
          <w:szCs w:val="22"/>
          <w:lang w:val="en-US"/>
        </w:rPr>
      </w:pPr>
      <w:r>
        <w:rPr>
          <w:lang w:val="en-US"/>
        </w:rPr>
        <w:t>-</w:t>
      </w:r>
      <w:r>
        <w:rPr>
          <w:lang w:val="en-US"/>
        </w:rPr>
        <w:tab/>
      </w:r>
      <w:r w:rsidR="00A60023" w:rsidRPr="00E14AFF">
        <w:rPr>
          <w:lang w:val="en-US"/>
        </w:rPr>
        <w:t xml:space="preserve">The quantized azimuth values for odd values of </w:t>
      </w:r>
      <m:oMath>
        <m:r>
          <w:rPr>
            <w:rFonts w:ascii="Cambria Math" w:hAnsi="Cambria Math"/>
            <w:szCs w:val="22"/>
            <w:lang w:val="en-US"/>
          </w:rPr>
          <m:t>i</m:t>
        </m:r>
      </m:oMath>
      <w:r w:rsidR="00A60023" w:rsidRPr="00E14AFF">
        <w:rPr>
          <w:szCs w:val="22"/>
          <w:lang w:val="en-US"/>
        </w:rPr>
        <w:t xml:space="preserve"> </w:t>
      </w:r>
      <w:r w:rsidR="00A60023" w:rsidRPr="00E14AFF">
        <w:rPr>
          <w:lang w:val="en-US"/>
        </w:rPr>
        <w:t>are equally spaced and start at 0.</w:t>
      </w:r>
    </w:p>
    <w:p w14:paraId="6142A42F" w14:textId="77777777" w:rsid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 quantized azimuth values for even values of </w:t>
      </w:r>
      <m:oMath>
        <m:r>
          <w:rPr>
            <w:rFonts w:ascii="Cambria Math" w:hAnsi="Cambria Math"/>
            <w:szCs w:val="22"/>
            <w:lang w:val="en-US"/>
          </w:rPr>
          <m:t>i</m:t>
        </m:r>
      </m:oMath>
      <w:r w:rsidR="00A60023" w:rsidRPr="00E14AFF">
        <w:rPr>
          <w:lang w:val="en-US"/>
        </w:rPr>
        <w:t xml:space="preserve"> </w:t>
      </w:r>
      <w:r w:rsidR="00A60023" w:rsidRPr="00E14AFF">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4AFF">
        <w:rPr>
          <w:lang w:val="en-US"/>
        </w:rPr>
        <w:t xml:space="preserve">. </w:t>
      </w:r>
    </w:p>
    <w:p w14:paraId="396A86F2" w14:textId="146E73BA" w:rsidR="00A60023" w:rsidRP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There is a same number of quantized azimuth values for same absolute value elevation codewords. </w:t>
      </w:r>
    </w:p>
    <w:p w14:paraId="46C7C2C3" w14:textId="77777777" w:rsidR="00A60023" w:rsidRPr="00A02D91" w:rsidRDefault="00A60023" w:rsidP="00A60023">
      <w:pPr>
        <w:rPr>
          <w:lang w:val="en-US"/>
        </w:rPr>
      </w:pPr>
    </w:p>
    <w:p w14:paraId="78878C4D" w14:textId="77777777" w:rsidR="00A60023" w:rsidRPr="00A02D91" w:rsidRDefault="00A60023" w:rsidP="00A60023">
      <w:pPr>
        <w:rPr>
          <w:lang w:val="en-US"/>
        </w:rPr>
      </w:pPr>
      <w:r w:rsidRPr="00A02D91">
        <w:rPr>
          <w:lang w:val="en-US"/>
        </w:rPr>
        <w:t>The quantization in the spherical grid is done as follows:</w:t>
      </w:r>
    </w:p>
    <w:p w14:paraId="568CC70B" w14:textId="77777777" w:rsidR="00E14AFF" w:rsidRDefault="00E14AFF" w:rsidP="00E14AFF">
      <w:pPr>
        <w:pStyle w:val="B1"/>
        <w:rPr>
          <w:szCs w:val="22"/>
          <w:lang w:val="en-US"/>
        </w:rPr>
      </w:pPr>
      <w:r>
        <w:rPr>
          <w:lang w:val="en-US"/>
        </w:rPr>
        <w:t>-</w:t>
      </w:r>
      <w:r>
        <w:rPr>
          <w:lang w:val="en-US"/>
        </w:rPr>
        <w:tab/>
      </w:r>
      <w:r w:rsidR="00A60023" w:rsidRPr="00A02D91">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4AFF" w:rsidRDefault="00E14AFF" w:rsidP="00E14AFF">
      <w:pPr>
        <w:pStyle w:val="B1"/>
        <w:rPr>
          <w:szCs w:val="22"/>
          <w:lang w:val="en-US"/>
        </w:rPr>
      </w:pPr>
      <w:r>
        <w:rPr>
          <w:szCs w:val="22"/>
          <w:lang w:val="en-US"/>
        </w:rPr>
        <w:t>-</w:t>
      </w:r>
      <w:r>
        <w:rPr>
          <w:szCs w:val="22"/>
          <w:lang w:val="en-US"/>
        </w:rPr>
        <w:tab/>
      </w:r>
      <w:r w:rsidR="00A60023" w:rsidRPr="00A02D91">
        <w:rPr>
          <w:lang w:val="en-US"/>
        </w:rPr>
        <w:t>The azimuth value is quantized in the azimuth scalar quantizers corresponding to the elevation values</w:t>
      </w:r>
      <w:r w:rsidR="00A60023" w:rsidRPr="00A02D91">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4AFF" w:rsidRDefault="00E14AFF" w:rsidP="00E14AFF">
      <w:pPr>
        <w:pStyle w:val="B1"/>
        <w:rPr>
          <w:szCs w:val="22"/>
          <w:lang w:val="en-US"/>
        </w:rPr>
      </w:pPr>
      <w:r>
        <w:rPr>
          <w:lang w:val="en-US"/>
        </w:rPr>
        <w:t>-</w:t>
      </w:r>
      <w:r>
        <w:rPr>
          <w:lang w:val="en-US"/>
        </w:rPr>
        <w:tab/>
      </w:r>
      <w:r w:rsidR="00A60023" w:rsidRPr="00A02D91">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A02D91"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A02D91" w:rsidRDefault="00E14AFF" w:rsidP="00E14AFF">
      <w:pPr>
        <w:pStyle w:val="B1"/>
        <w:rPr>
          <w:szCs w:val="16"/>
          <w:lang w:val="en-US"/>
        </w:rPr>
      </w:pPr>
      <w:r>
        <w:rPr>
          <w:lang w:val="en-US"/>
        </w:rPr>
        <w:t>-</w:t>
      </w:r>
      <w:r>
        <w:rPr>
          <w:lang w:val="en-US"/>
        </w:rPr>
        <w:tab/>
      </w:r>
      <w:r w:rsidR="00A60023" w:rsidRPr="00A02D91">
        <w:rPr>
          <w:lang w:val="en-US"/>
        </w:rPr>
        <w:t>The pair with lower distance is chosen as the quantized direction.</w:t>
      </w:r>
    </w:p>
    <w:p w14:paraId="2F6D3845" w14:textId="77777777" w:rsidR="00A60023" w:rsidRPr="00A02D91" w:rsidRDefault="00A60023" w:rsidP="00A60023">
      <w:pPr>
        <w:rPr>
          <w:lang w:val="en-US"/>
        </w:rPr>
      </w:pPr>
      <w:r w:rsidRPr="00A02D91">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
      </w:pPr>
    </w:p>
    <w:p w14:paraId="08A1974E" w14:textId="77777777" w:rsidR="00A60023" w:rsidRPr="00A02D91" w:rsidRDefault="00A60023" w:rsidP="00A60023">
      <w:pPr>
        <w:rPr>
          <w:b/>
          <w:bCs/>
          <w:lang w:val="en-US"/>
        </w:rPr>
      </w:pPr>
      <w:r w:rsidRPr="00A02D91">
        <w:rPr>
          <w:b/>
          <w:bCs/>
          <w:lang w:val="en-US"/>
        </w:rPr>
        <w:t>Direct-to-total energy ratio(s)</w:t>
      </w:r>
    </w:p>
    <w:p w14:paraId="3A364076" w14:textId="77777777" w:rsidR="00A60023" w:rsidRPr="00A02D91" w:rsidRDefault="00A60023" w:rsidP="00A60023">
      <w:pPr>
        <w:rPr>
          <w:lang w:val="en-US"/>
        </w:rPr>
      </w:pPr>
      <w:r w:rsidRPr="00A02D91">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
      </w:pPr>
    </w:p>
    <w:p w14:paraId="7E0887C7" w14:textId="77777777" w:rsidR="00A60023" w:rsidRPr="00A02D91" w:rsidRDefault="00A60023" w:rsidP="00A60023">
      <w:pPr>
        <w:rPr>
          <w:b/>
          <w:bCs/>
          <w:lang w:val="en-US"/>
        </w:rPr>
      </w:pPr>
      <w:r w:rsidRPr="00A02D91">
        <w:rPr>
          <w:b/>
          <w:bCs/>
          <w:lang w:val="en-US"/>
        </w:rPr>
        <w:t>Spread coherence</w:t>
      </w:r>
    </w:p>
    <w:p w14:paraId="284DDA20" w14:textId="77777777" w:rsidR="00A60023" w:rsidRPr="00A02D91" w:rsidRDefault="00A60023" w:rsidP="00A60023">
      <w:pPr>
        <w:rPr>
          <w:lang w:val="en-US"/>
        </w:rPr>
      </w:pPr>
      <w:r w:rsidRPr="00A02D91">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
      </w:pPr>
      <w:r w:rsidRPr="00A02D91">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
      </w:pPr>
    </w:p>
    <w:p w14:paraId="408D81BD" w14:textId="77777777" w:rsidR="00A60023" w:rsidRPr="00A02D91" w:rsidRDefault="00A60023" w:rsidP="00A60023">
      <w:pPr>
        <w:rPr>
          <w:b/>
          <w:bCs/>
          <w:lang w:val="en-US"/>
        </w:rPr>
      </w:pPr>
      <w:r w:rsidRPr="00A02D91">
        <w:rPr>
          <w:b/>
          <w:bCs/>
          <w:lang w:val="en-US"/>
        </w:rPr>
        <w:t>Diffuse-to-total energy</w:t>
      </w:r>
    </w:p>
    <w:p w14:paraId="0FB7012F" w14:textId="77777777" w:rsidR="00A60023" w:rsidRPr="00A02D91" w:rsidRDefault="00A60023" w:rsidP="00A60023">
      <w:pPr>
        <w:rPr>
          <w:lang w:val="en-US"/>
        </w:rPr>
      </w:pPr>
      <w:r w:rsidRPr="00A02D91">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A02D91" w:rsidRDefault="00A60023" w:rsidP="00A60023">
      <w:pPr>
        <w:rPr>
          <w:lang w:val="en-US"/>
        </w:rPr>
      </w:pPr>
    </w:p>
    <w:p w14:paraId="0A95A4BF" w14:textId="77777777" w:rsidR="00A60023" w:rsidRPr="00A02D91" w:rsidRDefault="00A60023" w:rsidP="00A60023">
      <w:pPr>
        <w:rPr>
          <w:b/>
          <w:bCs/>
          <w:lang w:val="en-US"/>
        </w:rPr>
      </w:pPr>
      <w:r w:rsidRPr="00A02D91">
        <w:rPr>
          <w:b/>
          <w:bCs/>
          <w:lang w:val="en-US"/>
        </w:rPr>
        <w:t>Surround coherence</w:t>
      </w:r>
    </w:p>
    <w:p w14:paraId="29DDEDFB" w14:textId="77777777" w:rsidR="00A60023" w:rsidRPr="00A02D91" w:rsidRDefault="00A60023" w:rsidP="00A60023">
      <w:pPr>
        <w:rPr>
          <w:lang w:val="en-US"/>
        </w:rPr>
      </w:pPr>
      <w:r w:rsidRPr="00A02D91">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
      </w:pPr>
    </w:p>
    <w:p w14:paraId="04844503" w14:textId="77777777" w:rsidR="00A60023" w:rsidRPr="00A02D91" w:rsidRDefault="00A60023" w:rsidP="00A60023">
      <w:pPr>
        <w:rPr>
          <w:b/>
          <w:bCs/>
          <w:lang w:val="en-US"/>
        </w:rPr>
      </w:pPr>
      <w:r w:rsidRPr="00A02D91">
        <w:rPr>
          <w:b/>
          <w:bCs/>
          <w:lang w:val="en-US"/>
        </w:rPr>
        <w:t>Remainder-to-total energy ratio</w:t>
      </w:r>
    </w:p>
    <w:p w14:paraId="6158292D" w14:textId="77777777" w:rsidR="00A60023" w:rsidRPr="00A02D91" w:rsidRDefault="00A60023" w:rsidP="00A60023">
      <w:pPr>
        <w:rPr>
          <w:lang w:val="en-US"/>
        </w:rPr>
      </w:pPr>
      <w:r w:rsidRPr="00A02D91">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A02D91" w:rsidRDefault="00A60023" w:rsidP="00A60023">
      <w:pPr>
        <w:spacing w:after="0"/>
        <w:rPr>
          <w:rFonts w:eastAsia="Arial"/>
          <w:szCs w:val="22"/>
          <w:lang w:val="en-US"/>
        </w:rPr>
      </w:pPr>
      <w:r w:rsidRPr="00A02D91">
        <w:rPr>
          <w:lang w:val="en-US"/>
        </w:rPr>
        <w:t xml:space="preserve">when </w:t>
      </w:r>
      <w:r w:rsidRPr="00A02D91">
        <w:rPr>
          <w:rFonts w:eastAsia="Arial"/>
          <w:szCs w:val="22"/>
          <w:lang w:val="en-US"/>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
      </w:pPr>
      <w:r w:rsidRPr="00A02D91">
        <w:rPr>
          <w:lang w:val="en-US"/>
        </w:rPr>
        <w:br w:type="page"/>
      </w:r>
    </w:p>
    <w:p w14:paraId="1D477B90" w14:textId="58E46E08" w:rsidR="00CF4436" w:rsidRPr="00A02D91" w:rsidRDefault="00080512" w:rsidP="00CF4436">
      <w:pPr>
        <w:pStyle w:val="Heading8"/>
        <w:rPr>
          <w:lang w:val="en-US"/>
        </w:rPr>
      </w:pPr>
      <w:bookmarkStart w:id="69" w:name="_Toc143608894"/>
      <w:r w:rsidRPr="00A02D91">
        <w:rPr>
          <w:lang w:val="en-US"/>
        </w:rPr>
        <w:t>Annex B</w:t>
      </w:r>
      <w:r w:rsidR="5FA5F50C" w:rsidRPr="00A02D91">
        <w:rPr>
          <w:lang w:val="en-US"/>
        </w:rPr>
        <w:t xml:space="preserve"> (normative):</w:t>
      </w:r>
      <w:r w:rsidR="00CF4436" w:rsidRPr="00A02D91">
        <w:rPr>
          <w:lang w:val="en-US"/>
        </w:rPr>
        <w:br/>
      </w:r>
      <w:r w:rsidR="5FA5F50C" w:rsidRPr="00A02D91">
        <w:rPr>
          <w:lang w:val="en-US"/>
        </w:rPr>
        <w:t>Binary renderer config metadata format</w:t>
      </w:r>
      <w:bookmarkEnd w:id="69"/>
    </w:p>
    <w:p w14:paraId="24F51D0A" w14:textId="4A0BBBB7" w:rsidR="00CF4436" w:rsidRPr="00A02D91" w:rsidRDefault="5FA5F50C" w:rsidP="00A02D91">
      <w:pPr>
        <w:pStyle w:val="Heading1"/>
        <w:rPr>
          <w:lang w:val="en-US"/>
        </w:rPr>
      </w:pPr>
      <w:bookmarkStart w:id="70" w:name="_Toc143608895"/>
      <w:r w:rsidRPr="00A02D91">
        <w:rPr>
          <w:rFonts w:eastAsia="Arial"/>
          <w:lang w:val="en-US"/>
        </w:rPr>
        <w:t>B.1</w:t>
      </w:r>
      <w:r w:rsidR="00CF4436" w:rsidRPr="00A02D91">
        <w:rPr>
          <w:lang w:val="en-US"/>
        </w:rPr>
        <w:tab/>
      </w:r>
      <w:r w:rsidRPr="00A02D91">
        <w:rPr>
          <w:rFonts w:eastAsia="Arial"/>
          <w:lang w:val="en-US"/>
        </w:rPr>
        <w:t xml:space="preserve">Definition of </w:t>
      </w:r>
      <w:r w:rsidR="2295B3ED" w:rsidRPr="00A02D91">
        <w:rPr>
          <w:lang w:val="en-US"/>
        </w:rPr>
        <w:t>binary renderer config metadata format</w:t>
      </w:r>
      <w:bookmarkEnd w:id="70"/>
    </w:p>
    <w:p w14:paraId="328A3262" w14:textId="04493122" w:rsidR="00080512" w:rsidRPr="00A02D91" w:rsidRDefault="5FA5F50C" w:rsidP="00E7033F">
      <w:pPr>
        <w:rPr>
          <w:lang w:val="en-US"/>
        </w:rPr>
      </w:pPr>
      <w:r w:rsidRPr="00A02D91">
        <w:rPr>
          <w:lang w:val="en-US"/>
        </w:rPr>
        <w:t xml:space="preserve">The binary renderer config metadata format consists of acoustic environment and directivity payload components (payloadRendConfig, see </w:t>
      </w:r>
      <w:r w:rsidR="291C03B8" w:rsidRPr="00A02D91">
        <w:rPr>
          <w:lang w:val="en-US"/>
        </w:rPr>
        <w:t>Table B.1</w:t>
      </w:r>
      <w:r w:rsidRPr="00A02D91">
        <w:rPr>
          <w:lang w:val="en-US"/>
        </w:rPr>
        <w:t xml:space="preserve">). The acoustic environment component (payloadAcEnv, see </w:t>
      </w:r>
      <w:r w:rsidR="291C03B8" w:rsidRPr="00A02D91">
        <w:rPr>
          <w:lang w:val="en-US"/>
        </w:rPr>
        <w:t>Table B.2</w:t>
      </w:r>
      <w:r w:rsidRPr="00A02D91">
        <w:rPr>
          <w:lang w:val="en-US"/>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
        <w:t xml:space="preserve"> </w:t>
      </w:r>
      <w:r w:rsidR="006B30D0" w:rsidRPr="00A02D91">
        <w:rPr>
          <w:lang w:val="en-US"/>
        </w:rPr>
        <w:t xml:space="preserve">for </w:t>
      </w:r>
      <w:r w:rsidRPr="00A02D91">
        <w:rPr>
          <w:lang w:val="en-US"/>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10D7E7A2" w14:textId="47A53637" w:rsidR="00CF4436" w:rsidRPr="00A02D91" w:rsidRDefault="00CF4436" w:rsidP="00CF4436">
      <w:pPr>
        <w:rPr>
          <w:lang w:val="en-US"/>
        </w:rPr>
      </w:pPr>
    </w:p>
    <w:p w14:paraId="45DDF330" w14:textId="06B41762" w:rsidR="00CF4436" w:rsidRPr="00A02D91" w:rsidRDefault="5FA5F50C" w:rsidP="00CF4436">
      <w:pPr>
        <w:pStyle w:val="TH"/>
        <w:rPr>
          <w:lang w:val="en-US"/>
        </w:rPr>
      </w:pPr>
      <w:r w:rsidRPr="00A02D91">
        <w:rPr>
          <w:lang w:val="en-US"/>
        </w:rPr>
        <w:t xml:space="preserve">Table </w:t>
      </w:r>
      <w:r w:rsidR="291C03B8" w:rsidRPr="00A02D91">
        <w:rPr>
          <w:lang w:val="en-US"/>
        </w:rPr>
        <w:t>B.</w:t>
      </w:r>
      <w:r w:rsidR="2FFB2931" w:rsidRPr="00A02D91">
        <w:rPr>
          <w:lang w:val="en-US"/>
        </w:rPr>
        <w:t>1</w:t>
      </w:r>
      <w:r w:rsidR="291C03B8" w:rsidRPr="00A02D91">
        <w:rPr>
          <w:lang w:val="en-US"/>
        </w:rPr>
        <w:t>:</w:t>
      </w:r>
      <w:r w:rsidRPr="00A02D91">
        <w:rPr>
          <w:lang w:val="en-US"/>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hasAcEnv</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p w14:paraId="1330D1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hasDirectivity</w:t>
            </w:r>
            <w:r w:rsidR="5FA5F50C" w:rsidRPr="00A02D91">
              <w:rPr>
                <w:rFonts w:ascii="Times New Roman" w:hAnsi="Times New Roman"/>
                <w:sz w:val="20"/>
                <w:lang w:val="en-US"/>
              </w:rPr>
              <w:t xml:space="preserve"> ) {</w:t>
            </w:r>
          </w:p>
          <w:p w14:paraId="52D9BD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payloadDirectivity();</w:t>
            </w:r>
          </w:p>
          <w:p w14:paraId="0644EB9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
            </w:pPr>
          </w:p>
          <w:p w14:paraId="07A710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
            </w:pPr>
          </w:p>
          <w:p w14:paraId="58757099" w14:textId="1CF9F1CE"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
            </w:pPr>
          </w:p>
        </w:tc>
      </w:tr>
    </w:tbl>
    <w:p w14:paraId="0E2B625A" w14:textId="77777777" w:rsidR="00CF4436" w:rsidRPr="00A02D91" w:rsidRDefault="00CF4436" w:rsidP="00CF4436">
      <w:pPr>
        <w:rPr>
          <w:lang w:val="en-US"/>
        </w:rPr>
      </w:pPr>
    </w:p>
    <w:p w14:paraId="3168BCC3" w14:textId="77777777" w:rsidR="00CF4436" w:rsidRPr="00A02D91" w:rsidRDefault="00CF4436" w:rsidP="00CF4436">
      <w:pPr>
        <w:rPr>
          <w:lang w:val="en-US"/>
        </w:rPr>
      </w:pPr>
    </w:p>
    <w:p w14:paraId="1A1E42CF" w14:textId="627BF403" w:rsidR="00CF4436" w:rsidRPr="00A02D91" w:rsidRDefault="5FA5F50C" w:rsidP="00CF4436">
      <w:pPr>
        <w:pStyle w:val="TH"/>
        <w:rPr>
          <w:lang w:val="en-US"/>
        </w:rPr>
      </w:pPr>
      <w:r w:rsidRPr="00A02D91">
        <w:rPr>
          <w:lang w:val="en-US"/>
        </w:rPr>
        <w:t>Table</w:t>
      </w:r>
      <w:r w:rsidR="291C03B8" w:rsidRPr="00A02D91">
        <w:rPr>
          <w:lang w:val="en-US"/>
        </w:rPr>
        <w:t xml:space="preserve"> Table B.2:</w:t>
      </w:r>
      <w:r w:rsidRPr="00A02D91">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
            </w:pPr>
          </w:p>
        </w:tc>
      </w:tr>
      <w:tr w:rsidR="00CF4436" w:rsidRPr="00244C07"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
              <w:t xml:space="preserve">revAcEnvID[e] = </w:t>
            </w:r>
            <w:r w:rsidR="29CE527C"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 xml:space="preserve">hasEarlyReflections </w:t>
            </w:r>
            <w:r w:rsidR="5FA5F50C" w:rsidRPr="00A02D91">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
            </w:pPr>
          </w:p>
        </w:tc>
      </w:tr>
    </w:tbl>
    <w:p w14:paraId="46A51476" w14:textId="77777777" w:rsidR="00CF4436" w:rsidRPr="00A02D91" w:rsidRDefault="00CF4436" w:rsidP="00CF4436">
      <w:pPr>
        <w:rPr>
          <w:lang w:val="en-US"/>
        </w:rPr>
      </w:pPr>
    </w:p>
    <w:p w14:paraId="460ED001" w14:textId="77777777" w:rsidR="00CF4436" w:rsidRPr="00A02D91" w:rsidRDefault="5FA5F50C" w:rsidP="00CF4436">
      <w:pPr>
        <w:rPr>
          <w:lang w:val="en-US"/>
        </w:rPr>
      </w:pPr>
      <w:r w:rsidRPr="00A02D91">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
      </w:pPr>
      <w:r w:rsidRPr="00A02D91">
        <w:rPr>
          <w:lang w:val="en-US"/>
        </w:rPr>
        <w:t>Table</w:t>
      </w:r>
      <w:r w:rsidR="291C03B8" w:rsidRPr="00A02D91">
        <w:rPr>
          <w:lang w:val="en-US"/>
        </w:rPr>
        <w:t xml:space="preserve"> B.3:</w:t>
      </w:r>
      <w:r w:rsidRPr="00A02D91">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bCs/>
                <w:sz w:val="20"/>
                <w:lang w:val="en-US"/>
              </w:rPr>
            </w:pPr>
            <w:r w:rsidRPr="00A02D91">
              <w:rPr>
                <w:rFonts w:ascii="Times New Roman" w:hAnsi="Times New Roman"/>
                <w:b/>
                <w:bCs/>
                <w:sz w:val="20"/>
                <w:lang w:val="en-US"/>
              </w:rPr>
              <w:tab/>
            </w:r>
            <w:r w:rsidRPr="00A02D91">
              <w:rPr>
                <w:rFonts w:ascii="Times New Roman" w:hAnsi="Times New Roman"/>
                <w:b/>
                <w:bCs/>
                <w:sz w:val="20"/>
                <w:lang w:val="en-US"/>
              </w:rPr>
              <w:tab/>
            </w:r>
            <w:r w:rsidR="5FA5F50C" w:rsidRPr="00A02D91">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frequencyHop = LUT( </w:t>
            </w:r>
            <w:r w:rsidR="5FA5F50C" w:rsidRPr="00A02D91">
              <w:rPr>
                <w:rFonts w:ascii="Times New Roman" w:hAnsi="Times New Roman"/>
                <w:b/>
                <w:bCs/>
                <w:sz w:val="20"/>
                <w:lang w:val="en-US"/>
              </w:rPr>
              <w:t xml:space="preserve">frequencyHopCode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fgdIsSubGrid</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fgdDefaultGridOffset</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fgdDefaultGridNrBands</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
            </w:pPr>
          </w:p>
        </w:tc>
      </w:tr>
    </w:tbl>
    <w:p w14:paraId="59035404" w14:textId="77777777" w:rsidR="00CF4436" w:rsidRPr="00A02D91" w:rsidRDefault="00CF4436" w:rsidP="00CF4436">
      <w:pPr>
        <w:rPr>
          <w:lang w:val="en-US"/>
        </w:rPr>
      </w:pPr>
    </w:p>
    <w:p w14:paraId="6FBB0287" w14:textId="77777777" w:rsidR="00CF4436" w:rsidRPr="00A02D91" w:rsidRDefault="5FA5F50C" w:rsidP="00CF4436">
      <w:pPr>
        <w:ind w:left="2268" w:hanging="2268"/>
        <w:rPr>
          <w:lang w:val="en-US"/>
        </w:rPr>
      </w:pPr>
      <w:r w:rsidRPr="00A02D91">
        <w:rPr>
          <w:b/>
          <w:bCs/>
          <w:lang w:val="en-US"/>
        </w:rPr>
        <w:t>fgdMethod</w:t>
      </w:r>
      <w:r w:rsidR="00CF4436" w:rsidRPr="00A02D91">
        <w:rPr>
          <w:lang w:val="en-US"/>
        </w:rPr>
        <w:tab/>
      </w:r>
      <w:r w:rsidRPr="00A02D91">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Reserved</w:t>
            </w:r>
          </w:p>
        </w:tc>
      </w:tr>
    </w:tbl>
    <w:p w14:paraId="16BD9A7E" w14:textId="77777777" w:rsidR="00CF4436" w:rsidRPr="00A02D91" w:rsidRDefault="00CF4436" w:rsidP="00CF4436">
      <w:pPr>
        <w:ind w:left="2268" w:hanging="2268"/>
        <w:rPr>
          <w:lang w:val="en-US"/>
        </w:rPr>
      </w:pPr>
    </w:p>
    <w:p w14:paraId="02DC8DFA" w14:textId="3E0B9F2F" w:rsidR="00CF4436" w:rsidRPr="00A02D91" w:rsidRDefault="5FA5F50C" w:rsidP="00CF4436">
      <w:pPr>
        <w:ind w:left="2268" w:hanging="2268"/>
        <w:rPr>
          <w:lang w:val="en-US"/>
        </w:rPr>
      </w:pPr>
      <w:r w:rsidRPr="00A02D91">
        <w:rPr>
          <w:b/>
          <w:bCs/>
          <w:lang w:val="en-US"/>
        </w:rPr>
        <w:t>LUT()</w:t>
      </w:r>
      <w:r w:rsidR="00CF4436" w:rsidRPr="00A02D91">
        <w:rPr>
          <w:lang w:val="en-US"/>
        </w:rPr>
        <w:tab/>
      </w:r>
      <w:r w:rsidR="00CF4436" w:rsidRPr="00A02D91">
        <w:rPr>
          <w:lang w:val="en-US"/>
        </w:rPr>
        <w:tab/>
      </w:r>
      <w:r w:rsidRPr="00A02D91">
        <w:rPr>
          <w:lang w:val="en-US"/>
        </w:rPr>
        <w:t xml:space="preserve">Executes query on look-up table corresponding to the field whose name is provided as argument. The look-up tables used by the support elements are listed </w:t>
      </w:r>
      <w:r w:rsidR="7B332B0C" w:rsidRPr="00A02D91">
        <w:rPr>
          <w:lang w:val="en-US"/>
        </w:rPr>
        <w:t>in Annex B.2</w:t>
      </w:r>
      <w:r w:rsidRPr="00A02D91">
        <w:rPr>
          <w:lang w:val="en-US"/>
        </w:rPr>
        <w:t>.</w:t>
      </w:r>
    </w:p>
    <w:p w14:paraId="623F7050" w14:textId="77777777" w:rsidR="00CF4436" w:rsidRPr="00A02D91" w:rsidRDefault="5FA5F50C" w:rsidP="00CF4436">
      <w:pPr>
        <w:ind w:left="2268" w:hanging="2268"/>
        <w:rPr>
          <w:lang w:val="en-US"/>
        </w:rPr>
      </w:pPr>
      <w:r w:rsidRPr="00A02D91">
        <w:rPr>
          <w:b/>
          <w:bCs/>
          <w:lang w:val="en-US"/>
        </w:rPr>
        <w:t>frequencyHopCode</w:t>
      </w:r>
      <w:r w:rsidR="00CF4436" w:rsidRPr="00A02D91">
        <w:rPr>
          <w:lang w:val="en-US"/>
        </w:rPr>
        <w:tab/>
      </w:r>
      <w:r w:rsidRPr="00A02D91">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2</w:t>
            </w:r>
          </w:p>
        </w:tc>
      </w:tr>
    </w:tbl>
    <w:p w14:paraId="0D032EC5" w14:textId="77777777" w:rsidR="00CF4436" w:rsidRPr="00A02D91" w:rsidRDefault="00CF4436" w:rsidP="00CF4436">
      <w:pPr>
        <w:ind w:left="2268" w:hanging="2268"/>
        <w:rPr>
          <w:lang w:val="en-US"/>
        </w:rPr>
      </w:pPr>
    </w:p>
    <w:p w14:paraId="4E25FBB4" w14:textId="77777777" w:rsidR="00CF4436" w:rsidRPr="00A02D91" w:rsidRDefault="5FA5F50C" w:rsidP="00CF4436">
      <w:pPr>
        <w:ind w:left="2268" w:hanging="2268"/>
        <w:rPr>
          <w:lang w:val="en-US"/>
        </w:rPr>
      </w:pPr>
      <w:r w:rsidRPr="00A02D91">
        <w:rPr>
          <w:b/>
          <w:bCs/>
          <w:lang w:val="en-US"/>
        </w:rPr>
        <w:t>fgdDefaultGrid</w:t>
      </w:r>
      <w:r w:rsidR="00CF4436" w:rsidRPr="00A02D91">
        <w:rPr>
          <w:lang w:val="en-US"/>
        </w:rPr>
        <w:tab/>
      </w:r>
      <w:r w:rsidRPr="00A02D91">
        <w:rPr>
          <w:lang w:val="en-US"/>
        </w:rPr>
        <w:t>Field indicating which default grid to use as frequency banding.</w:t>
      </w:r>
    </w:p>
    <w:p w14:paraId="223614D0" w14:textId="77777777" w:rsidR="00CF4436" w:rsidRPr="00A02D91" w:rsidRDefault="00CF4436" w:rsidP="00CF4436">
      <w:pPr>
        <w:rPr>
          <w:lang w:val="en-US"/>
        </w:rPr>
      </w:pPr>
      <w:r w:rsidRPr="00A02D91">
        <w:rPr>
          <w:lang w:val="en-US"/>
        </w:rPr>
        <w:t>The preset frequency grids consist of common, perceptually relevant grids.</w:t>
      </w:r>
    </w:p>
    <w:p w14:paraId="0FC94309" w14:textId="6867936D" w:rsidR="00CF4436" w:rsidRPr="00A02D91" w:rsidRDefault="5FA5F50C" w:rsidP="00CF4436">
      <w:pPr>
        <w:pStyle w:val="TH"/>
        <w:rPr>
          <w:lang w:val="en-US"/>
        </w:rPr>
      </w:pPr>
      <w:r w:rsidRPr="00A02D91">
        <w:rPr>
          <w:lang w:val="en-US"/>
        </w:rPr>
        <w:t>Table</w:t>
      </w:r>
      <w:r w:rsidR="291C03B8" w:rsidRPr="00A02D91">
        <w:rPr>
          <w:lang w:val="en-US"/>
        </w:rPr>
        <w:t xml:space="preserve"> B.4:</w:t>
      </w:r>
      <w:r w:rsidRPr="00A02D91">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
            </w:pPr>
            <w:r w:rsidRPr="00A02D91">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{20, 25, 31.5, 40, 50, 63, 80, 100, 125, 160, 200, 250, 315,</w:t>
            </w:r>
          </w:p>
          <w:p w14:paraId="5C4B248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400, 500, 630, 800, 1000, 1250, 1600, 2000, 2500, 3150,</w:t>
            </w:r>
          </w:p>
          <w:p w14:paraId="49C430A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839, 963, 1101,1256, 1429, 1621, 1836, 2077, 2345, 2644,</w:t>
            </w:r>
          </w:p>
          <w:p w14:paraId="67382E86"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{50, 150, 250, 350, 450, 570, 700, 840, 1000, 1170, 1370,</w:t>
            </w:r>
          </w:p>
          <w:p w14:paraId="0FD5145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1600, 1850, 2150, 2150, 2500, 2900, 3400, 4000, 4800,</w:t>
            </w:r>
          </w:p>
          <w:p w14:paraId="7C7931E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
            </w:pPr>
          </w:p>
        </w:tc>
      </w:tr>
    </w:tbl>
    <w:p w14:paraId="43A88DEA" w14:textId="77777777" w:rsidR="00CF4436" w:rsidRPr="00A02D91" w:rsidRDefault="00CF4436" w:rsidP="00CF4436">
      <w:pPr>
        <w:rPr>
          <w:lang w:val="en-US"/>
        </w:rPr>
      </w:pPr>
    </w:p>
    <w:p w14:paraId="34592353" w14:textId="77777777" w:rsidR="00CF4436" w:rsidRPr="00A02D91" w:rsidRDefault="5FA5F50C" w:rsidP="00CF4436">
      <w:pPr>
        <w:ind w:left="2268" w:hanging="2268"/>
        <w:rPr>
          <w:lang w:val="en-US"/>
        </w:rPr>
      </w:pPr>
      <w:r w:rsidRPr="00A02D91">
        <w:rPr>
          <w:b/>
          <w:bCs/>
          <w:lang w:val="en-US"/>
        </w:rPr>
        <w:t>fgdIsSubGrid</w:t>
      </w:r>
      <w:r w:rsidR="00CF4436" w:rsidRPr="00A02D91">
        <w:rPr>
          <w:lang w:val="en-US"/>
        </w:rPr>
        <w:tab/>
      </w:r>
      <w:r w:rsidRPr="00A02D91">
        <w:rPr>
          <w:lang w:val="en-US"/>
        </w:rPr>
        <w:t>Flag indicating whether further data is present indicating a subset of the default grids.</w:t>
      </w:r>
    </w:p>
    <w:p w14:paraId="5AACEE68" w14:textId="77777777" w:rsidR="00CF4436" w:rsidRPr="00A02D91" w:rsidRDefault="5FA5F50C" w:rsidP="00CF4436">
      <w:pPr>
        <w:ind w:left="2268" w:hanging="2268"/>
        <w:rPr>
          <w:lang w:val="en-US"/>
        </w:rPr>
      </w:pPr>
      <w:r w:rsidRPr="00A02D91">
        <w:rPr>
          <w:b/>
          <w:bCs/>
          <w:lang w:val="en-US"/>
        </w:rPr>
        <w:t>fgdDefaultGridOffset</w:t>
      </w:r>
      <w:r w:rsidR="00CF4436" w:rsidRPr="00A02D91">
        <w:rPr>
          <w:lang w:val="en-US"/>
        </w:rPr>
        <w:tab/>
      </w:r>
      <w:r w:rsidRPr="00A02D91">
        <w:rPr>
          <w:lang w:val="en-US"/>
        </w:rPr>
        <w:t>Indicates the (0-based) index of the first relevant frequency of the default grid that is used.</w:t>
      </w:r>
    </w:p>
    <w:p w14:paraId="37430205" w14:textId="77777777" w:rsidR="00CF4436" w:rsidRPr="00A02D91" w:rsidRDefault="5FA5F50C" w:rsidP="00CF4436">
      <w:pPr>
        <w:ind w:left="2268" w:hanging="2268"/>
        <w:rPr>
          <w:lang w:val="en-US"/>
        </w:rPr>
      </w:pPr>
      <w:r w:rsidRPr="00A02D91">
        <w:rPr>
          <w:b/>
          <w:bCs/>
          <w:lang w:val="en-US"/>
        </w:rPr>
        <w:t>fgdDefaultGridNrBands</w:t>
      </w:r>
      <w:r w:rsidR="00CF4436" w:rsidRPr="00A02D91">
        <w:rPr>
          <w:lang w:val="en-US"/>
        </w:rPr>
        <w:tab/>
      </w:r>
      <w:r w:rsidRPr="00A02D91">
        <w:rPr>
          <w:lang w:val="en-US"/>
        </w:rPr>
        <w:t>Indicates the number of bands used from the default grid.</w:t>
      </w:r>
      <w:r w:rsidR="00CF4436" w:rsidRPr="00A02D91">
        <w:rPr>
          <w:lang w:val="en-US"/>
        </w:rPr>
        <w:br/>
      </w:r>
      <w:r w:rsidRPr="00A02D91">
        <w:rPr>
          <w:lang w:val="en-US"/>
        </w:rPr>
        <w:t xml:space="preserve">fgdNrBands[g] = </w:t>
      </w:r>
      <w:r w:rsidRPr="00A02D91">
        <w:rPr>
          <w:b/>
          <w:bCs/>
          <w:lang w:val="en-US"/>
        </w:rPr>
        <w:t>fgdDefaultGridNrBands</w:t>
      </w:r>
      <w:r w:rsidRPr="00A02D91">
        <w:rPr>
          <w:lang w:val="en-US"/>
        </w:rPr>
        <w:t xml:space="preserve"> + 1.</w:t>
      </w:r>
    </w:p>
    <w:p w14:paraId="20B1456C" w14:textId="77777777" w:rsidR="00CF4436" w:rsidRPr="00A02D91" w:rsidRDefault="5FA5F50C" w:rsidP="00CF4436">
      <w:pPr>
        <w:rPr>
          <w:lang w:val="en-US"/>
        </w:rPr>
      </w:pPr>
      <w:r w:rsidRPr="00A02D91">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
      </w:pPr>
      <w:r w:rsidRPr="00A02D91">
        <w:rPr>
          <w:lang w:val="en-US"/>
        </w:rPr>
        <w:t xml:space="preserve">Table </w:t>
      </w:r>
      <w:r w:rsidR="291C03B8" w:rsidRPr="00A02D91">
        <w:rPr>
          <w:lang w:val="en-US"/>
        </w:rPr>
        <w:t>B.5:</w:t>
      </w:r>
      <w:r w:rsidRPr="00A02D91">
        <w:rPr>
          <w:lang w:val="en-US"/>
        </w:rPr>
        <w:t xml:space="preserve"> Syntax of payloadLateReverb</w:t>
      </w:r>
    </w:p>
    <w:tbl>
      <w:tblPr>
        <w:tblStyle w:val="TableGrid"/>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
            </w:pPr>
            <w:r w:rsidRPr="00A02D91">
              <w:rPr>
                <w:rFonts w:ascii="Times New Roman" w:hAnsi="Times New Roman"/>
                <w:sz w:val="20"/>
                <w:lang w:val="en-US"/>
              </w:rPr>
              <w:t>payloadLateReverb() {</w:t>
            </w:r>
          </w:p>
        </w:tc>
        <w:tc>
          <w:tcPr>
            <w:tcW w:w="675" w:type="dxa"/>
            <w:tcBorders>
              <w:bottom w:val="nil"/>
            </w:tcBorders>
          </w:tcPr>
          <w:p w14:paraId="47AA8ACC" w14:textId="77777777" w:rsidR="00CF4436" w:rsidRPr="00A02D91" w:rsidRDefault="00CF4436" w:rsidP="00132EE7">
            <w:pPr>
              <w:pStyle w:val="TAC"/>
              <w:jc w:val="left"/>
              <w:rPr>
                <w:lang w:val="en-US"/>
              </w:rPr>
            </w:pPr>
          </w:p>
        </w:tc>
        <w:tc>
          <w:tcPr>
            <w:tcW w:w="1209" w:type="dxa"/>
            <w:tcBorders>
              <w:bottom w:val="nil"/>
            </w:tcBorders>
          </w:tcPr>
          <w:p w14:paraId="749B93A4" w14:textId="77777777" w:rsidR="00CF4436" w:rsidRPr="00A02D91" w:rsidRDefault="00CF4436" w:rsidP="00132EE7">
            <w:pPr>
              <w:pStyle w:val="TAC"/>
              <w:jc w:val="left"/>
              <w:rPr>
                <w:lang w:val="en-US"/>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
            </w:pPr>
          </w:p>
        </w:tc>
        <w:tc>
          <w:tcPr>
            <w:tcW w:w="1209" w:type="dxa"/>
            <w:tcBorders>
              <w:top w:val="nil"/>
              <w:bottom w:val="nil"/>
            </w:tcBorders>
          </w:tcPr>
          <w:p w14:paraId="3D9CBAE9" w14:textId="77777777" w:rsidR="00CF4436" w:rsidRPr="00A02D91" w:rsidRDefault="00CF4436" w:rsidP="00132EE7">
            <w:pPr>
              <w:pStyle w:val="TAC"/>
              <w:jc w:val="left"/>
              <w:rPr>
                <w:lang w:val="en-US"/>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
            </w:pPr>
          </w:p>
        </w:tc>
        <w:tc>
          <w:tcPr>
            <w:tcW w:w="1209" w:type="dxa"/>
            <w:tcBorders>
              <w:top w:val="nil"/>
              <w:bottom w:val="nil"/>
            </w:tcBorders>
          </w:tcPr>
          <w:p w14:paraId="3A4DC7B4" w14:textId="77777777" w:rsidR="00CF4436" w:rsidRPr="00A02D91" w:rsidRDefault="00CF4436" w:rsidP="00132EE7">
            <w:pPr>
              <w:pStyle w:val="TAC"/>
              <w:jc w:val="left"/>
              <w:rPr>
                <w:lang w:val="en-US"/>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
            </w:pPr>
          </w:p>
        </w:tc>
        <w:tc>
          <w:tcPr>
            <w:tcW w:w="1209" w:type="dxa"/>
            <w:tcBorders>
              <w:top w:val="nil"/>
              <w:bottom w:val="nil"/>
            </w:tcBorders>
          </w:tcPr>
          <w:p w14:paraId="5D6CBFBF" w14:textId="77777777" w:rsidR="00CF4436" w:rsidRPr="00A02D91" w:rsidRDefault="00CF4436" w:rsidP="00132EE7">
            <w:pPr>
              <w:pStyle w:val="TAC"/>
              <w:jc w:val="left"/>
              <w:rPr>
                <w:lang w:val="en-US"/>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
            </w:pPr>
          </w:p>
        </w:tc>
        <w:tc>
          <w:tcPr>
            <w:tcW w:w="1209" w:type="dxa"/>
            <w:tcBorders>
              <w:top w:val="nil"/>
              <w:bottom w:val="nil"/>
            </w:tcBorders>
          </w:tcPr>
          <w:p w14:paraId="15E44CA0" w14:textId="77777777" w:rsidR="00CF4436" w:rsidRPr="00A02D91" w:rsidRDefault="00CF4436" w:rsidP="00132EE7">
            <w:pPr>
              <w:pStyle w:val="TAC"/>
              <w:jc w:val="left"/>
              <w:rPr>
                <w:lang w:val="en-US"/>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0AB68554" w14:textId="77777777" w:rsidR="00CF4436" w:rsidRPr="00A02D91" w:rsidRDefault="00CF4436" w:rsidP="00132EE7">
            <w:pPr>
              <w:pStyle w:val="TAC"/>
              <w:jc w:val="left"/>
              <w:rPr>
                <w:lang w:val="en-US"/>
              </w:rPr>
            </w:pPr>
          </w:p>
        </w:tc>
        <w:tc>
          <w:tcPr>
            <w:tcW w:w="1209" w:type="dxa"/>
            <w:tcBorders>
              <w:top w:val="nil"/>
              <w:bottom w:val="nil"/>
            </w:tcBorders>
          </w:tcPr>
          <w:p w14:paraId="1725936D" w14:textId="77777777" w:rsidR="00CF4436" w:rsidRPr="00A02D91" w:rsidRDefault="00CF4436" w:rsidP="00132EE7">
            <w:pPr>
              <w:pStyle w:val="TAC"/>
              <w:jc w:val="left"/>
              <w:rPr>
                <w:lang w:val="en-US"/>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
            </w:pPr>
          </w:p>
        </w:tc>
        <w:tc>
          <w:tcPr>
            <w:tcW w:w="1209" w:type="dxa"/>
            <w:tcBorders>
              <w:top w:val="nil"/>
              <w:bottom w:val="nil"/>
            </w:tcBorders>
          </w:tcPr>
          <w:p w14:paraId="38AF11CC" w14:textId="77777777" w:rsidR="00CF4436" w:rsidRPr="00A02D91" w:rsidRDefault="00CF4436" w:rsidP="00132EE7">
            <w:pPr>
              <w:pStyle w:val="TAC"/>
              <w:jc w:val="left"/>
              <w:rPr>
                <w:lang w:val="en-US"/>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
              <w:tab/>
            </w:r>
            <w:r w:rsidRPr="00A02D91">
              <w:rPr>
                <w:rFonts w:ascii="Times New Roman" w:hAnsi="Times New Roman"/>
                <w:sz w:val="20"/>
                <w:lang w:val="en-US"/>
              </w:rPr>
              <w:tab/>
            </w:r>
            <w:r w:rsidR="5FA5F50C" w:rsidRPr="00C4669E">
              <w:rPr>
                <w:rFonts w:ascii="Times New Roman" w:hAnsi="Times New Roman"/>
                <w:sz w:val="20"/>
                <w:lang w:val="pt-BR"/>
              </w:rPr>
              <w:t xml:space="preserve">revDSR[e][b] = LUT( </w:t>
            </w:r>
            <w:r w:rsidR="5FA5F50C" w:rsidRPr="00C4669E">
              <w:rPr>
                <w:rFonts w:ascii="Times New Roman" w:hAnsi="Times New Roman"/>
                <w:b/>
                <w:sz w:val="20"/>
                <w:lang w:val="pt-BR"/>
              </w:rPr>
              <w:t xml:space="preserve">dsrCode </w:t>
            </w:r>
            <w:r w:rsidR="5FA5F50C" w:rsidRPr="00C4669E">
              <w:rPr>
                <w:rFonts w:ascii="Times New Roman" w:hAnsi="Times New Roman"/>
                <w:sz w:val="20"/>
                <w:lang w:val="pt-BR"/>
              </w:rPr>
              <w:t>);</w:t>
            </w:r>
          </w:p>
        </w:tc>
        <w:tc>
          <w:tcPr>
            <w:tcW w:w="675" w:type="dxa"/>
            <w:tcBorders>
              <w:top w:val="nil"/>
              <w:bottom w:val="nil"/>
            </w:tcBorders>
          </w:tcPr>
          <w:p w14:paraId="6AAB0D0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DECDF05" w14:textId="77777777" w:rsidR="00CF4436" w:rsidRPr="00A02D91" w:rsidRDefault="00CF4436" w:rsidP="00132EE7">
            <w:pPr>
              <w:pStyle w:val="TAC"/>
              <w:jc w:val="left"/>
              <w:rPr>
                <w:lang w:val="en-US"/>
              </w:rPr>
            </w:pPr>
          </w:p>
        </w:tc>
        <w:tc>
          <w:tcPr>
            <w:tcW w:w="1209" w:type="dxa"/>
            <w:tcBorders>
              <w:top w:val="nil"/>
              <w:bottom w:val="nil"/>
            </w:tcBorders>
          </w:tcPr>
          <w:p w14:paraId="233488CD" w14:textId="77777777" w:rsidR="00CF4436" w:rsidRPr="00A02D91" w:rsidRDefault="00CF4436" w:rsidP="00132EE7">
            <w:pPr>
              <w:pStyle w:val="TAC"/>
              <w:jc w:val="left"/>
              <w:rPr>
                <w:lang w:val="en-US"/>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35108526" w14:textId="77777777" w:rsidR="00CF4436" w:rsidRPr="00A02D91" w:rsidRDefault="00CF4436" w:rsidP="00132EE7">
            <w:pPr>
              <w:pStyle w:val="TAC"/>
              <w:jc w:val="left"/>
              <w:rPr>
                <w:lang w:val="en-US"/>
              </w:rPr>
            </w:pPr>
          </w:p>
        </w:tc>
        <w:tc>
          <w:tcPr>
            <w:tcW w:w="1209" w:type="dxa"/>
            <w:tcBorders>
              <w:top w:val="nil"/>
            </w:tcBorders>
          </w:tcPr>
          <w:p w14:paraId="55D0DB12" w14:textId="77777777" w:rsidR="00CF4436" w:rsidRPr="00A02D91" w:rsidRDefault="00CF4436" w:rsidP="00132EE7">
            <w:pPr>
              <w:pStyle w:val="TAC"/>
              <w:jc w:val="left"/>
              <w:rPr>
                <w:lang w:val="en-US"/>
              </w:rPr>
            </w:pPr>
          </w:p>
        </w:tc>
      </w:tr>
    </w:tbl>
    <w:p w14:paraId="360BEBB9" w14:textId="77777777" w:rsidR="00CF4436" w:rsidRPr="00A02D91" w:rsidRDefault="00CF4436" w:rsidP="00CF4436">
      <w:pPr>
        <w:rPr>
          <w:lang w:val="en-US"/>
        </w:rPr>
      </w:pPr>
    </w:p>
    <w:p w14:paraId="025EDE92" w14:textId="6A400920" w:rsidR="00CF4436" w:rsidRPr="00A02D91" w:rsidRDefault="5FA5F50C" w:rsidP="00CF4436">
      <w:pPr>
        <w:ind w:left="2268" w:hanging="2268"/>
        <w:rPr>
          <w:lang w:val="en-US"/>
        </w:rPr>
      </w:pPr>
      <w:r w:rsidRPr="00A02D91">
        <w:rPr>
          <w:b/>
          <w:bCs/>
          <w:lang w:val="en-US"/>
        </w:rPr>
        <w:t>dsrCode</w:t>
      </w:r>
      <w:r w:rsidRPr="00A02D91">
        <w:rPr>
          <w:lang w:val="en-US"/>
        </w:rPr>
        <w:t xml:space="preserve"> </w:t>
      </w:r>
      <w:r w:rsidR="00CF4436" w:rsidRPr="00A02D91">
        <w:rPr>
          <w:lang w:val="en-US"/>
        </w:rPr>
        <w:tab/>
      </w:r>
      <w:r w:rsidRPr="00A02D91">
        <w:rPr>
          <w:lang w:val="en-US"/>
        </w:rPr>
        <w:t>Code indicating the DSR value (see</w:t>
      </w:r>
      <w:r w:rsidR="487A7473" w:rsidRPr="00A02D91">
        <w:rPr>
          <w:lang w:val="en-US"/>
        </w:rPr>
        <w:t xml:space="preserve"> Table B.21</w:t>
      </w:r>
      <w:r w:rsidRPr="00A02D91">
        <w:rPr>
          <w:lang w:val="en-US"/>
        </w:rPr>
        <w:t>).</w:t>
      </w:r>
    </w:p>
    <w:p w14:paraId="0C8D29A9" w14:textId="77777777" w:rsidR="00CF4436" w:rsidRPr="00A02D91" w:rsidRDefault="5FA5F50C" w:rsidP="00CF4436">
      <w:pPr>
        <w:rPr>
          <w:lang w:val="en-US"/>
        </w:rPr>
      </w:pPr>
      <w:r w:rsidRPr="00A02D91">
        <w:rPr>
          <w:lang w:val="en-US"/>
        </w:rPr>
        <w:t>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
      </w:pPr>
      <w:r w:rsidRPr="00A02D91">
        <w:rPr>
          <w:lang w:val="en-US"/>
        </w:rPr>
        <w:t>Table</w:t>
      </w:r>
      <w:r w:rsidR="291C03B8" w:rsidRPr="00A02D91">
        <w:rPr>
          <w:lang w:val="en-US"/>
        </w:rPr>
        <w:t xml:space="preserve"> B.6:</w:t>
      </w:r>
      <w:r w:rsidRPr="00A02D91">
        <w:rPr>
          <w:lang w:val="en-US"/>
        </w:rPr>
        <w:t xml:space="preserve"> Syntax of payloadEarlyReflections</w:t>
      </w:r>
    </w:p>
    <w:tbl>
      <w:tblPr>
        <w:tblStyle w:val="TableGrid"/>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
            </w:pPr>
            <w:r w:rsidRPr="00A02D91">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
            </w:pPr>
          </w:p>
        </w:tc>
        <w:tc>
          <w:tcPr>
            <w:tcW w:w="1134" w:type="dxa"/>
            <w:tcBorders>
              <w:bottom w:val="nil"/>
            </w:tcBorders>
            <w:vAlign w:val="center"/>
          </w:tcPr>
          <w:p w14:paraId="60C920B2" w14:textId="77777777" w:rsidR="00CF4436" w:rsidRPr="00A02D91" w:rsidRDefault="00CF4436" w:rsidP="00132EE7">
            <w:pPr>
              <w:pStyle w:val="TAC"/>
              <w:jc w:val="left"/>
              <w:rPr>
                <w:lang w:val="en-US"/>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 xml:space="preserve">erAbsCoeff[e][n] = LUT( </w:t>
            </w:r>
            <w:r w:rsidR="5FA5F50C" w:rsidRPr="00C4669E">
              <w:rPr>
                <w:rFonts w:ascii="Times New Roman" w:hAnsi="Times New Roman"/>
                <w:b/>
                <w:bCs/>
                <w:sz w:val="20"/>
                <w:lang w:val="pt-BR"/>
              </w:rPr>
              <w:t>absorptionCode</w:t>
            </w:r>
            <w:r w:rsidR="5FA5F50C" w:rsidRPr="00C4669E">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hasListenerOrigin</w:t>
            </w:r>
            <w:r w:rsidR="5FA5F50C" w:rsidRPr="00A02D91">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sign.x = </w:t>
            </w:r>
            <w:r w:rsidR="5FA5F50C" w:rsidRPr="00A02D91">
              <w:rPr>
                <w:rFonts w:ascii="Times New Roman" w:hAnsi="Times New Roman"/>
                <w:b/>
                <w:bCs/>
                <w:sz w:val="20"/>
                <w:lang w:val="en-US"/>
              </w:rPr>
              <w:t>isPositiveX</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sign.y = </w:t>
            </w:r>
            <w:r w:rsidR="5FA5F50C" w:rsidRPr="00A02D91">
              <w:rPr>
                <w:rFonts w:ascii="Times New Roman" w:hAnsi="Times New Roman"/>
                <w:b/>
                <w:bCs/>
                <w:sz w:val="20"/>
                <w:lang w:val="en-US"/>
              </w:rPr>
              <w:t>isPositiveY</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244C07"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bCs/>
                <w:lang w:val="en-US"/>
              </w:rPr>
            </w:pPr>
            <w:r w:rsidRPr="00A02D91">
              <w:rPr>
                <w:rFonts w:ascii="Times New Roman" w:hAnsi="Times New Roman"/>
                <w:sz w:val="20"/>
                <w:lang w:val="en-US"/>
              </w:rPr>
              <w:tab/>
            </w:r>
            <w:r w:rsidR="5FA5F50C" w:rsidRPr="00A02D91">
              <w:rPr>
                <w:rFonts w:ascii="Times New Roman" w:hAnsi="Times New Roman"/>
                <w:b/>
                <w:bCs/>
                <w:sz w:val="20"/>
                <w:lang w:val="en-US"/>
              </w:rPr>
              <w:t>lowComplexity</w:t>
            </w:r>
            <w:r w:rsidR="5FA5F50C" w:rsidRPr="00A02D91">
              <w:rPr>
                <w:rFonts w:ascii="Times New Roman" w:hAnsi="Times New Roman"/>
                <w:sz w:val="20"/>
                <w:lang w:val="en-US"/>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709" w:type="dxa"/>
            <w:tcBorders>
              <w:top w:val="nil"/>
            </w:tcBorders>
            <w:vAlign w:val="center"/>
          </w:tcPr>
          <w:p w14:paraId="766AE1B3" w14:textId="77777777" w:rsidR="00CF4436" w:rsidRPr="00A02D91" w:rsidRDefault="00CF4436" w:rsidP="00132EE7">
            <w:pPr>
              <w:pStyle w:val="TAC"/>
              <w:jc w:val="left"/>
              <w:rPr>
                <w:lang w:val="en-US"/>
              </w:rPr>
            </w:pPr>
          </w:p>
        </w:tc>
        <w:tc>
          <w:tcPr>
            <w:tcW w:w="1134" w:type="dxa"/>
            <w:tcBorders>
              <w:top w:val="nil"/>
            </w:tcBorders>
            <w:vAlign w:val="center"/>
          </w:tcPr>
          <w:p w14:paraId="7D617BC5" w14:textId="77777777" w:rsidR="00CF4436" w:rsidRPr="00A02D91" w:rsidRDefault="00CF4436" w:rsidP="00132EE7">
            <w:pPr>
              <w:pStyle w:val="TAC"/>
              <w:jc w:val="left"/>
              <w:rPr>
                <w:lang w:val="en-US"/>
              </w:rPr>
            </w:pPr>
          </w:p>
        </w:tc>
      </w:tr>
    </w:tbl>
    <w:p w14:paraId="78DE2DDC" w14:textId="77777777" w:rsidR="00CF4436" w:rsidRPr="00A02D91" w:rsidRDefault="00CF4436" w:rsidP="00CF4436">
      <w:pPr>
        <w:rPr>
          <w:lang w:val="en-US"/>
        </w:rPr>
      </w:pPr>
    </w:p>
    <w:p w14:paraId="7E92510C" w14:textId="0DFBE4D3" w:rsidR="00CF4436" w:rsidRPr="00A02D91" w:rsidRDefault="5FA5F50C" w:rsidP="00CF4436">
      <w:pPr>
        <w:ind w:left="2268" w:hanging="2268"/>
        <w:rPr>
          <w:lang w:val="en-US"/>
        </w:rPr>
      </w:pPr>
      <w:r w:rsidRPr="00A02D91">
        <w:rPr>
          <w:b/>
          <w:bCs/>
          <w:lang w:val="en-US"/>
        </w:rPr>
        <w:t>absorptionCode</w:t>
      </w:r>
      <w:r w:rsidR="00CF4436" w:rsidRPr="00A02D91">
        <w:rPr>
          <w:lang w:val="en-US"/>
        </w:rPr>
        <w:tab/>
      </w:r>
      <w:r w:rsidRPr="00A02D91">
        <w:rPr>
          <w:lang w:val="en-US"/>
        </w:rPr>
        <w:t>Code indicating absorption coefficients (see</w:t>
      </w:r>
      <w:r w:rsidR="487A7473" w:rsidRPr="00A02D91">
        <w:rPr>
          <w:lang w:val="en-US"/>
        </w:rPr>
        <w:t xml:space="preserve"> Table B.22</w:t>
      </w:r>
      <w:r w:rsidRPr="00A02D91">
        <w:rPr>
          <w:lang w:val="en-US"/>
        </w:rPr>
        <w:t>).</w:t>
      </w:r>
    </w:p>
    <w:p w14:paraId="4E3C2A93" w14:textId="77777777" w:rsidR="00CF4436" w:rsidRPr="00A02D91" w:rsidRDefault="5FA5F50C" w:rsidP="00CF4436">
      <w:pPr>
        <w:ind w:left="2268" w:hanging="2268"/>
        <w:rPr>
          <w:lang w:val="en-US"/>
        </w:rPr>
      </w:pPr>
      <w:r w:rsidRPr="00A02D91">
        <w:rPr>
          <w:b/>
          <w:bCs/>
          <w:lang w:val="en-US"/>
        </w:rPr>
        <w:t>hasListenerOrigin</w:t>
      </w:r>
      <w:r w:rsidR="00CF4436" w:rsidRPr="00A02D91">
        <w:rPr>
          <w:lang w:val="en-US"/>
        </w:rPr>
        <w:tab/>
      </w:r>
      <w:r w:rsidRPr="00A02D91">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
      </w:pPr>
      <w:r w:rsidRPr="00A02D91">
        <w:rPr>
          <w:b/>
          <w:bCs/>
          <w:lang w:val="en-US"/>
        </w:rPr>
        <w:t>isPositiveX</w:t>
      </w:r>
      <w:r w:rsidRPr="00A02D91">
        <w:rPr>
          <w:lang w:val="en-US"/>
        </w:rPr>
        <w:t xml:space="preserve">, </w:t>
      </w:r>
      <w:r w:rsidRPr="00A02D91">
        <w:rPr>
          <w:b/>
          <w:bCs/>
          <w:lang w:val="en-US"/>
        </w:rPr>
        <w:t>isPositiveY</w:t>
      </w:r>
      <w:r w:rsidR="00CF4436" w:rsidRPr="00A02D91">
        <w:rPr>
          <w:lang w:val="en-US"/>
        </w:rPr>
        <w:tab/>
      </w:r>
      <w:r w:rsidRPr="00A02D91">
        <w:rPr>
          <w:lang w:val="en-US"/>
        </w:rPr>
        <w:t>Flags indicating listener origin (x, y dimensions) offset sign.</w:t>
      </w:r>
    </w:p>
    <w:p w14:paraId="550D34AC" w14:textId="77777777" w:rsidR="00CF4436" w:rsidRPr="00A02D91" w:rsidRDefault="5FA5F50C" w:rsidP="00CF4436">
      <w:pPr>
        <w:ind w:left="2268" w:hanging="2268"/>
        <w:rPr>
          <w:lang w:val="en-US"/>
        </w:rPr>
      </w:pPr>
      <w:r w:rsidRPr="00A02D91">
        <w:rPr>
          <w:b/>
          <w:bCs/>
          <w:lang w:val="en-US"/>
        </w:rPr>
        <w:t>lowComplexity</w:t>
      </w:r>
      <w:r w:rsidR="00CF4436" w:rsidRPr="00A02D91">
        <w:rPr>
          <w:lang w:val="en-US"/>
        </w:rPr>
        <w:tab/>
      </w:r>
      <w:r w:rsidRPr="00A02D91">
        <w:rPr>
          <w:lang w:val="en-US"/>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
      </w:pPr>
    </w:p>
    <w:p w14:paraId="0A520B69" w14:textId="77777777" w:rsidR="00CF4436" w:rsidRPr="00A02D91" w:rsidRDefault="5FA5F50C" w:rsidP="00CF4436">
      <w:pPr>
        <w:ind w:left="2268" w:hanging="2268"/>
        <w:rPr>
          <w:lang w:val="en-US"/>
        </w:rPr>
      </w:pPr>
      <w:r w:rsidRPr="00A02D91">
        <w:rPr>
          <w:lang w:val="en-US"/>
        </w:rPr>
        <w:t>The GetCountOrIndex() element is a basis element for providing an integer value.</w:t>
      </w:r>
    </w:p>
    <w:p w14:paraId="088C6555" w14:textId="7E516415" w:rsidR="00CF4436" w:rsidRPr="00A02D91" w:rsidRDefault="5FA5F50C" w:rsidP="00CF4436">
      <w:pPr>
        <w:pStyle w:val="TH"/>
        <w:rPr>
          <w:lang w:val="en-US"/>
        </w:rPr>
      </w:pPr>
      <w:r w:rsidRPr="00A02D91">
        <w:rPr>
          <w:lang w:val="en-US"/>
        </w:rPr>
        <w:t xml:space="preserve">Table </w:t>
      </w:r>
      <w:r w:rsidR="291C03B8" w:rsidRPr="00A02D91">
        <w:rPr>
          <w:lang w:val="en-US"/>
        </w:rPr>
        <w:t>B.7:</w:t>
      </w:r>
      <w:r w:rsidRPr="00A02D91">
        <w:rPr>
          <w:lang w:val="en-US"/>
        </w:rPr>
        <w:t xml:space="preserve"> Syntax of GetCountOrIndex</w:t>
      </w:r>
    </w:p>
    <w:tbl>
      <w:tblPr>
        <w:tblStyle w:val="TableGrid"/>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
            </w:pPr>
            <w:r w:rsidRPr="00A02D91">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
            </w:pPr>
          </w:p>
        </w:tc>
        <w:tc>
          <w:tcPr>
            <w:tcW w:w="1209" w:type="dxa"/>
            <w:tcBorders>
              <w:bottom w:val="nil"/>
            </w:tcBorders>
            <w:vAlign w:val="center"/>
          </w:tcPr>
          <w:p w14:paraId="4E864EBA" w14:textId="77777777" w:rsidR="00CF4436" w:rsidRPr="00A02D91" w:rsidRDefault="00CF4436" w:rsidP="00132EE7">
            <w:pPr>
              <w:pStyle w:val="TAC"/>
              <w:jc w:val="left"/>
              <w:rPr>
                <w:lang w:val="en-US"/>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number = LUT( </w:t>
            </w:r>
            <w:r w:rsidR="5FA5F50C" w:rsidRPr="00A02D91">
              <w:rPr>
                <w:rFonts w:ascii="Times New Roman" w:hAnsi="Times New Roman"/>
                <w:b/>
                <w:bCs/>
                <w:sz w:val="20"/>
                <w:lang w:val="en-US"/>
              </w:rPr>
              <w:t>countOrIndexLoCode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isLargerNumber</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numberHi = LUT( </w:t>
            </w:r>
            <w:r w:rsidR="5FA5F50C" w:rsidRPr="00A02D91">
              <w:rPr>
                <w:rFonts w:ascii="Times New Roman" w:hAnsi="Times New Roman"/>
                <w:b/>
                <w:bCs/>
                <w:sz w:val="20"/>
                <w:lang w:val="en-US"/>
              </w:rPr>
              <w:t>countOrIndexHiCode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
            </w:pPr>
            <w:r w:rsidRPr="00A02D91">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57BBD306" w14:textId="77777777" w:rsidR="00CF4436" w:rsidRPr="00A02D91" w:rsidRDefault="00CF4436" w:rsidP="00132EE7">
            <w:pPr>
              <w:pStyle w:val="TAC"/>
              <w:jc w:val="left"/>
              <w:rPr>
                <w:lang w:val="en-US"/>
              </w:rPr>
            </w:pPr>
          </w:p>
        </w:tc>
        <w:tc>
          <w:tcPr>
            <w:tcW w:w="1209" w:type="dxa"/>
            <w:tcBorders>
              <w:top w:val="nil"/>
            </w:tcBorders>
            <w:vAlign w:val="center"/>
          </w:tcPr>
          <w:p w14:paraId="5B9B7DA5" w14:textId="77777777" w:rsidR="00CF4436" w:rsidRPr="00A02D91" w:rsidRDefault="00CF4436" w:rsidP="00132EE7">
            <w:pPr>
              <w:pStyle w:val="TAC"/>
              <w:jc w:val="left"/>
              <w:rPr>
                <w:lang w:val="en-US"/>
              </w:rPr>
            </w:pPr>
          </w:p>
        </w:tc>
      </w:tr>
    </w:tbl>
    <w:p w14:paraId="0AB30BC9" w14:textId="77777777" w:rsidR="00CF4436" w:rsidRPr="00A02D91" w:rsidRDefault="00CF4436" w:rsidP="00CF4436">
      <w:pPr>
        <w:ind w:left="2268" w:hanging="2268"/>
        <w:rPr>
          <w:lang w:val="en-US"/>
        </w:rPr>
      </w:pPr>
    </w:p>
    <w:p w14:paraId="11D7C403" w14:textId="447A0D66" w:rsidR="00CF4436" w:rsidRPr="00A02D91" w:rsidRDefault="5FA5F50C" w:rsidP="00CF4436">
      <w:pPr>
        <w:ind w:left="2268" w:hanging="2268"/>
        <w:rPr>
          <w:lang w:val="en-US"/>
        </w:rPr>
      </w:pPr>
      <w:r w:rsidRPr="00A02D91">
        <w:rPr>
          <w:b/>
          <w:bCs/>
          <w:lang w:val="en-US"/>
        </w:rPr>
        <w:t>countOrIndexLoCode</w:t>
      </w:r>
      <w:r w:rsidR="00CF4436" w:rsidRPr="00A02D91">
        <w:rPr>
          <w:lang w:val="en-US"/>
        </w:rPr>
        <w:tab/>
      </w:r>
      <w:r w:rsidRPr="00A02D91">
        <w:rPr>
          <w:lang w:val="en-US"/>
        </w:rPr>
        <w:t>Code indicating the lower bits of a count or index value (see</w:t>
      </w:r>
      <w:r w:rsidR="487A7473" w:rsidRPr="00A02D91">
        <w:rPr>
          <w:lang w:val="en-US"/>
        </w:rPr>
        <w:t xml:space="preserve"> Table B.10</w:t>
      </w:r>
      <w:r w:rsidRPr="00A02D91">
        <w:rPr>
          <w:lang w:val="en-US"/>
        </w:rPr>
        <w:t>).</w:t>
      </w:r>
    </w:p>
    <w:p w14:paraId="1D875E17" w14:textId="77777777" w:rsidR="00CF4436" w:rsidRPr="00A02D91" w:rsidRDefault="5FA5F50C" w:rsidP="00CF4436">
      <w:pPr>
        <w:ind w:left="2268" w:hanging="2268"/>
        <w:rPr>
          <w:lang w:val="en-US"/>
        </w:rPr>
      </w:pPr>
      <w:r w:rsidRPr="00A02D91">
        <w:rPr>
          <w:b/>
          <w:bCs/>
          <w:lang w:val="en-US"/>
        </w:rPr>
        <w:t>isLargerNumber</w:t>
      </w:r>
      <w:r w:rsidR="00CF4436" w:rsidRPr="00A02D91">
        <w:rPr>
          <w:lang w:val="en-US"/>
        </w:rPr>
        <w:tab/>
      </w:r>
      <w:r w:rsidRPr="00A02D91">
        <w:rPr>
          <w:lang w:val="en-US"/>
        </w:rPr>
        <w:t>Flag indicating whether more bits are sent to indicate a larger number.</w:t>
      </w:r>
    </w:p>
    <w:p w14:paraId="6D315844" w14:textId="38263910" w:rsidR="00CF4436" w:rsidRPr="00A02D91" w:rsidRDefault="5FA5F50C" w:rsidP="00CF4436">
      <w:pPr>
        <w:ind w:left="2268" w:hanging="2268"/>
        <w:rPr>
          <w:lang w:val="en-US"/>
        </w:rPr>
      </w:pPr>
      <w:r w:rsidRPr="00A02D91">
        <w:rPr>
          <w:b/>
          <w:bCs/>
          <w:lang w:val="en-US"/>
        </w:rPr>
        <w:t>countOrIndexHiCode</w:t>
      </w:r>
      <w:r w:rsidR="00CF4436" w:rsidRPr="00A02D91">
        <w:rPr>
          <w:lang w:val="en-US"/>
        </w:rPr>
        <w:tab/>
      </w:r>
      <w:r w:rsidRPr="00A02D91">
        <w:rPr>
          <w:lang w:val="en-US"/>
        </w:rPr>
        <w:t>Code indicating the higher bits of a count or index value (see</w:t>
      </w:r>
      <w:r w:rsidR="487A7473" w:rsidRPr="00A02D91">
        <w:rPr>
          <w:lang w:val="en-US"/>
        </w:rPr>
        <w:t xml:space="preserve"> Table B.11</w:t>
      </w:r>
      <w:r w:rsidRPr="00A02D91">
        <w:rPr>
          <w:lang w:val="en-US"/>
        </w:rPr>
        <w:t>).</w:t>
      </w:r>
    </w:p>
    <w:p w14:paraId="19142696" w14:textId="77777777" w:rsidR="00CF4436" w:rsidRPr="00A02D91" w:rsidRDefault="00CF4436" w:rsidP="00CF4436">
      <w:pPr>
        <w:ind w:left="2268" w:hanging="2268"/>
        <w:rPr>
          <w:lang w:val="en-US"/>
        </w:rPr>
      </w:pPr>
    </w:p>
    <w:p w14:paraId="351901F7" w14:textId="77777777" w:rsidR="00CF4436" w:rsidRPr="00A02D91" w:rsidRDefault="5FA5F50C" w:rsidP="00CF4436">
      <w:pPr>
        <w:keepNext/>
        <w:rPr>
          <w:lang w:val="en-US"/>
        </w:rPr>
      </w:pPr>
      <w:r w:rsidRPr="00A02D91">
        <w:rPr>
          <w:lang w:val="en-US"/>
        </w:rPr>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
      </w:pPr>
      <w:r w:rsidRPr="00A02D91">
        <w:rPr>
          <w:lang w:val="en-US"/>
        </w:rPr>
        <w:t xml:space="preserve">Table </w:t>
      </w:r>
      <w:r w:rsidR="291C03B8" w:rsidRPr="00A02D91">
        <w:rPr>
          <w:lang w:val="en-US"/>
        </w:rPr>
        <w:t>B.8:</w:t>
      </w:r>
      <w:r w:rsidRPr="00A02D91">
        <w:rPr>
          <w:lang w:val="en-US"/>
        </w:rPr>
        <w:t xml:space="preserve"> Syntax of GetDuration</w:t>
      </w:r>
    </w:p>
    <w:tbl>
      <w:tblPr>
        <w:tblStyle w:val="TableGrid"/>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deciSeconds = LUT( </w:t>
            </w:r>
            <w:r w:rsidR="5FA5F50C" w:rsidRPr="00A02D91">
              <w:rPr>
                <w:rFonts w:ascii="Times New Roman" w:hAnsi="Times New Roman"/>
                <w:b/>
                <w:bCs/>
                <w:sz w:val="20"/>
                <w:lang w:val="en-US"/>
              </w:rPr>
              <w:t>deciSecondsCode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addMilliseconds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miliSeconds = LUT( </w:t>
            </w:r>
            <w:r w:rsidR="5FA5F50C" w:rsidRPr="00A02D91">
              <w:rPr>
                <w:rFonts w:ascii="Times New Roman" w:hAnsi="Times New Roman"/>
                <w:b/>
                <w:bCs/>
                <w:sz w:val="20"/>
                <w:lang w:val="en-US"/>
              </w:rPr>
              <w:t>milliSecondsCode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addMicroseconds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microseconds = LUT( </w:t>
            </w:r>
            <w:r w:rsidR="5FA5F50C" w:rsidRPr="00A02D91">
              <w:rPr>
                <w:rFonts w:ascii="Times New Roman" w:hAnsi="Times New Roman"/>
                <w:b/>
                <w:bCs/>
                <w:sz w:val="20"/>
                <w:lang w:val="en-US"/>
              </w:rPr>
              <w:t>microsecondsCode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seconds = LUT( </w:t>
            </w:r>
            <w:r w:rsidR="5FA5F50C" w:rsidRPr="00A02D91">
              <w:rPr>
                <w:rFonts w:ascii="Times New Roman" w:hAnsi="Times New Roman"/>
                <w:b/>
                <w:bCs/>
                <w:sz w:val="20"/>
                <w:lang w:val="en-US"/>
              </w:rPr>
              <w:t>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
            </w:pPr>
          </w:p>
        </w:tc>
      </w:tr>
    </w:tbl>
    <w:p w14:paraId="54F8CC07" w14:textId="77777777" w:rsidR="00CF4436" w:rsidRPr="00A02D91" w:rsidRDefault="00CF4436" w:rsidP="00CF4436">
      <w:pPr>
        <w:rPr>
          <w:lang w:val="en-US"/>
        </w:rPr>
      </w:pPr>
    </w:p>
    <w:p w14:paraId="67B81616" w14:textId="0F58D2D9" w:rsidR="00CF4436" w:rsidRPr="00A02D91" w:rsidRDefault="5FA5F50C" w:rsidP="00CF4436">
      <w:pPr>
        <w:ind w:left="2268" w:hanging="2268"/>
        <w:rPr>
          <w:lang w:val="en-US"/>
        </w:rPr>
      </w:pPr>
      <w:r w:rsidRPr="00A02D91">
        <w:rPr>
          <w:b/>
          <w:bCs/>
          <w:lang w:val="en-US"/>
        </w:rPr>
        <w:t>deciSecondsCode</w:t>
      </w:r>
      <w:r w:rsidR="00CF4436" w:rsidRPr="00A02D91">
        <w:rPr>
          <w:lang w:val="en-US"/>
        </w:rPr>
        <w:tab/>
      </w:r>
      <w:r w:rsidRPr="00A02D91">
        <w:rPr>
          <w:lang w:val="en-US"/>
        </w:rPr>
        <w:t>Code for indicating decimal seconds duration offset (see</w:t>
      </w:r>
      <w:r w:rsidR="487A7473" w:rsidRPr="00A02D91">
        <w:rPr>
          <w:lang w:val="en-US"/>
        </w:rPr>
        <w:t xml:space="preserve"> Table B.12</w:t>
      </w:r>
      <w:r w:rsidRPr="00A02D91">
        <w:rPr>
          <w:lang w:val="en-US"/>
        </w:rPr>
        <w:t>).</w:t>
      </w:r>
    </w:p>
    <w:p w14:paraId="1C343943" w14:textId="77777777" w:rsidR="00CF4436" w:rsidRPr="00A02D91" w:rsidRDefault="5FA5F50C" w:rsidP="00CF4436">
      <w:pPr>
        <w:ind w:left="2268" w:hanging="2268"/>
        <w:rPr>
          <w:lang w:val="en-US"/>
        </w:rPr>
      </w:pPr>
      <w:r w:rsidRPr="00A02D91">
        <w:rPr>
          <w:b/>
          <w:bCs/>
          <w:lang w:val="en-US"/>
        </w:rPr>
        <w:t>addMilliseconds</w:t>
      </w:r>
      <w:r w:rsidR="00CF4436" w:rsidRPr="00A02D91">
        <w:rPr>
          <w:lang w:val="en-US"/>
        </w:rPr>
        <w:tab/>
      </w:r>
      <w:r w:rsidRPr="00A02D91">
        <w:rPr>
          <w:lang w:val="en-US"/>
        </w:rPr>
        <w:t>Flag indicating whether milliseconds duration offset is transmitted next.</w:t>
      </w:r>
    </w:p>
    <w:p w14:paraId="1A858F11" w14:textId="571E18DF" w:rsidR="00CF4436" w:rsidRPr="00A02D91" w:rsidRDefault="5FA5F50C" w:rsidP="00CF4436">
      <w:pPr>
        <w:ind w:left="2268" w:hanging="2268"/>
        <w:rPr>
          <w:lang w:val="en-US"/>
        </w:rPr>
      </w:pPr>
      <w:r w:rsidRPr="00A02D91">
        <w:rPr>
          <w:b/>
          <w:bCs/>
          <w:lang w:val="en-US"/>
        </w:rPr>
        <w:t>milliSecondsCode</w:t>
      </w:r>
      <w:r w:rsidR="00CF4436" w:rsidRPr="00A02D91">
        <w:rPr>
          <w:lang w:val="en-US"/>
        </w:rPr>
        <w:tab/>
      </w:r>
      <w:r w:rsidRPr="00A02D91">
        <w:rPr>
          <w:lang w:val="en-US"/>
        </w:rPr>
        <w:t>Code for indicating milliseconds duration offset (see</w:t>
      </w:r>
      <w:r w:rsidR="487A7473" w:rsidRPr="00A02D91">
        <w:rPr>
          <w:lang w:val="en-US"/>
        </w:rPr>
        <w:t xml:space="preserve"> Table B.13</w:t>
      </w:r>
      <w:r w:rsidRPr="00A02D91">
        <w:rPr>
          <w:lang w:val="en-US"/>
        </w:rPr>
        <w:t>).</w:t>
      </w:r>
    </w:p>
    <w:p w14:paraId="10CE3CD8" w14:textId="77777777" w:rsidR="00CF4436" w:rsidRPr="00A02D91" w:rsidRDefault="5FA5F50C" w:rsidP="00CF4436">
      <w:pPr>
        <w:ind w:left="2268" w:hanging="2268"/>
        <w:rPr>
          <w:lang w:val="en-US"/>
        </w:rPr>
      </w:pPr>
      <w:r w:rsidRPr="00A02D91">
        <w:rPr>
          <w:b/>
          <w:bCs/>
          <w:lang w:val="en-US"/>
        </w:rPr>
        <w:t>addMicroseconds</w:t>
      </w:r>
      <w:r w:rsidR="00CF4436" w:rsidRPr="00A02D91">
        <w:rPr>
          <w:lang w:val="en-US"/>
        </w:rPr>
        <w:tab/>
      </w:r>
      <w:r w:rsidRPr="00A02D91">
        <w:rPr>
          <w:lang w:val="en-US"/>
        </w:rPr>
        <w:t>Flag indicating whether microseconds duration offset is transmitted next.</w:t>
      </w:r>
    </w:p>
    <w:p w14:paraId="5300F0C0" w14:textId="053A6990" w:rsidR="00CF4436" w:rsidRPr="00A02D91" w:rsidRDefault="5FA5F50C" w:rsidP="00CF4436">
      <w:pPr>
        <w:ind w:left="2268" w:hanging="2268"/>
        <w:rPr>
          <w:lang w:val="en-US"/>
        </w:rPr>
      </w:pPr>
      <w:r w:rsidRPr="00A02D91">
        <w:rPr>
          <w:b/>
          <w:bCs/>
          <w:lang w:val="en-US"/>
        </w:rPr>
        <w:t>microsecondsCode</w:t>
      </w:r>
      <w:r w:rsidR="00CF4436" w:rsidRPr="00A02D91">
        <w:rPr>
          <w:lang w:val="en-US"/>
        </w:rPr>
        <w:tab/>
      </w:r>
      <w:r w:rsidRPr="00A02D91">
        <w:rPr>
          <w:lang w:val="en-US"/>
        </w:rPr>
        <w:t>Code for indicating number of microseconds duration offset (see</w:t>
      </w:r>
      <w:r w:rsidR="487A7473" w:rsidRPr="00A02D91">
        <w:rPr>
          <w:lang w:val="en-US"/>
        </w:rPr>
        <w:t xml:space="preserve"> Table B.14</w:t>
      </w:r>
      <w:r w:rsidRPr="00A02D91">
        <w:rPr>
          <w:lang w:val="en-US"/>
        </w:rPr>
        <w:t>).</w:t>
      </w:r>
    </w:p>
    <w:p w14:paraId="6620DE20" w14:textId="77777777" w:rsidR="00CF4436" w:rsidRPr="00A02D91" w:rsidRDefault="5FA5F50C" w:rsidP="00CF4436">
      <w:pPr>
        <w:ind w:left="2268" w:hanging="2268"/>
        <w:rPr>
          <w:lang w:val="en-US"/>
        </w:rPr>
      </w:pPr>
      <w:r w:rsidRPr="00A02D91">
        <w:rPr>
          <w:b/>
          <w:bCs/>
          <w:lang w:val="en-US"/>
        </w:rPr>
        <w:t>addSeconds</w:t>
      </w:r>
      <w:r w:rsidR="00CF4436" w:rsidRPr="00A02D91">
        <w:rPr>
          <w:lang w:val="en-US"/>
        </w:rPr>
        <w:tab/>
      </w:r>
      <w:r w:rsidRPr="00A02D91">
        <w:rPr>
          <w:lang w:val="en-US"/>
        </w:rPr>
        <w:t>Flag indicating whether seconds duration offset is transmitted next.</w:t>
      </w:r>
    </w:p>
    <w:p w14:paraId="15F64C71" w14:textId="4BC8EBDA" w:rsidR="00CF4436" w:rsidRPr="00A02D91" w:rsidRDefault="5FA5F50C" w:rsidP="00CF4436">
      <w:pPr>
        <w:ind w:left="2268" w:hanging="2268"/>
        <w:rPr>
          <w:lang w:val="en-US"/>
        </w:rPr>
      </w:pPr>
      <w:r w:rsidRPr="00A02D91">
        <w:rPr>
          <w:b/>
          <w:bCs/>
          <w:lang w:val="en-US"/>
        </w:rPr>
        <w:t>secondsCode</w:t>
      </w:r>
      <w:r w:rsidR="00CF4436" w:rsidRPr="00A02D91">
        <w:rPr>
          <w:lang w:val="en-US"/>
        </w:rPr>
        <w:tab/>
      </w:r>
      <w:r w:rsidRPr="00A02D91">
        <w:rPr>
          <w:lang w:val="en-US"/>
        </w:rPr>
        <w:t>Code for indicating seconds duration offset (see</w:t>
      </w:r>
      <w:r w:rsidR="487A7473" w:rsidRPr="00A02D91">
        <w:rPr>
          <w:lang w:val="en-US"/>
        </w:rPr>
        <w:t xml:space="preserve"> Table B.15</w:t>
      </w:r>
      <w:r w:rsidRPr="00A02D91">
        <w:rPr>
          <w:lang w:val="en-US"/>
        </w:rPr>
        <w:t>).</w:t>
      </w:r>
    </w:p>
    <w:p w14:paraId="24DF4439" w14:textId="77777777" w:rsidR="00CF4436" w:rsidRPr="00A02D91" w:rsidRDefault="00CF4436" w:rsidP="00CF4436">
      <w:pPr>
        <w:rPr>
          <w:lang w:val="en-US"/>
        </w:rPr>
      </w:pPr>
    </w:p>
    <w:p w14:paraId="244908E3" w14:textId="77777777" w:rsidR="00CF4436" w:rsidRPr="00A02D91" w:rsidRDefault="5FA5F50C" w:rsidP="00CF4436">
      <w:pPr>
        <w:keepNext/>
        <w:rPr>
          <w:lang w:val="en-US"/>
        </w:rPr>
      </w:pPr>
      <w:r w:rsidRPr="00A02D91">
        <w:rPr>
          <w:lang w:val="en-US"/>
        </w:rPr>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
      </w:pPr>
      <w:r w:rsidRPr="00A02D91">
        <w:rPr>
          <w:lang w:val="en-US"/>
        </w:rPr>
        <w:t xml:space="preserve">Table </w:t>
      </w:r>
      <w:r w:rsidR="291C03B8" w:rsidRPr="00A02D91">
        <w:rPr>
          <w:lang w:val="en-US"/>
        </w:rPr>
        <w:t>B.</w:t>
      </w:r>
      <w:r w:rsidR="00EF608C" w:rsidRPr="00A02D91">
        <w:rPr>
          <w:lang w:val="en-US"/>
        </w:rPr>
        <w:t>8</w:t>
      </w:r>
      <w:r w:rsidR="291C03B8" w:rsidRPr="00A02D91">
        <w:rPr>
          <w:lang w:val="en-US"/>
        </w:rPr>
        <w:t>:</w:t>
      </w:r>
      <w:r w:rsidRPr="00A02D91">
        <w:rPr>
          <w:lang w:val="en-US"/>
        </w:rPr>
        <w:t xml:space="preserve"> Syntax of GetDistance</w:t>
      </w:r>
    </w:p>
    <w:tbl>
      <w:tblPr>
        <w:tblStyle w:val="TableGrid"/>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
            </w:pPr>
            <w:r w:rsidRPr="00A02D91">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
            </w:pPr>
          </w:p>
        </w:tc>
        <w:tc>
          <w:tcPr>
            <w:tcW w:w="1209" w:type="dxa"/>
            <w:tcBorders>
              <w:bottom w:val="nil"/>
            </w:tcBorders>
            <w:vAlign w:val="center"/>
          </w:tcPr>
          <w:p w14:paraId="058DB8CE" w14:textId="77777777" w:rsidR="00CF4436" w:rsidRPr="00A02D91" w:rsidRDefault="00CF4436" w:rsidP="00132EE7">
            <w:pPr>
              <w:pStyle w:val="TAC"/>
              <w:jc w:val="left"/>
              <w:rPr>
                <w:lang w:val="en-US"/>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meters = LUT( </w:t>
            </w:r>
            <w:r w:rsidR="5FA5F50C" w:rsidRPr="00A02D91">
              <w:rPr>
                <w:rFonts w:ascii="Times New Roman" w:hAnsi="Times New Roman"/>
                <w:b/>
                <w:bCs/>
                <w:sz w:val="20"/>
                <w:lang w:val="en-US"/>
              </w:rPr>
              <w:t>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
            </w:pPr>
            <w:r w:rsidRPr="00A02D91">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addHectometers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hectometers = LUT( </w:t>
            </w:r>
            <w:r w:rsidR="5FA5F50C" w:rsidRPr="00A02D91">
              <w:rPr>
                <w:rFonts w:ascii="Times New Roman" w:hAnsi="Times New Roman"/>
                <w:b/>
                <w:bCs/>
                <w:sz w:val="20"/>
                <w:lang w:val="en-US"/>
              </w:rPr>
              <w:t>hectometersCode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while ( </w:t>
            </w:r>
            <w:r w:rsidR="5FA5F50C" w:rsidRPr="00A02D91">
              <w:rPr>
                <w:rFonts w:ascii="Times New Roman" w:hAnsi="Times New Roman"/>
                <w:b/>
                <w:bCs/>
                <w:sz w:val="20"/>
                <w:lang w:val="en-US"/>
              </w:rPr>
              <w:t>addKilometers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kilometers = LUT( </w:t>
            </w:r>
            <w:r w:rsidR="5FA5F50C" w:rsidRPr="00A02D91">
              <w:rPr>
                <w:rFonts w:ascii="Times New Roman" w:hAnsi="Times New Roman"/>
                <w:b/>
                <w:bCs/>
                <w:sz w:val="20"/>
                <w:lang w:val="en-US"/>
              </w:rPr>
              <w:t>kilometersCode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addCentimeters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centimeters = LUT( </w:t>
            </w:r>
            <w:r w:rsidR="5FA5F50C" w:rsidRPr="00A02D91">
              <w:rPr>
                <w:rFonts w:ascii="Times New Roman" w:hAnsi="Times New Roman"/>
                <w:b/>
                <w:bCs/>
                <w:sz w:val="20"/>
                <w:lang w:val="en-US"/>
              </w:rPr>
              <w:t>centimetersCode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
            </w:pPr>
            <w:r w:rsidRPr="00A02D91">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4C5BA9F0" w14:textId="77777777" w:rsidR="00CF4436" w:rsidRPr="00A02D91" w:rsidRDefault="00CF4436" w:rsidP="00132EE7">
            <w:pPr>
              <w:pStyle w:val="TAC"/>
              <w:jc w:val="left"/>
              <w:rPr>
                <w:lang w:val="en-US"/>
              </w:rPr>
            </w:pPr>
          </w:p>
        </w:tc>
        <w:tc>
          <w:tcPr>
            <w:tcW w:w="1209" w:type="dxa"/>
            <w:tcBorders>
              <w:top w:val="nil"/>
            </w:tcBorders>
            <w:vAlign w:val="center"/>
          </w:tcPr>
          <w:p w14:paraId="73934CE0" w14:textId="77777777" w:rsidR="00CF4436" w:rsidRPr="00A02D91" w:rsidRDefault="00CF4436" w:rsidP="00132EE7">
            <w:pPr>
              <w:pStyle w:val="TAC"/>
              <w:jc w:val="left"/>
              <w:rPr>
                <w:lang w:val="en-US"/>
              </w:rPr>
            </w:pPr>
          </w:p>
        </w:tc>
      </w:tr>
    </w:tbl>
    <w:p w14:paraId="176A4C1A" w14:textId="77777777" w:rsidR="00CF4436" w:rsidRPr="00A02D91" w:rsidRDefault="00CF4436" w:rsidP="00CF4436">
      <w:pPr>
        <w:rPr>
          <w:lang w:val="en-US"/>
        </w:rPr>
      </w:pPr>
    </w:p>
    <w:p w14:paraId="63F62F86" w14:textId="5B21D603" w:rsidR="00CF4436" w:rsidRPr="00A02D91" w:rsidRDefault="5FA5F50C" w:rsidP="00CF4436">
      <w:pPr>
        <w:ind w:left="2268" w:hanging="2268"/>
        <w:rPr>
          <w:lang w:val="en-US"/>
        </w:rPr>
      </w:pPr>
      <w:r w:rsidRPr="00A02D91">
        <w:rPr>
          <w:b/>
          <w:bCs/>
          <w:lang w:val="en-US"/>
        </w:rPr>
        <w:t>metersCode</w:t>
      </w:r>
      <w:r w:rsidR="00CF4436" w:rsidRPr="00A02D91">
        <w:rPr>
          <w:lang w:val="en-US"/>
        </w:rPr>
        <w:tab/>
      </w:r>
      <w:r w:rsidRPr="00A02D91">
        <w:rPr>
          <w:lang w:val="en-US"/>
        </w:rPr>
        <w:t>Code that indicates a distance</w:t>
      </w:r>
      <w:r w:rsidR="00EF608C" w:rsidRPr="00A02D91">
        <w:rPr>
          <w:lang w:val="en-US"/>
        </w:rPr>
        <w:t xml:space="preserve"> in </w:t>
      </w:r>
      <w:r w:rsidRPr="00A02D91">
        <w:rPr>
          <w:lang w:val="en-US"/>
        </w:rPr>
        <w:t>meters (see</w:t>
      </w:r>
      <w:r w:rsidR="487A7473" w:rsidRPr="00A02D91">
        <w:rPr>
          <w:lang w:val="en-US"/>
        </w:rPr>
        <w:t xml:space="preserve"> Table B.16</w:t>
      </w:r>
      <w:r w:rsidRPr="00A02D91">
        <w:rPr>
          <w:lang w:val="en-US"/>
        </w:rPr>
        <w:t>).</w:t>
      </w:r>
    </w:p>
    <w:p w14:paraId="768A1CB7" w14:textId="77777777" w:rsidR="00CF4436" w:rsidRPr="00A02D91" w:rsidRDefault="5FA5F50C" w:rsidP="00CF4436">
      <w:pPr>
        <w:ind w:left="2268" w:hanging="2268"/>
        <w:rPr>
          <w:lang w:val="en-US"/>
        </w:rPr>
      </w:pPr>
      <w:r w:rsidRPr="00A02D91">
        <w:rPr>
          <w:b/>
          <w:bCs/>
          <w:lang w:val="en-US"/>
        </w:rPr>
        <w:t>addHectometers</w:t>
      </w:r>
      <w:r w:rsidR="00CF4436" w:rsidRPr="00A02D91">
        <w:rPr>
          <w:lang w:val="en-US"/>
        </w:rPr>
        <w:tab/>
      </w:r>
      <w:r w:rsidRPr="00A02D91">
        <w:rPr>
          <w:lang w:val="en-US"/>
        </w:rPr>
        <w:t>Flag that indicates whether hectometers data is available for longer distance values.</w:t>
      </w:r>
    </w:p>
    <w:p w14:paraId="2B7C8E0B" w14:textId="1D4BE212" w:rsidR="00CF4436" w:rsidRPr="00A02D91" w:rsidRDefault="5FA5F50C" w:rsidP="00CF4436">
      <w:pPr>
        <w:ind w:left="2268" w:hanging="2268"/>
        <w:rPr>
          <w:lang w:val="en-US"/>
        </w:rPr>
      </w:pPr>
      <w:r w:rsidRPr="00A02D91">
        <w:rPr>
          <w:b/>
          <w:bCs/>
          <w:lang w:val="en-US"/>
        </w:rPr>
        <w:t>hectometersCode</w:t>
      </w:r>
      <w:r w:rsidR="00CF4436" w:rsidRPr="00A02D91">
        <w:rPr>
          <w:lang w:val="en-US"/>
        </w:rPr>
        <w:tab/>
      </w:r>
      <w:r w:rsidRPr="00A02D91">
        <w:rPr>
          <w:lang w:val="en-US"/>
        </w:rPr>
        <w:t>Code that indicates a distance</w:t>
      </w:r>
      <w:r w:rsidR="00C91962" w:rsidRPr="00A02D91">
        <w:rPr>
          <w:lang w:val="en-US"/>
        </w:rPr>
        <w:t xml:space="preserve"> in </w:t>
      </w:r>
      <w:r w:rsidRPr="00A02D91">
        <w:rPr>
          <w:lang w:val="en-US"/>
        </w:rPr>
        <w:t>hectometers (see</w:t>
      </w:r>
      <w:r w:rsidR="487A7473" w:rsidRPr="00A02D91">
        <w:rPr>
          <w:lang w:val="en-US"/>
        </w:rPr>
        <w:t xml:space="preserve"> Table B.17</w:t>
      </w:r>
      <w:r w:rsidRPr="00A02D91">
        <w:rPr>
          <w:lang w:val="en-US"/>
        </w:rPr>
        <w:t>).</w:t>
      </w:r>
    </w:p>
    <w:p w14:paraId="646215AF" w14:textId="77777777" w:rsidR="00CF4436" w:rsidRPr="00A02D91" w:rsidRDefault="5FA5F50C" w:rsidP="00CF4436">
      <w:pPr>
        <w:ind w:left="2268" w:hanging="2268"/>
        <w:rPr>
          <w:lang w:val="en-US"/>
        </w:rPr>
      </w:pPr>
      <w:r w:rsidRPr="00A02D91">
        <w:rPr>
          <w:b/>
          <w:bCs/>
          <w:lang w:val="en-US"/>
        </w:rPr>
        <w:t>addKilometers</w:t>
      </w:r>
      <w:r w:rsidR="00CF4436" w:rsidRPr="00A02D91">
        <w:rPr>
          <w:lang w:val="en-US"/>
        </w:rPr>
        <w:tab/>
      </w:r>
      <w:r w:rsidRPr="00A02D91">
        <w:rPr>
          <w:lang w:val="en-US"/>
        </w:rPr>
        <w:t>Flag that indicates whether kilometers data is available for very long distances.</w:t>
      </w:r>
    </w:p>
    <w:p w14:paraId="21E6C4AD" w14:textId="3EB58C14" w:rsidR="00CF4436" w:rsidRPr="00A02D91" w:rsidRDefault="5FA5F50C" w:rsidP="00CF4436">
      <w:pPr>
        <w:ind w:left="2268" w:hanging="2268"/>
        <w:rPr>
          <w:lang w:val="en-US"/>
        </w:rPr>
      </w:pPr>
      <w:r w:rsidRPr="00A02D91">
        <w:rPr>
          <w:b/>
          <w:bCs/>
          <w:lang w:val="en-US"/>
        </w:rPr>
        <w:t>kilometersCode</w:t>
      </w:r>
      <w:r w:rsidR="00CF4436" w:rsidRPr="00A02D91">
        <w:rPr>
          <w:lang w:val="en-US"/>
        </w:rPr>
        <w:tab/>
      </w:r>
      <w:r w:rsidRPr="00A02D91">
        <w:rPr>
          <w:lang w:val="en-US"/>
        </w:rPr>
        <w:t>Code that indicates a distance</w:t>
      </w:r>
      <w:r w:rsidR="004C30AC" w:rsidRPr="00A02D91">
        <w:rPr>
          <w:lang w:val="en-US"/>
        </w:rPr>
        <w:t xml:space="preserve"> in </w:t>
      </w:r>
      <w:r w:rsidRPr="00A02D91">
        <w:rPr>
          <w:lang w:val="en-US"/>
        </w:rPr>
        <w:t>kilometers (see</w:t>
      </w:r>
      <w:r w:rsidR="487A7473" w:rsidRPr="00A02D91">
        <w:rPr>
          <w:lang w:val="en-US"/>
        </w:rPr>
        <w:t xml:space="preserve"> Table B.18</w:t>
      </w:r>
      <w:r w:rsidRPr="00A02D91">
        <w:rPr>
          <w:lang w:val="en-US"/>
        </w:rPr>
        <w:t>).</w:t>
      </w:r>
    </w:p>
    <w:p w14:paraId="64DE76AE" w14:textId="1EE76C7C" w:rsidR="00EF608C" w:rsidRPr="00A02D91" w:rsidRDefault="5FA5F50C" w:rsidP="00E7033F">
      <w:pPr>
        <w:ind w:left="2268" w:hanging="2268"/>
        <w:rPr>
          <w:lang w:val="en-US"/>
        </w:rPr>
      </w:pPr>
      <w:r w:rsidRPr="00A02D91">
        <w:rPr>
          <w:b/>
          <w:bCs/>
          <w:lang w:val="en-US"/>
        </w:rPr>
        <w:t>centimetersCode</w:t>
      </w:r>
      <w:r w:rsidR="00CF4436" w:rsidRPr="00A02D91">
        <w:rPr>
          <w:lang w:val="en-US"/>
        </w:rPr>
        <w:tab/>
      </w:r>
      <w:r w:rsidRPr="00A02D91">
        <w:rPr>
          <w:lang w:val="en-US"/>
        </w:rPr>
        <w:t>Code that indicates a distance</w:t>
      </w:r>
      <w:r w:rsidR="004C30AC" w:rsidRPr="00A02D91">
        <w:rPr>
          <w:lang w:val="en-US"/>
        </w:rPr>
        <w:t xml:space="preserve"> </w:t>
      </w:r>
      <w:r w:rsidR="00AF1460" w:rsidRPr="00A02D91">
        <w:rPr>
          <w:lang w:val="en-US"/>
        </w:rPr>
        <w:t>in</w:t>
      </w:r>
      <w:r w:rsidR="004C30AC" w:rsidRPr="00A02D91">
        <w:rPr>
          <w:lang w:val="en-US"/>
        </w:rPr>
        <w:t xml:space="preserve"> </w:t>
      </w:r>
      <w:r w:rsidRPr="00A02D91">
        <w:rPr>
          <w:lang w:val="en-US"/>
        </w:rPr>
        <w:t>centimeters (see</w:t>
      </w:r>
      <w:r w:rsidR="487A7473" w:rsidRPr="00A02D91">
        <w:rPr>
          <w:lang w:val="en-US"/>
        </w:rPr>
        <w:t xml:space="preserve"> Table B.19</w:t>
      </w:r>
      <w:r w:rsidRPr="00A02D91">
        <w:rPr>
          <w:lang w:val="en-US"/>
        </w:rPr>
        <w:t>).</w:t>
      </w:r>
    </w:p>
    <w:p w14:paraId="6DF0385F" w14:textId="77777777" w:rsidR="00CF4436" w:rsidRPr="00A02D91" w:rsidRDefault="00CF4436" w:rsidP="00CF4436">
      <w:pPr>
        <w:rPr>
          <w:lang w:val="en-US"/>
        </w:rPr>
      </w:pPr>
    </w:p>
    <w:p w14:paraId="33AF8DAC" w14:textId="77777777" w:rsidR="00CF4436" w:rsidRPr="00A02D91" w:rsidRDefault="5FA5F50C" w:rsidP="00CF4436">
      <w:pPr>
        <w:rPr>
          <w:lang w:val="en-US"/>
        </w:rPr>
      </w:pPr>
      <w:r w:rsidRPr="00A02D91">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
      </w:pPr>
      <w:r w:rsidRPr="00A02D91">
        <w:rPr>
          <w:lang w:val="en-US"/>
        </w:rPr>
        <w:t xml:space="preserve">Table </w:t>
      </w:r>
      <w:r w:rsidR="291C03B8" w:rsidRPr="00A02D91">
        <w:rPr>
          <w:lang w:val="en-US"/>
        </w:rPr>
        <w:t>B.9:</w:t>
      </w:r>
      <w:r w:rsidRPr="00A02D91">
        <w:rPr>
          <w:lang w:val="en-US"/>
        </w:rPr>
        <w:t xml:space="preserve"> Syntax of GetFrequency</w:t>
      </w:r>
    </w:p>
    <w:tbl>
      <w:tblPr>
        <w:tblStyle w:val="TableGrid"/>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
            </w:pPr>
            <w:r w:rsidRPr="00A02D91">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
            </w:pPr>
          </w:p>
        </w:tc>
        <w:tc>
          <w:tcPr>
            <w:tcW w:w="1209" w:type="dxa"/>
            <w:tcBorders>
              <w:bottom w:val="nil"/>
            </w:tcBorders>
            <w:vAlign w:val="center"/>
          </w:tcPr>
          <w:p w14:paraId="4A83FF71" w14:textId="77777777" w:rsidR="00CF4436" w:rsidRPr="00A02D91" w:rsidRDefault="00CF4436" w:rsidP="00132EE7">
            <w:pPr>
              <w:pStyle w:val="TAC"/>
              <w:jc w:val="left"/>
              <w:rPr>
                <w:lang w:val="en-US"/>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frequency = LUT( </w:t>
            </w:r>
            <w:r w:rsidR="5FA5F50C" w:rsidRPr="00A02D91">
              <w:rPr>
                <w:rFonts w:ascii="Times New Roman" w:hAnsi="Times New Roman"/>
                <w:b/>
                <w:bCs/>
                <w:sz w:val="20"/>
                <w:lang w:val="en-US"/>
              </w:rPr>
              <w:t>frequencyCode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moreAccuracy</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frequency = frequency * 2^((</w:t>
            </w:r>
            <w:r w:rsidR="5FA5F50C" w:rsidRPr="00A02D91">
              <w:rPr>
                <w:rFonts w:ascii="Times New Roman" w:hAnsi="Times New Roman"/>
                <w:b/>
                <w:bCs/>
                <w:sz w:val="20"/>
                <w:lang w:val="en-US"/>
              </w:rPr>
              <w:t>frequencyRefine</w:t>
            </w:r>
            <w:r w:rsidR="5FA5F50C" w:rsidRPr="00A02D91">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
            </w:pPr>
            <w:r w:rsidRPr="00A02D91">
              <w:rPr>
                <w:rFonts w:ascii="Times New Roman" w:hAnsi="Times New Roman"/>
                <w:sz w:val="20"/>
                <w:lang w:val="en-US"/>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
            </w:pPr>
            <w:r w:rsidRPr="00A02D91">
              <w:rPr>
                <w:rFonts w:ascii="Times New Roman" w:hAnsi="Times New Roman"/>
                <w:sz w:val="20"/>
                <w:lang w:val="en-US"/>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
            </w:pPr>
            <w:r w:rsidRPr="00A02D91">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05647D3F" w14:textId="77777777" w:rsidR="00CF4436" w:rsidRPr="00A02D91" w:rsidRDefault="00CF4436" w:rsidP="00132EE7">
            <w:pPr>
              <w:pStyle w:val="TAC"/>
              <w:jc w:val="left"/>
              <w:rPr>
                <w:lang w:val="en-US"/>
              </w:rPr>
            </w:pPr>
          </w:p>
        </w:tc>
        <w:tc>
          <w:tcPr>
            <w:tcW w:w="1209" w:type="dxa"/>
            <w:tcBorders>
              <w:top w:val="nil"/>
            </w:tcBorders>
            <w:vAlign w:val="center"/>
          </w:tcPr>
          <w:p w14:paraId="7B257B9A" w14:textId="77777777" w:rsidR="00CF4436" w:rsidRPr="00A02D91" w:rsidRDefault="00CF4436" w:rsidP="00132EE7">
            <w:pPr>
              <w:pStyle w:val="TAC"/>
              <w:jc w:val="left"/>
              <w:rPr>
                <w:lang w:val="en-US"/>
              </w:rPr>
            </w:pPr>
          </w:p>
        </w:tc>
      </w:tr>
    </w:tbl>
    <w:p w14:paraId="71E12BE1" w14:textId="77777777" w:rsidR="00CF4436" w:rsidRPr="00A02D91" w:rsidRDefault="00CF4436" w:rsidP="00CF4436">
      <w:pPr>
        <w:rPr>
          <w:lang w:val="en-US"/>
        </w:rPr>
      </w:pPr>
    </w:p>
    <w:p w14:paraId="665D463B" w14:textId="10CCBDB7" w:rsidR="00CF4436" w:rsidRPr="00A02D91" w:rsidRDefault="5FA5F50C" w:rsidP="00CF4436">
      <w:pPr>
        <w:ind w:left="2268" w:hanging="2268"/>
        <w:rPr>
          <w:lang w:val="en-US"/>
        </w:rPr>
      </w:pPr>
      <w:r w:rsidRPr="00A02D91">
        <w:rPr>
          <w:b/>
          <w:bCs/>
          <w:lang w:val="en-US"/>
        </w:rPr>
        <w:t>frequencyCode</w:t>
      </w:r>
      <w:r w:rsidR="00CF4436" w:rsidRPr="00A02D91">
        <w:rPr>
          <w:lang w:val="en-US"/>
        </w:rPr>
        <w:tab/>
      </w:r>
      <w:r w:rsidRPr="00A02D91">
        <w:rPr>
          <w:lang w:val="en-US"/>
        </w:rPr>
        <w:t xml:space="preserve">Code that indicates a center frequency in Hz of a one-third octave band (see </w:t>
      </w:r>
      <w:r w:rsidR="487A7473" w:rsidRPr="00A02D91">
        <w:rPr>
          <w:lang w:val="en-US"/>
        </w:rPr>
        <w:t>Table B.20</w:t>
      </w:r>
      <w:r w:rsidRPr="00A02D91">
        <w:rPr>
          <w:lang w:val="en-US"/>
        </w:rPr>
        <w:t>)</w:t>
      </w:r>
    </w:p>
    <w:p w14:paraId="235C2A10" w14:textId="77777777" w:rsidR="00CF4436" w:rsidRPr="00A02D91" w:rsidRDefault="5FA5F50C" w:rsidP="00CF4436">
      <w:pPr>
        <w:ind w:left="2268" w:hanging="2268"/>
        <w:rPr>
          <w:lang w:val="en-US"/>
        </w:rPr>
      </w:pPr>
      <w:r w:rsidRPr="00A02D91">
        <w:rPr>
          <w:b/>
          <w:bCs/>
          <w:lang w:val="en-US"/>
        </w:rPr>
        <w:t>moreAccuracy</w:t>
      </w:r>
      <w:r w:rsidR="00CF4436" w:rsidRPr="00A02D91">
        <w:rPr>
          <w:lang w:val="en-US"/>
        </w:rPr>
        <w:tab/>
      </w:r>
      <w:r w:rsidRPr="00A02D91">
        <w:rPr>
          <w:lang w:val="en-US"/>
        </w:rPr>
        <w:t>Flag that indicates whether data for a more accurate frequency is transmitted.</w:t>
      </w:r>
    </w:p>
    <w:p w14:paraId="21C67F7B" w14:textId="77777777" w:rsidR="00CF4436" w:rsidRPr="00A02D91" w:rsidRDefault="5FA5F50C" w:rsidP="00CF4436">
      <w:pPr>
        <w:ind w:left="2268" w:hanging="2268"/>
        <w:rPr>
          <w:lang w:val="en-US"/>
        </w:rPr>
      </w:pPr>
      <w:r w:rsidRPr="00A02D91">
        <w:rPr>
          <w:b/>
          <w:bCs/>
          <w:lang w:val="en-US"/>
        </w:rPr>
        <w:t>frequencyRefine</w:t>
      </w:r>
      <w:r w:rsidR="00CF4436" w:rsidRPr="00A02D91">
        <w:rPr>
          <w:lang w:val="en-US"/>
        </w:rPr>
        <w:tab/>
      </w:r>
      <w:r w:rsidRPr="00A02D91">
        <w:rPr>
          <w:lang w:val="en-US"/>
        </w:rPr>
        <w:t>Field that indicates a value for refining the frequency value.</w:t>
      </w:r>
    </w:p>
    <w:p w14:paraId="57155917" w14:textId="3349175A" w:rsidR="00CF4436" w:rsidRPr="00A02D91" w:rsidRDefault="487A7473" w:rsidP="00A02D91">
      <w:pPr>
        <w:pStyle w:val="Heading1"/>
        <w:rPr>
          <w:lang w:val="en-US"/>
        </w:rPr>
      </w:pPr>
      <w:bookmarkStart w:id="71" w:name="_Toc143608896"/>
      <w:r w:rsidRPr="00A02D91">
        <w:rPr>
          <w:rFonts w:eastAsia="Arial"/>
          <w:lang w:val="en-US"/>
        </w:rPr>
        <w:t>B.2</w:t>
      </w:r>
      <w:r w:rsidR="007C79A9" w:rsidRPr="00A02D91">
        <w:rPr>
          <w:lang w:val="en-US"/>
        </w:rPr>
        <w:tab/>
      </w:r>
      <w:r w:rsidRPr="00A02D91">
        <w:rPr>
          <w:rFonts w:eastAsia="Arial"/>
          <w:lang w:val="en-US"/>
        </w:rPr>
        <w:t>Support Elements Look-up Tables</w:t>
      </w:r>
      <w:bookmarkEnd w:id="71"/>
    </w:p>
    <w:p w14:paraId="6907A52A" w14:textId="2C35D2E7" w:rsidR="00CF4436" w:rsidRPr="00A02D91" w:rsidRDefault="5FA5F50C" w:rsidP="00CF4436">
      <w:pPr>
        <w:rPr>
          <w:lang w:val="en-US"/>
        </w:rPr>
      </w:pPr>
      <w:r w:rsidRPr="00A02D91">
        <w:rPr>
          <w:lang w:val="en-US"/>
        </w:rPr>
        <w:t xml:space="preserve">This </w:t>
      </w:r>
      <w:r w:rsidR="487A7473" w:rsidRPr="00A02D91">
        <w:rPr>
          <w:lang w:val="en-US"/>
        </w:rPr>
        <w:t>clause</w:t>
      </w:r>
      <w:r w:rsidRPr="00A02D91">
        <w:rPr>
          <w:lang w:val="en-US"/>
        </w:rPr>
        <w:t xml:space="preserve"> contains the look-up tables used in the binary renderer config metadata.</w:t>
      </w:r>
    </w:p>
    <w:p w14:paraId="655825FB" w14:textId="5E34227B" w:rsidR="00CF4436" w:rsidRPr="00A02D91" w:rsidRDefault="5FA5F50C" w:rsidP="00CF4436">
      <w:pPr>
        <w:pStyle w:val="TH"/>
        <w:rPr>
          <w:lang w:val="en-US"/>
        </w:rPr>
      </w:pPr>
      <w:r w:rsidRPr="00A02D91">
        <w:rPr>
          <w:lang w:val="en-US"/>
        </w:rPr>
        <w:t xml:space="preserve">Table </w:t>
      </w:r>
      <w:r w:rsidR="291C03B8" w:rsidRPr="00A02D91">
        <w:rPr>
          <w:lang w:val="en-US"/>
        </w:rPr>
        <w:t xml:space="preserve">B.10: </w:t>
      </w:r>
      <w:r w:rsidRPr="00A02D91">
        <w:rPr>
          <w:lang w:val="en-US"/>
        </w:rPr>
        <w:t>countOrIndexLoCode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A02D91" w:rsidRDefault="00CF4436" w:rsidP="00CF4436">
      <w:pPr>
        <w:rPr>
          <w:lang w:val="en-US"/>
        </w:rPr>
      </w:pPr>
    </w:p>
    <w:p w14:paraId="1B730538" w14:textId="6A5A202A" w:rsidR="00CF4436" w:rsidRPr="00A02D91" w:rsidRDefault="5FA5F50C" w:rsidP="00CF4436">
      <w:pPr>
        <w:pStyle w:val="TH"/>
        <w:rPr>
          <w:lang w:val="en-US"/>
        </w:rPr>
      </w:pPr>
      <w:r w:rsidRPr="00A02D91">
        <w:rPr>
          <w:lang w:val="en-US"/>
        </w:rPr>
        <w:t xml:space="preserve">Table </w:t>
      </w:r>
      <w:r w:rsidR="291C03B8" w:rsidRPr="00A02D91">
        <w:rPr>
          <w:lang w:val="en-US"/>
        </w:rPr>
        <w:t>B.11:</w:t>
      </w:r>
      <w:r w:rsidRPr="00A02D91">
        <w:rPr>
          <w:lang w:val="en-US"/>
        </w:rPr>
        <w:t xml:space="preserve"> countOrIndexHiCode look-up table</w:t>
      </w:r>
    </w:p>
    <w:tbl>
      <w:tblPr>
        <w:tblStyle w:val="TableGrid"/>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
      </w:pPr>
    </w:p>
    <w:p w14:paraId="0D037D63" w14:textId="7B629917" w:rsidR="00CF4436" w:rsidRPr="00A02D91" w:rsidRDefault="5FA5F50C" w:rsidP="00CF4436">
      <w:pPr>
        <w:pStyle w:val="TH"/>
        <w:rPr>
          <w:lang w:val="en-US"/>
        </w:rPr>
      </w:pPr>
      <w:r w:rsidRPr="00A02D91">
        <w:rPr>
          <w:lang w:val="en-US"/>
        </w:rPr>
        <w:t xml:space="preserve">Table </w:t>
      </w:r>
      <w:r w:rsidR="291C03B8" w:rsidRPr="00A02D91">
        <w:rPr>
          <w:lang w:val="en-US"/>
        </w:rPr>
        <w:t>B.12:</w:t>
      </w:r>
      <w:r w:rsidRPr="00A02D91">
        <w:rPr>
          <w:lang w:val="en-US"/>
        </w:rPr>
        <w:t xml:space="preserve"> deciSecondsCode look-up table</w:t>
      </w:r>
    </w:p>
    <w:tbl>
      <w:tblPr>
        <w:tblStyle w:val="TableGrid"/>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
      </w:pPr>
    </w:p>
    <w:p w14:paraId="66391532" w14:textId="190F7BDF" w:rsidR="00CF4436" w:rsidRPr="00A02D91" w:rsidRDefault="5FA5F50C" w:rsidP="00CF4436">
      <w:pPr>
        <w:pStyle w:val="TH"/>
        <w:rPr>
          <w:lang w:val="en-US"/>
        </w:rPr>
      </w:pPr>
      <w:r w:rsidRPr="00A02D91">
        <w:rPr>
          <w:lang w:val="en-US"/>
        </w:rPr>
        <w:t xml:space="preserve">Table </w:t>
      </w:r>
      <w:r w:rsidR="291C03B8" w:rsidRPr="00A02D91">
        <w:rPr>
          <w:lang w:val="en-US"/>
        </w:rPr>
        <w:t>B.13:</w:t>
      </w:r>
      <w:r w:rsidRPr="00A02D91">
        <w:rPr>
          <w:lang w:val="en-US"/>
        </w:rPr>
        <w:t xml:space="preserve"> millisecondsCode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
      </w:pPr>
    </w:p>
    <w:p w14:paraId="7BBA7CB2" w14:textId="3D6CEE8B" w:rsidR="00CF4436" w:rsidRPr="00A02D91" w:rsidRDefault="5FA5F50C" w:rsidP="00CF4436">
      <w:pPr>
        <w:pStyle w:val="TH"/>
        <w:rPr>
          <w:lang w:val="en-US"/>
        </w:rPr>
      </w:pPr>
      <w:r w:rsidRPr="00A02D91">
        <w:rPr>
          <w:lang w:val="en-US"/>
        </w:rPr>
        <w:t xml:space="preserve">Table </w:t>
      </w:r>
      <w:r w:rsidR="291C03B8" w:rsidRPr="00A02D91">
        <w:rPr>
          <w:lang w:val="en-US"/>
        </w:rPr>
        <w:t>B.14:</w:t>
      </w:r>
      <w:r w:rsidRPr="00A02D91">
        <w:rPr>
          <w:lang w:val="en-US"/>
        </w:rPr>
        <w:t xml:space="preserve"> microsecondsCode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A02D91" w:rsidRDefault="00CF4436" w:rsidP="00CF4436">
      <w:pPr>
        <w:rPr>
          <w:lang w:val="en-US"/>
        </w:rPr>
      </w:pPr>
    </w:p>
    <w:p w14:paraId="1160F03E" w14:textId="62268CC1" w:rsidR="00CF4436" w:rsidRPr="00A02D91" w:rsidRDefault="5FA5F50C" w:rsidP="00CF4436">
      <w:pPr>
        <w:pStyle w:val="TH"/>
        <w:rPr>
          <w:lang w:val="en-US"/>
        </w:rPr>
      </w:pPr>
      <w:r w:rsidRPr="00A02D91">
        <w:rPr>
          <w:lang w:val="en-US"/>
        </w:rPr>
        <w:t xml:space="preserve">Table </w:t>
      </w:r>
      <w:r w:rsidR="291C03B8" w:rsidRPr="00A02D91">
        <w:rPr>
          <w:lang w:val="en-US"/>
        </w:rPr>
        <w:t>B.15:</w:t>
      </w:r>
      <w:r w:rsidRPr="00A02D91">
        <w:rPr>
          <w:lang w:val="en-US"/>
        </w:rPr>
        <w:t xml:space="preserve"> secondsCode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
      </w:pPr>
    </w:p>
    <w:p w14:paraId="29D67474" w14:textId="027F2028" w:rsidR="00CF4436" w:rsidRPr="00A02D91" w:rsidRDefault="5FA5F50C" w:rsidP="00CF4436">
      <w:pPr>
        <w:pStyle w:val="TH"/>
        <w:rPr>
          <w:lang w:val="en-US"/>
        </w:rPr>
      </w:pPr>
      <w:r w:rsidRPr="00A02D91">
        <w:rPr>
          <w:lang w:val="en-US"/>
        </w:rPr>
        <w:t xml:space="preserve">Table </w:t>
      </w:r>
      <w:r w:rsidR="291C03B8" w:rsidRPr="00A02D91">
        <w:rPr>
          <w:lang w:val="en-US"/>
        </w:rPr>
        <w:t>B.16:</w:t>
      </w:r>
      <w:r w:rsidRPr="00A02D91">
        <w:rPr>
          <w:lang w:val="en-US"/>
        </w:rPr>
        <w:t xml:space="preserve"> metersCode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
      </w:pPr>
    </w:p>
    <w:p w14:paraId="505D7867" w14:textId="0F1A1C4A" w:rsidR="00CF4436" w:rsidRPr="00A02D91" w:rsidRDefault="5FA5F50C" w:rsidP="00CF4436">
      <w:pPr>
        <w:pStyle w:val="TH"/>
        <w:rPr>
          <w:lang w:val="en-US"/>
        </w:rPr>
      </w:pPr>
      <w:r w:rsidRPr="00A02D91">
        <w:rPr>
          <w:lang w:val="en-US"/>
        </w:rPr>
        <w:t xml:space="preserve">Table </w:t>
      </w:r>
      <w:r w:rsidR="291C03B8" w:rsidRPr="00A02D91">
        <w:rPr>
          <w:lang w:val="en-US"/>
        </w:rPr>
        <w:t xml:space="preserve">B.17: </w:t>
      </w:r>
      <w:r w:rsidRPr="00A02D91">
        <w:rPr>
          <w:lang w:val="en-US"/>
        </w:rPr>
        <w:t>hectometersCode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
      </w:pPr>
    </w:p>
    <w:p w14:paraId="0E647309" w14:textId="5BC443C0" w:rsidR="00CF4436" w:rsidRPr="00A02D91" w:rsidRDefault="5FA5F50C" w:rsidP="00CF4436">
      <w:pPr>
        <w:pStyle w:val="TH"/>
        <w:rPr>
          <w:lang w:val="en-US"/>
        </w:rPr>
      </w:pPr>
      <w:r w:rsidRPr="00A02D91">
        <w:rPr>
          <w:lang w:val="en-US"/>
        </w:rPr>
        <w:t xml:space="preserve">Table </w:t>
      </w:r>
      <w:r w:rsidR="291C03B8" w:rsidRPr="00A02D91">
        <w:rPr>
          <w:lang w:val="en-US"/>
        </w:rPr>
        <w:t>B.18:</w:t>
      </w:r>
      <w:r w:rsidRPr="00A02D91">
        <w:rPr>
          <w:lang w:val="en-US"/>
        </w:rPr>
        <w:t xml:space="preserve"> kilometersCode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
      </w:pPr>
    </w:p>
    <w:p w14:paraId="46FADF25" w14:textId="6BE4248F" w:rsidR="00CF4436" w:rsidRPr="00A02D91" w:rsidRDefault="5FA5F50C" w:rsidP="00CF4436">
      <w:pPr>
        <w:pStyle w:val="TH"/>
        <w:rPr>
          <w:lang w:val="en-US"/>
        </w:rPr>
      </w:pPr>
      <w:r w:rsidRPr="00A02D91">
        <w:rPr>
          <w:lang w:val="en-US"/>
        </w:rPr>
        <w:t xml:space="preserve">Table </w:t>
      </w:r>
      <w:r w:rsidR="291C03B8" w:rsidRPr="00A02D91">
        <w:rPr>
          <w:lang w:val="en-US"/>
        </w:rPr>
        <w:t>B.19:</w:t>
      </w:r>
      <w:r w:rsidRPr="00A02D91">
        <w:rPr>
          <w:lang w:val="en-US"/>
        </w:rPr>
        <w:t xml:space="preserve"> centimetersCode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
      </w:pPr>
    </w:p>
    <w:p w14:paraId="7CD59D46" w14:textId="701558BF" w:rsidR="00CF4436" w:rsidRPr="00A02D91" w:rsidRDefault="5FA5F50C" w:rsidP="00CF4436">
      <w:pPr>
        <w:pStyle w:val="TH"/>
        <w:rPr>
          <w:lang w:val="en-US"/>
        </w:rPr>
      </w:pPr>
      <w:r w:rsidRPr="00A02D91">
        <w:rPr>
          <w:lang w:val="en-US"/>
        </w:rPr>
        <w:t xml:space="preserve">Table </w:t>
      </w:r>
      <w:r w:rsidR="291C03B8" w:rsidRPr="00A02D91">
        <w:rPr>
          <w:lang w:val="en-US"/>
        </w:rPr>
        <w:t>B.20:</w:t>
      </w:r>
      <w:r w:rsidRPr="00A02D91">
        <w:rPr>
          <w:lang w:val="en-US"/>
        </w:rPr>
        <w:t xml:space="preserve"> f</w:t>
      </w:r>
      <w:r w:rsidR="2295B3ED" w:rsidRPr="00A02D91">
        <w:rPr>
          <w:lang w:val="en-US"/>
        </w:rPr>
        <w:t>r</w:t>
      </w:r>
      <w:r w:rsidRPr="00A02D91">
        <w:rPr>
          <w:lang w:val="en-US"/>
        </w:rPr>
        <w:t>equencyCode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
      </w:pPr>
    </w:p>
    <w:p w14:paraId="52BE53BB" w14:textId="6BE408F2" w:rsidR="00CF4436" w:rsidRPr="00A02D91" w:rsidRDefault="5FA5F50C" w:rsidP="00CF4436">
      <w:pPr>
        <w:pStyle w:val="TH"/>
        <w:rPr>
          <w:lang w:val="en-US"/>
        </w:rPr>
      </w:pPr>
      <w:r w:rsidRPr="00A02D91">
        <w:rPr>
          <w:lang w:val="en-US"/>
        </w:rPr>
        <w:t xml:space="preserve">Table </w:t>
      </w:r>
      <w:r w:rsidR="291C03B8" w:rsidRPr="00A02D91">
        <w:rPr>
          <w:lang w:val="en-US"/>
        </w:rPr>
        <w:t>B.21:</w:t>
      </w:r>
      <w:r w:rsidRPr="00A02D91">
        <w:rPr>
          <w:lang w:val="en-US"/>
        </w:rPr>
        <w:t xml:space="preserve"> dsrCode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A02D91" w:rsidRDefault="00CF4436" w:rsidP="00CF4436">
      <w:pPr>
        <w:rPr>
          <w:lang w:val="en-US"/>
        </w:rPr>
      </w:pPr>
    </w:p>
    <w:p w14:paraId="30983075" w14:textId="451F544E" w:rsidR="00CF4436" w:rsidRPr="00A02D91" w:rsidRDefault="5FA5F50C" w:rsidP="00CF4436">
      <w:pPr>
        <w:pStyle w:val="TH"/>
        <w:rPr>
          <w:lang w:val="en-US"/>
        </w:rPr>
      </w:pPr>
      <w:r w:rsidRPr="00A02D91">
        <w:rPr>
          <w:lang w:val="en-US"/>
        </w:rPr>
        <w:t xml:space="preserve">Table </w:t>
      </w:r>
      <w:r w:rsidR="291C03B8" w:rsidRPr="00A02D91">
        <w:rPr>
          <w:lang w:val="en-US"/>
        </w:rPr>
        <w:t>B.22:</w:t>
      </w:r>
      <w:r w:rsidRPr="00A02D91">
        <w:rPr>
          <w:lang w:val="en-US"/>
        </w:rPr>
        <w:t xml:space="preserve"> absorptionCode look-up table</w:t>
      </w:r>
    </w:p>
    <w:tbl>
      <w:tblPr>
        <w:tblStyle w:val="TableGrid"/>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
      </w:pPr>
    </w:p>
    <w:p w14:paraId="0E9E0B21" w14:textId="6BF1D0AD" w:rsidR="00CF4436" w:rsidRPr="00A02D91" w:rsidRDefault="5FA5F50C" w:rsidP="00CF4436">
      <w:pPr>
        <w:pStyle w:val="TH"/>
        <w:rPr>
          <w:lang w:val="en-US"/>
        </w:rPr>
      </w:pPr>
      <w:r w:rsidRPr="00A02D91">
        <w:rPr>
          <w:lang w:val="en-US"/>
        </w:rPr>
        <w:t xml:space="preserve">Table </w:t>
      </w:r>
      <w:r w:rsidR="291C03B8" w:rsidRPr="00A02D91">
        <w:rPr>
          <w:lang w:val="en-US"/>
        </w:rPr>
        <w:t>B.23:</w:t>
      </w:r>
      <w:r w:rsidRPr="00A02D91">
        <w:rPr>
          <w:lang w:val="en-US"/>
        </w:rPr>
        <w:t xml:space="preserve"> Syntax of payloadDirectivity</w:t>
      </w:r>
    </w:p>
    <w:tbl>
      <w:tblPr>
        <w:tblStyle w:val="TableGrid"/>
        <w:tblW w:w="8400" w:type="dxa"/>
        <w:jc w:val="center"/>
        <w:tblLook w:val="04A0" w:firstRow="1" w:lastRow="0" w:firstColumn="1" w:lastColumn="0" w:noHBand="0" w:noVBand="1"/>
      </w:tblPr>
      <w:tblGrid>
        <w:gridCol w:w="6516"/>
        <w:gridCol w:w="675"/>
        <w:gridCol w:w="1209"/>
      </w:tblGrid>
      <w:tr w:rsidR="00CF4436" w:rsidRPr="00A02D91" w14:paraId="3C85D4FC" w14:textId="77777777" w:rsidTr="00C43207">
        <w:trPr>
          <w:trHeight w:val="20"/>
          <w:jc w:val="center"/>
        </w:trPr>
        <w:tc>
          <w:tcPr>
            <w:tcW w:w="6516" w:type="dxa"/>
            <w:tcBorders>
              <w:bottom w:val="single" w:sz="4" w:space="0" w:color="auto"/>
            </w:tcBorders>
            <w:shd w:val="clear" w:color="auto" w:fill="D9D9D9" w:themeFill="background1" w:themeFillShade="D9"/>
          </w:tcPr>
          <w:p w14:paraId="601DB45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E9C9F7C"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099F3A22"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5C3E4F1B" w14:textId="77777777" w:rsidTr="00C43207">
        <w:trPr>
          <w:trHeight w:val="20"/>
          <w:jc w:val="center"/>
        </w:trPr>
        <w:tc>
          <w:tcPr>
            <w:tcW w:w="6516" w:type="dxa"/>
            <w:tcBorders>
              <w:bottom w:val="nil"/>
            </w:tcBorders>
          </w:tcPr>
          <w:p w14:paraId="7548AEF2" w14:textId="77777777" w:rsidR="00CF4436" w:rsidRPr="00A02D91" w:rsidRDefault="5FA5F50C" w:rsidP="00132EE7">
            <w:pPr>
              <w:pStyle w:val="TAC"/>
              <w:jc w:val="left"/>
              <w:rPr>
                <w:lang w:val="en-US"/>
              </w:rPr>
            </w:pPr>
            <w:r w:rsidRPr="00A02D91">
              <w:rPr>
                <w:rFonts w:ascii="Times New Roman" w:hAnsi="Times New Roman"/>
                <w:sz w:val="20"/>
                <w:lang w:val="en-US"/>
              </w:rPr>
              <w:t>payloadDirectivity() {</w:t>
            </w:r>
          </w:p>
        </w:tc>
        <w:tc>
          <w:tcPr>
            <w:tcW w:w="675" w:type="dxa"/>
            <w:tcBorders>
              <w:bottom w:val="nil"/>
            </w:tcBorders>
          </w:tcPr>
          <w:p w14:paraId="006C6D3C" w14:textId="77777777" w:rsidR="00CF4436" w:rsidRPr="00A02D91" w:rsidRDefault="00CF4436" w:rsidP="00132EE7">
            <w:pPr>
              <w:pStyle w:val="TAC"/>
              <w:jc w:val="left"/>
              <w:rPr>
                <w:lang w:val="en-US"/>
              </w:rPr>
            </w:pPr>
          </w:p>
        </w:tc>
        <w:tc>
          <w:tcPr>
            <w:tcW w:w="1209" w:type="dxa"/>
            <w:tcBorders>
              <w:bottom w:val="nil"/>
            </w:tcBorders>
          </w:tcPr>
          <w:p w14:paraId="5AA738E3" w14:textId="77777777" w:rsidR="00CF4436" w:rsidRPr="00A02D91" w:rsidRDefault="00CF4436" w:rsidP="00132EE7">
            <w:pPr>
              <w:pStyle w:val="TAC"/>
              <w:jc w:val="left"/>
              <w:rPr>
                <w:lang w:val="en-US"/>
              </w:rPr>
            </w:pPr>
          </w:p>
        </w:tc>
      </w:tr>
      <w:tr w:rsidR="00CF4436" w:rsidRPr="00A02D91" w14:paraId="424A6C8A" w14:textId="77777777" w:rsidTr="00C43207">
        <w:trPr>
          <w:trHeight w:val="20"/>
          <w:jc w:val="center"/>
        </w:trPr>
        <w:tc>
          <w:tcPr>
            <w:tcW w:w="6516" w:type="dxa"/>
            <w:tcBorders>
              <w:top w:val="nil"/>
              <w:bottom w:val="nil"/>
            </w:tcBorders>
          </w:tcPr>
          <w:p w14:paraId="5D6DA0AA" w14:textId="43E181AA"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b/>
                <w:bCs/>
                <w:sz w:val="20"/>
                <w:lang w:val="en-US"/>
              </w:rPr>
              <w:t>directivityCount</w:t>
            </w:r>
            <w:r w:rsidR="5FA5F50C" w:rsidRPr="00A02D91">
              <w:rPr>
                <w:rFonts w:ascii="Times New Roman" w:hAnsi="Times New Roman"/>
                <w:sz w:val="20"/>
                <w:lang w:val="en-US"/>
              </w:rPr>
              <w:t xml:space="preserve"> = </w:t>
            </w:r>
            <w:r w:rsidR="0A538BA5"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1B97C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53DC378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E9633CC" w14:textId="77777777" w:rsidTr="00C43207">
        <w:trPr>
          <w:trHeight w:val="20"/>
          <w:jc w:val="center"/>
        </w:trPr>
        <w:tc>
          <w:tcPr>
            <w:tcW w:w="6516" w:type="dxa"/>
            <w:tcBorders>
              <w:top w:val="nil"/>
              <w:bottom w:val="nil"/>
            </w:tcBorders>
          </w:tcPr>
          <w:p w14:paraId="3C32BCB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i = 0; i &lt; directivityCount; i++ ) {</w:t>
            </w:r>
          </w:p>
        </w:tc>
        <w:tc>
          <w:tcPr>
            <w:tcW w:w="675" w:type="dxa"/>
            <w:tcBorders>
              <w:top w:val="nil"/>
              <w:bottom w:val="nil"/>
            </w:tcBorders>
          </w:tcPr>
          <w:p w14:paraId="017E25AD" w14:textId="77777777" w:rsidR="00CF4436" w:rsidRPr="00A02D91" w:rsidRDefault="00CF4436" w:rsidP="00132EE7">
            <w:pPr>
              <w:pStyle w:val="TAC"/>
              <w:jc w:val="left"/>
              <w:rPr>
                <w:lang w:val="en-US"/>
              </w:rPr>
            </w:pPr>
          </w:p>
        </w:tc>
        <w:tc>
          <w:tcPr>
            <w:tcW w:w="1209" w:type="dxa"/>
            <w:tcBorders>
              <w:top w:val="nil"/>
              <w:bottom w:val="nil"/>
            </w:tcBorders>
          </w:tcPr>
          <w:p w14:paraId="5F7820FB" w14:textId="77777777" w:rsidR="00CF4436" w:rsidRPr="00A02D91" w:rsidRDefault="00CF4436" w:rsidP="00132EE7">
            <w:pPr>
              <w:pStyle w:val="TAC"/>
              <w:jc w:val="left"/>
              <w:rPr>
                <w:lang w:val="en-US"/>
              </w:rPr>
            </w:pPr>
          </w:p>
        </w:tc>
      </w:tr>
      <w:tr w:rsidR="00CF4436" w:rsidRPr="00A02D91" w14:paraId="59BF9851" w14:textId="77777777" w:rsidTr="00C43207">
        <w:trPr>
          <w:trHeight w:val="20"/>
          <w:jc w:val="center"/>
        </w:trPr>
        <w:tc>
          <w:tcPr>
            <w:tcW w:w="6516" w:type="dxa"/>
            <w:tcBorders>
              <w:top w:val="nil"/>
              <w:bottom w:val="nil"/>
            </w:tcBorders>
          </w:tcPr>
          <w:p w14:paraId="034DECA9" w14:textId="3D383D2F"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directivityIndex</w:t>
            </w:r>
            <w:r w:rsidR="5FA5F50C" w:rsidRPr="00A02D91">
              <w:rPr>
                <w:rFonts w:ascii="Times New Roman" w:hAnsi="Times New Roman"/>
                <w:sz w:val="20"/>
                <w:lang w:val="en-US"/>
              </w:rPr>
              <w:t xml:space="preserve"> = </w:t>
            </w:r>
            <w:r w:rsidR="3031E3DB"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F7CB0D0"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4D97F5D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38BA114" w14:textId="77777777" w:rsidTr="00C43207">
        <w:trPr>
          <w:trHeight w:val="20"/>
          <w:jc w:val="center"/>
        </w:trPr>
        <w:tc>
          <w:tcPr>
            <w:tcW w:w="6516" w:type="dxa"/>
            <w:tcBorders>
              <w:top w:val="nil"/>
              <w:bottom w:val="nil"/>
            </w:tcBorders>
          </w:tcPr>
          <w:p w14:paraId="2643396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ia[directivityIndex] = getAngle();</w:t>
            </w:r>
          </w:p>
        </w:tc>
        <w:tc>
          <w:tcPr>
            <w:tcW w:w="675" w:type="dxa"/>
            <w:tcBorders>
              <w:top w:val="nil"/>
              <w:bottom w:val="nil"/>
            </w:tcBorders>
          </w:tcPr>
          <w:p w14:paraId="7BFD5C42"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41C95340" w14:textId="77777777" w:rsidR="00CF4436" w:rsidRPr="00A02D91" w:rsidRDefault="00CF4436" w:rsidP="26BB5FFD">
            <w:pPr>
              <w:pStyle w:val="TAC"/>
              <w:jc w:val="left"/>
              <w:rPr>
                <w:rFonts w:ascii="Times New Roman" w:hAnsi="Times New Roman"/>
                <w:sz w:val="20"/>
                <w:lang w:val="en-US"/>
              </w:rPr>
            </w:pPr>
          </w:p>
        </w:tc>
      </w:tr>
      <w:tr w:rsidR="00CF4436" w:rsidRPr="00A02D91" w14:paraId="61448EA0" w14:textId="77777777" w:rsidTr="00C43207">
        <w:trPr>
          <w:trHeight w:val="20"/>
          <w:jc w:val="center"/>
        </w:trPr>
        <w:tc>
          <w:tcPr>
            <w:tcW w:w="6516" w:type="dxa"/>
            <w:tcBorders>
              <w:top w:val="nil"/>
              <w:bottom w:val="nil"/>
            </w:tcBorders>
          </w:tcPr>
          <w:p w14:paraId="7EAF6C8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oa[directivityIndex] = getAngle();</w:t>
            </w:r>
          </w:p>
        </w:tc>
        <w:tc>
          <w:tcPr>
            <w:tcW w:w="675" w:type="dxa"/>
            <w:tcBorders>
              <w:top w:val="nil"/>
              <w:bottom w:val="nil"/>
            </w:tcBorders>
          </w:tcPr>
          <w:p w14:paraId="2AE294D0"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5173C475" w14:textId="77777777" w:rsidR="00CF4436" w:rsidRPr="00A02D91" w:rsidRDefault="00CF4436" w:rsidP="26BB5FFD">
            <w:pPr>
              <w:pStyle w:val="TAC"/>
              <w:jc w:val="left"/>
              <w:rPr>
                <w:rFonts w:ascii="Times New Roman" w:hAnsi="Times New Roman"/>
                <w:sz w:val="20"/>
                <w:lang w:val="en-US"/>
              </w:rPr>
            </w:pPr>
          </w:p>
        </w:tc>
      </w:tr>
      <w:tr w:rsidR="00CF4436" w:rsidRPr="00A02D91" w14:paraId="2E19CD89" w14:textId="77777777" w:rsidTr="00C43207">
        <w:trPr>
          <w:trHeight w:val="20"/>
          <w:jc w:val="center"/>
        </w:trPr>
        <w:tc>
          <w:tcPr>
            <w:tcW w:w="6516" w:type="dxa"/>
            <w:tcBorders>
              <w:top w:val="nil"/>
              <w:bottom w:val="nil"/>
            </w:tcBorders>
          </w:tcPr>
          <w:p w14:paraId="1E206CF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og[directivityIndex] = getOuterGain();</w:t>
            </w:r>
          </w:p>
        </w:tc>
        <w:tc>
          <w:tcPr>
            <w:tcW w:w="675" w:type="dxa"/>
            <w:tcBorders>
              <w:top w:val="nil"/>
              <w:bottom w:val="nil"/>
            </w:tcBorders>
          </w:tcPr>
          <w:p w14:paraId="5D00F53A"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08CCA670" w14:textId="77777777" w:rsidR="00CF4436" w:rsidRPr="00A02D91" w:rsidRDefault="00CF4436" w:rsidP="26BB5FFD">
            <w:pPr>
              <w:pStyle w:val="TAC"/>
              <w:jc w:val="left"/>
              <w:rPr>
                <w:rFonts w:ascii="Times New Roman" w:hAnsi="Times New Roman"/>
                <w:sz w:val="20"/>
                <w:lang w:val="en-US"/>
              </w:rPr>
            </w:pPr>
          </w:p>
        </w:tc>
      </w:tr>
      <w:tr w:rsidR="00CF4436" w:rsidRPr="00A02D91" w14:paraId="183F1C98" w14:textId="77777777" w:rsidTr="00C43207">
        <w:trPr>
          <w:trHeight w:val="20"/>
          <w:jc w:val="center"/>
        </w:trPr>
        <w:tc>
          <w:tcPr>
            <w:tcW w:w="6516" w:type="dxa"/>
            <w:tcBorders>
              <w:top w:val="nil"/>
              <w:bottom w:val="nil"/>
            </w:tcBorders>
          </w:tcPr>
          <w:p w14:paraId="2EEED91D"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C0BE6EF" w14:textId="77777777" w:rsidR="00CF4436" w:rsidRPr="00A02D91" w:rsidRDefault="00CF4436" w:rsidP="00132EE7">
            <w:pPr>
              <w:pStyle w:val="TAC"/>
              <w:jc w:val="left"/>
              <w:rPr>
                <w:lang w:val="en-US"/>
              </w:rPr>
            </w:pPr>
          </w:p>
        </w:tc>
        <w:tc>
          <w:tcPr>
            <w:tcW w:w="1209" w:type="dxa"/>
            <w:tcBorders>
              <w:top w:val="nil"/>
              <w:bottom w:val="nil"/>
            </w:tcBorders>
          </w:tcPr>
          <w:p w14:paraId="0FA7178C" w14:textId="77777777" w:rsidR="00CF4436" w:rsidRPr="00A02D91" w:rsidRDefault="00CF4436" w:rsidP="00132EE7">
            <w:pPr>
              <w:pStyle w:val="TAC"/>
              <w:jc w:val="left"/>
              <w:rPr>
                <w:lang w:val="en-US"/>
              </w:rPr>
            </w:pPr>
          </w:p>
        </w:tc>
      </w:tr>
      <w:tr w:rsidR="00CF4436" w:rsidRPr="00A02D91" w14:paraId="55C4BDBD" w14:textId="77777777" w:rsidTr="00C43207">
        <w:trPr>
          <w:trHeight w:val="20"/>
          <w:jc w:val="center"/>
        </w:trPr>
        <w:tc>
          <w:tcPr>
            <w:tcW w:w="6516" w:type="dxa"/>
            <w:tcBorders>
              <w:top w:val="nil"/>
            </w:tcBorders>
          </w:tcPr>
          <w:p w14:paraId="4838B8AD"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4311AD4C" w14:textId="77777777" w:rsidR="00CF4436" w:rsidRPr="00A02D91" w:rsidRDefault="00CF4436" w:rsidP="00132EE7">
            <w:pPr>
              <w:pStyle w:val="TAC"/>
              <w:jc w:val="left"/>
              <w:rPr>
                <w:lang w:val="en-US"/>
              </w:rPr>
            </w:pPr>
          </w:p>
        </w:tc>
        <w:tc>
          <w:tcPr>
            <w:tcW w:w="1209" w:type="dxa"/>
            <w:tcBorders>
              <w:top w:val="nil"/>
            </w:tcBorders>
          </w:tcPr>
          <w:p w14:paraId="18321E65" w14:textId="77777777" w:rsidR="00CF4436" w:rsidRPr="00A02D91" w:rsidRDefault="00CF4436" w:rsidP="00132EE7">
            <w:pPr>
              <w:pStyle w:val="TAC"/>
              <w:jc w:val="left"/>
              <w:rPr>
                <w:lang w:val="en-US"/>
              </w:rPr>
            </w:pPr>
          </w:p>
        </w:tc>
      </w:tr>
    </w:tbl>
    <w:p w14:paraId="77AFEC93" w14:textId="77777777" w:rsidR="00CF4436" w:rsidRPr="00A02D91" w:rsidRDefault="00CF4436" w:rsidP="00CF4436">
      <w:pPr>
        <w:rPr>
          <w:lang w:val="en-US"/>
        </w:rPr>
      </w:pPr>
    </w:p>
    <w:p w14:paraId="3313B957" w14:textId="7F7BC6B2" w:rsidR="00CF4436" w:rsidRPr="00A02D91" w:rsidRDefault="5FA5F50C" w:rsidP="00CF4436">
      <w:pPr>
        <w:pStyle w:val="TH"/>
        <w:rPr>
          <w:lang w:val="en-US"/>
        </w:rPr>
      </w:pPr>
      <w:r w:rsidRPr="00A02D91">
        <w:rPr>
          <w:lang w:val="en-US"/>
        </w:rPr>
        <w:t xml:space="preserve">Table </w:t>
      </w:r>
      <w:r w:rsidR="291C03B8" w:rsidRPr="00A02D91">
        <w:rPr>
          <w:lang w:val="en-US"/>
        </w:rPr>
        <w:t>B.24:</w:t>
      </w:r>
      <w:r w:rsidRPr="00A02D91">
        <w:rPr>
          <w:lang w:val="en-US"/>
        </w:rPr>
        <w:t xml:space="preserve"> Syntax of GetAngle</w:t>
      </w:r>
    </w:p>
    <w:tbl>
      <w:tblPr>
        <w:tblStyle w:val="TableGrid"/>
        <w:tblW w:w="8400" w:type="dxa"/>
        <w:jc w:val="center"/>
        <w:tblLook w:val="04A0" w:firstRow="1" w:lastRow="0" w:firstColumn="1" w:lastColumn="0" w:noHBand="0" w:noVBand="1"/>
      </w:tblPr>
      <w:tblGrid>
        <w:gridCol w:w="6535"/>
        <w:gridCol w:w="656"/>
        <w:gridCol w:w="1209"/>
      </w:tblGrid>
      <w:tr w:rsidR="00CF4436" w:rsidRPr="00A02D91" w14:paraId="0A8FBC2C"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16BA14DA"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BBEA54A"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BD80DA1"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36FC7F8" w14:textId="77777777" w:rsidTr="00C43207">
        <w:trPr>
          <w:trHeight w:val="20"/>
          <w:tblHeader/>
          <w:jc w:val="center"/>
        </w:trPr>
        <w:tc>
          <w:tcPr>
            <w:tcW w:w="6535" w:type="dxa"/>
            <w:tcBorders>
              <w:bottom w:val="nil"/>
            </w:tcBorders>
            <w:vAlign w:val="center"/>
          </w:tcPr>
          <w:p w14:paraId="47329FED" w14:textId="77777777" w:rsidR="00CF4436" w:rsidRPr="00A02D91" w:rsidRDefault="5FA5F50C" w:rsidP="00132EE7">
            <w:pPr>
              <w:pStyle w:val="TAC"/>
              <w:jc w:val="left"/>
              <w:rPr>
                <w:lang w:val="en-US"/>
              </w:rPr>
            </w:pPr>
            <w:r w:rsidRPr="00A02D91">
              <w:rPr>
                <w:rFonts w:ascii="Times New Roman" w:hAnsi="Times New Roman"/>
                <w:sz w:val="20"/>
                <w:lang w:val="en-US"/>
              </w:rPr>
              <w:t>angle = GetAngle() {</w:t>
            </w:r>
          </w:p>
        </w:tc>
        <w:tc>
          <w:tcPr>
            <w:tcW w:w="656" w:type="dxa"/>
            <w:tcBorders>
              <w:bottom w:val="nil"/>
            </w:tcBorders>
            <w:vAlign w:val="center"/>
          </w:tcPr>
          <w:p w14:paraId="7C2E2CEC" w14:textId="77777777" w:rsidR="00CF4436" w:rsidRPr="00A02D91" w:rsidRDefault="00CF4436" w:rsidP="00132EE7">
            <w:pPr>
              <w:pStyle w:val="TAC"/>
              <w:jc w:val="left"/>
              <w:rPr>
                <w:lang w:val="en-US"/>
              </w:rPr>
            </w:pPr>
          </w:p>
        </w:tc>
        <w:tc>
          <w:tcPr>
            <w:tcW w:w="1209" w:type="dxa"/>
            <w:tcBorders>
              <w:bottom w:val="nil"/>
            </w:tcBorders>
            <w:vAlign w:val="center"/>
          </w:tcPr>
          <w:p w14:paraId="127E542C" w14:textId="77777777" w:rsidR="00CF4436" w:rsidRPr="00A02D91" w:rsidRDefault="00CF4436" w:rsidP="00132EE7">
            <w:pPr>
              <w:pStyle w:val="TAC"/>
              <w:jc w:val="left"/>
              <w:rPr>
                <w:lang w:val="en-US"/>
              </w:rPr>
            </w:pPr>
          </w:p>
        </w:tc>
      </w:tr>
      <w:tr w:rsidR="00CF4436" w:rsidRPr="00A02D91" w14:paraId="1E010723" w14:textId="77777777" w:rsidTr="00C43207">
        <w:trPr>
          <w:trHeight w:val="20"/>
          <w:tblHeader/>
          <w:jc w:val="center"/>
        </w:trPr>
        <w:tc>
          <w:tcPr>
            <w:tcW w:w="6535" w:type="dxa"/>
            <w:tcBorders>
              <w:top w:val="nil"/>
              <w:bottom w:val="nil"/>
            </w:tcBorders>
            <w:vAlign w:val="center"/>
          </w:tcPr>
          <w:p w14:paraId="4257407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angle = </w:t>
            </w:r>
            <w:r w:rsidR="5FA5F50C" w:rsidRPr="00A02D91">
              <w:rPr>
                <w:rFonts w:ascii="Times New Roman" w:hAnsi="Times New Roman"/>
                <w:b/>
                <w:bCs/>
                <w:sz w:val="20"/>
                <w:lang w:val="en-US"/>
              </w:rPr>
              <w:t>angleCode</w:t>
            </w:r>
            <w:r w:rsidR="5FA5F50C" w:rsidRPr="00A02D91">
              <w:rPr>
                <w:rFonts w:ascii="Times New Roman" w:hAnsi="Times New Roman"/>
                <w:sz w:val="20"/>
                <w:lang w:val="en-US"/>
              </w:rPr>
              <w:t xml:space="preserve"> * 20.0;</w:t>
            </w:r>
          </w:p>
        </w:tc>
        <w:tc>
          <w:tcPr>
            <w:tcW w:w="656" w:type="dxa"/>
            <w:tcBorders>
              <w:top w:val="nil"/>
              <w:bottom w:val="nil"/>
            </w:tcBorders>
            <w:vAlign w:val="center"/>
          </w:tcPr>
          <w:p w14:paraId="28513175"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4DE324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42409DA" w14:textId="77777777" w:rsidTr="00C43207">
        <w:trPr>
          <w:trHeight w:val="20"/>
          <w:tblHeader/>
          <w:jc w:val="center"/>
        </w:trPr>
        <w:tc>
          <w:tcPr>
            <w:tcW w:w="6535" w:type="dxa"/>
            <w:tcBorders>
              <w:top w:val="nil"/>
              <w:bottom w:val="nil"/>
            </w:tcBorders>
            <w:vAlign w:val="center"/>
          </w:tcPr>
          <w:p w14:paraId="287B8A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angle;</w:t>
            </w:r>
          </w:p>
        </w:tc>
        <w:tc>
          <w:tcPr>
            <w:tcW w:w="656" w:type="dxa"/>
            <w:tcBorders>
              <w:top w:val="nil"/>
              <w:bottom w:val="nil"/>
            </w:tcBorders>
            <w:vAlign w:val="center"/>
          </w:tcPr>
          <w:p w14:paraId="26811B5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42020FC6" w14:textId="77777777" w:rsidR="00CF4436" w:rsidRPr="00A02D91" w:rsidRDefault="00CF4436" w:rsidP="26BB5FFD">
            <w:pPr>
              <w:pStyle w:val="TAC"/>
              <w:jc w:val="left"/>
              <w:rPr>
                <w:rFonts w:ascii="Times New Roman" w:hAnsi="Times New Roman"/>
                <w:sz w:val="20"/>
                <w:lang w:val="en-US"/>
              </w:rPr>
            </w:pPr>
          </w:p>
        </w:tc>
      </w:tr>
      <w:tr w:rsidR="00CF4436" w:rsidRPr="00A02D91" w14:paraId="35297AA9" w14:textId="77777777" w:rsidTr="00C43207">
        <w:trPr>
          <w:trHeight w:val="20"/>
          <w:tblHeader/>
          <w:jc w:val="center"/>
        </w:trPr>
        <w:tc>
          <w:tcPr>
            <w:tcW w:w="6535" w:type="dxa"/>
            <w:tcBorders>
              <w:top w:val="nil"/>
              <w:bottom w:val="single" w:sz="4" w:space="0" w:color="auto"/>
            </w:tcBorders>
            <w:vAlign w:val="center"/>
          </w:tcPr>
          <w:p w14:paraId="559AD1C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2F6D9F9F"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1B916DAE" w14:textId="77777777" w:rsidR="00CF4436" w:rsidRPr="00A02D91" w:rsidRDefault="00CF4436" w:rsidP="00132EE7">
            <w:pPr>
              <w:pStyle w:val="TAC"/>
              <w:jc w:val="left"/>
              <w:rPr>
                <w:lang w:val="en-US"/>
              </w:rPr>
            </w:pPr>
          </w:p>
        </w:tc>
      </w:tr>
    </w:tbl>
    <w:p w14:paraId="1353860E" w14:textId="77777777" w:rsidR="00CF4436" w:rsidRPr="00A02D91" w:rsidRDefault="00CF4436" w:rsidP="00CF4436">
      <w:pPr>
        <w:rPr>
          <w:lang w:val="en-US"/>
        </w:rPr>
      </w:pPr>
    </w:p>
    <w:p w14:paraId="064A86B4" w14:textId="0D25D4ED" w:rsidR="00CF4436" w:rsidRPr="00A02D91" w:rsidRDefault="5FA5F50C" w:rsidP="00CF4436">
      <w:pPr>
        <w:pStyle w:val="TH"/>
        <w:rPr>
          <w:lang w:val="en-US"/>
        </w:rPr>
      </w:pPr>
      <w:r w:rsidRPr="00A02D91">
        <w:rPr>
          <w:lang w:val="en-US"/>
        </w:rPr>
        <w:t xml:space="preserve">Table </w:t>
      </w:r>
      <w:r w:rsidR="291C03B8" w:rsidRPr="00A02D91">
        <w:rPr>
          <w:lang w:val="en-US"/>
        </w:rPr>
        <w:t>B.25:</w:t>
      </w:r>
      <w:r w:rsidRPr="00A02D91">
        <w:rPr>
          <w:lang w:val="en-US"/>
        </w:rPr>
        <w:t xml:space="preserve"> Syntax of GetOuterGain</w:t>
      </w:r>
    </w:p>
    <w:tbl>
      <w:tblPr>
        <w:tblStyle w:val="TableGrid"/>
        <w:tblW w:w="8400" w:type="dxa"/>
        <w:jc w:val="center"/>
        <w:tblLook w:val="04A0" w:firstRow="1" w:lastRow="0" w:firstColumn="1" w:lastColumn="0" w:noHBand="0" w:noVBand="1"/>
      </w:tblPr>
      <w:tblGrid>
        <w:gridCol w:w="6535"/>
        <w:gridCol w:w="656"/>
        <w:gridCol w:w="1209"/>
      </w:tblGrid>
      <w:tr w:rsidR="00CF4436" w:rsidRPr="00A02D91" w14:paraId="063D77EA"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741E6308"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CCA1A39"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005CE157"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9B1601C" w14:textId="77777777" w:rsidTr="00C43207">
        <w:trPr>
          <w:trHeight w:val="20"/>
          <w:tblHeader/>
          <w:jc w:val="center"/>
        </w:trPr>
        <w:tc>
          <w:tcPr>
            <w:tcW w:w="6535" w:type="dxa"/>
            <w:tcBorders>
              <w:bottom w:val="nil"/>
            </w:tcBorders>
            <w:vAlign w:val="center"/>
          </w:tcPr>
          <w:p w14:paraId="7F2DED0D" w14:textId="77777777" w:rsidR="00CF4436" w:rsidRPr="00A02D91" w:rsidRDefault="5FA5F50C" w:rsidP="00132EE7">
            <w:pPr>
              <w:pStyle w:val="TAC"/>
              <w:jc w:val="left"/>
              <w:rPr>
                <w:lang w:val="en-US"/>
              </w:rPr>
            </w:pPr>
            <w:r w:rsidRPr="00A02D91">
              <w:rPr>
                <w:rFonts w:ascii="Times New Roman" w:hAnsi="Times New Roman"/>
                <w:sz w:val="20"/>
                <w:lang w:val="en-US"/>
              </w:rPr>
              <w:t>outerGain = GetAngle() {</w:t>
            </w:r>
          </w:p>
        </w:tc>
        <w:tc>
          <w:tcPr>
            <w:tcW w:w="656" w:type="dxa"/>
            <w:tcBorders>
              <w:bottom w:val="nil"/>
            </w:tcBorders>
            <w:vAlign w:val="center"/>
          </w:tcPr>
          <w:p w14:paraId="1FEBF7E8" w14:textId="77777777" w:rsidR="00CF4436" w:rsidRPr="00A02D91" w:rsidRDefault="00CF4436" w:rsidP="00132EE7">
            <w:pPr>
              <w:pStyle w:val="TAC"/>
              <w:jc w:val="left"/>
              <w:rPr>
                <w:lang w:val="en-US"/>
              </w:rPr>
            </w:pPr>
          </w:p>
        </w:tc>
        <w:tc>
          <w:tcPr>
            <w:tcW w:w="1209" w:type="dxa"/>
            <w:tcBorders>
              <w:bottom w:val="nil"/>
            </w:tcBorders>
            <w:vAlign w:val="center"/>
          </w:tcPr>
          <w:p w14:paraId="3A924D6F" w14:textId="77777777" w:rsidR="00CF4436" w:rsidRPr="00A02D91" w:rsidRDefault="00CF4436" w:rsidP="00132EE7">
            <w:pPr>
              <w:pStyle w:val="TAC"/>
              <w:jc w:val="left"/>
              <w:rPr>
                <w:lang w:val="en-US"/>
              </w:rPr>
            </w:pPr>
          </w:p>
        </w:tc>
      </w:tr>
      <w:tr w:rsidR="00CF4436" w:rsidRPr="00A02D91" w14:paraId="640C754C" w14:textId="77777777" w:rsidTr="00C43207">
        <w:trPr>
          <w:trHeight w:val="20"/>
          <w:tblHeader/>
          <w:jc w:val="center"/>
        </w:trPr>
        <w:tc>
          <w:tcPr>
            <w:tcW w:w="6535" w:type="dxa"/>
            <w:tcBorders>
              <w:top w:val="nil"/>
              <w:bottom w:val="nil"/>
            </w:tcBorders>
            <w:vAlign w:val="center"/>
          </w:tcPr>
          <w:p w14:paraId="44C0E24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log_gain = </w:t>
            </w:r>
            <w:r w:rsidR="5FA5F50C" w:rsidRPr="00A02D91">
              <w:rPr>
                <w:rFonts w:ascii="Times New Roman" w:hAnsi="Times New Roman"/>
                <w:b/>
                <w:bCs/>
                <w:sz w:val="20"/>
                <w:lang w:val="en-US"/>
              </w:rPr>
              <w:t>-</w:t>
            </w:r>
            <w:r w:rsidR="5FA5F50C" w:rsidRPr="00A02D91">
              <w:rPr>
                <w:rFonts w:ascii="Times New Roman" w:hAnsi="Times New Roman"/>
                <w:sz w:val="20"/>
                <w:lang w:val="en-US"/>
              </w:rPr>
              <w:t>90.0 +</w:t>
            </w:r>
            <w:r w:rsidR="5FA5F50C" w:rsidRPr="00A02D91">
              <w:rPr>
                <w:rFonts w:ascii="Times New Roman" w:hAnsi="Times New Roman"/>
                <w:b/>
                <w:bCs/>
                <w:sz w:val="20"/>
                <w:lang w:val="en-US"/>
              </w:rPr>
              <w:t xml:space="preserve"> outerGainCode</w:t>
            </w:r>
            <w:r w:rsidR="5FA5F50C" w:rsidRPr="00A02D91">
              <w:rPr>
                <w:rFonts w:ascii="Times New Roman" w:hAnsi="Times New Roman"/>
                <w:sz w:val="20"/>
                <w:lang w:val="en-US"/>
              </w:rPr>
              <w:t xml:space="preserve"> * 3.0;</w:t>
            </w:r>
          </w:p>
        </w:tc>
        <w:tc>
          <w:tcPr>
            <w:tcW w:w="656" w:type="dxa"/>
            <w:tcBorders>
              <w:top w:val="nil"/>
              <w:bottom w:val="nil"/>
            </w:tcBorders>
            <w:vAlign w:val="center"/>
          </w:tcPr>
          <w:p w14:paraId="36B55193"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65074C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522A6A6" w14:textId="77777777" w:rsidTr="00C43207">
        <w:trPr>
          <w:trHeight w:val="20"/>
          <w:tblHeader/>
          <w:jc w:val="center"/>
        </w:trPr>
        <w:tc>
          <w:tcPr>
            <w:tcW w:w="6535" w:type="dxa"/>
            <w:tcBorders>
              <w:top w:val="nil"/>
              <w:bottom w:val="nil"/>
            </w:tcBorders>
            <w:vAlign w:val="center"/>
          </w:tcPr>
          <w:p w14:paraId="4CFCD42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outerGain = 10^(log_gain/20);</w:t>
            </w:r>
          </w:p>
        </w:tc>
        <w:tc>
          <w:tcPr>
            <w:tcW w:w="656" w:type="dxa"/>
            <w:tcBorders>
              <w:top w:val="nil"/>
              <w:bottom w:val="nil"/>
            </w:tcBorders>
            <w:vAlign w:val="center"/>
          </w:tcPr>
          <w:p w14:paraId="1A64ADF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2371F076" w14:textId="77777777" w:rsidR="00CF4436" w:rsidRPr="00A02D91" w:rsidRDefault="00CF4436" w:rsidP="26BB5FFD">
            <w:pPr>
              <w:pStyle w:val="TAC"/>
              <w:jc w:val="left"/>
              <w:rPr>
                <w:rFonts w:ascii="Times New Roman" w:hAnsi="Times New Roman"/>
                <w:sz w:val="20"/>
                <w:lang w:val="en-US"/>
              </w:rPr>
            </w:pPr>
          </w:p>
        </w:tc>
      </w:tr>
      <w:tr w:rsidR="00CF4436" w:rsidRPr="00A02D91" w14:paraId="55B32D8A" w14:textId="77777777" w:rsidTr="00C43207">
        <w:trPr>
          <w:trHeight w:val="20"/>
          <w:tblHeader/>
          <w:jc w:val="center"/>
        </w:trPr>
        <w:tc>
          <w:tcPr>
            <w:tcW w:w="6535" w:type="dxa"/>
            <w:tcBorders>
              <w:top w:val="nil"/>
              <w:bottom w:val="nil"/>
            </w:tcBorders>
            <w:vAlign w:val="center"/>
          </w:tcPr>
          <w:p w14:paraId="7D60089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outerGain;</w:t>
            </w:r>
          </w:p>
        </w:tc>
        <w:tc>
          <w:tcPr>
            <w:tcW w:w="656" w:type="dxa"/>
            <w:tcBorders>
              <w:top w:val="nil"/>
              <w:bottom w:val="nil"/>
            </w:tcBorders>
            <w:vAlign w:val="center"/>
          </w:tcPr>
          <w:p w14:paraId="68368456"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0E7FBE46" w14:textId="77777777" w:rsidR="00CF4436" w:rsidRPr="00A02D91" w:rsidRDefault="00CF4436" w:rsidP="26BB5FFD">
            <w:pPr>
              <w:pStyle w:val="TAC"/>
              <w:jc w:val="left"/>
              <w:rPr>
                <w:rFonts w:ascii="Times New Roman" w:hAnsi="Times New Roman"/>
                <w:sz w:val="20"/>
                <w:lang w:val="en-US"/>
              </w:rPr>
            </w:pPr>
          </w:p>
        </w:tc>
      </w:tr>
      <w:tr w:rsidR="00CF4436" w:rsidRPr="00A02D91" w14:paraId="073250FC" w14:textId="77777777" w:rsidTr="00C43207">
        <w:trPr>
          <w:trHeight w:val="20"/>
          <w:tblHeader/>
          <w:jc w:val="center"/>
        </w:trPr>
        <w:tc>
          <w:tcPr>
            <w:tcW w:w="6535" w:type="dxa"/>
            <w:tcBorders>
              <w:top w:val="nil"/>
              <w:bottom w:val="single" w:sz="4" w:space="0" w:color="auto"/>
            </w:tcBorders>
            <w:vAlign w:val="center"/>
          </w:tcPr>
          <w:p w14:paraId="55E6E41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15CA3CB3"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0A8764CA" w14:textId="77777777" w:rsidR="00CF4436" w:rsidRPr="00A02D91" w:rsidRDefault="00CF4436" w:rsidP="00132EE7">
            <w:pPr>
              <w:pStyle w:val="TAC"/>
              <w:jc w:val="left"/>
              <w:rPr>
                <w:lang w:val="en-US"/>
              </w:rPr>
            </w:pPr>
          </w:p>
        </w:tc>
      </w:tr>
    </w:tbl>
    <w:p w14:paraId="30597E7B" w14:textId="77777777" w:rsidR="00CF4436" w:rsidRPr="00A02D91" w:rsidRDefault="00CF4436" w:rsidP="00CF4436">
      <w:pPr>
        <w:rPr>
          <w:lang w:val="en-US"/>
        </w:rPr>
      </w:pPr>
    </w:p>
    <w:p w14:paraId="74561198" w14:textId="26B1DF5B" w:rsidR="00CF4436" w:rsidRPr="00A02D91" w:rsidRDefault="5FA5F50C" w:rsidP="00CF4436">
      <w:pPr>
        <w:pStyle w:val="TH"/>
        <w:rPr>
          <w:lang w:val="en-US"/>
        </w:rPr>
      </w:pPr>
      <w:r w:rsidRPr="00A02D91">
        <w:rPr>
          <w:lang w:val="en-US"/>
        </w:rPr>
        <w:t xml:space="preserve">Table </w:t>
      </w:r>
      <w:r w:rsidR="291C03B8" w:rsidRPr="00A02D91">
        <w:rPr>
          <w:lang w:val="en-US"/>
        </w:rPr>
        <w:t>B.26:</w:t>
      </w:r>
      <w:r w:rsidRPr="00A02D91">
        <w:rPr>
          <w:lang w:val="en-US"/>
        </w:rPr>
        <w:t xml:space="preserve"> angleCode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
            </w:pPr>
          </w:p>
        </w:tc>
      </w:tr>
    </w:tbl>
    <w:p w14:paraId="7B47F8F9" w14:textId="77777777" w:rsidR="00CF4436" w:rsidRPr="00A02D91" w:rsidRDefault="00CF4436" w:rsidP="00CF4436">
      <w:pPr>
        <w:pStyle w:val="TH"/>
        <w:rPr>
          <w:lang w:val="en-US"/>
        </w:rPr>
      </w:pPr>
    </w:p>
    <w:p w14:paraId="13275ACD" w14:textId="38F8FD72" w:rsidR="00CF4436" w:rsidRPr="00A02D91" w:rsidRDefault="5FA5F50C" w:rsidP="00CF4436">
      <w:pPr>
        <w:pStyle w:val="TH"/>
        <w:rPr>
          <w:lang w:val="en-US"/>
        </w:rPr>
      </w:pPr>
      <w:r w:rsidRPr="00A02D91">
        <w:rPr>
          <w:lang w:val="en-US"/>
        </w:rPr>
        <w:t xml:space="preserve">Table </w:t>
      </w:r>
      <w:r w:rsidR="291C03B8" w:rsidRPr="00A02D91">
        <w:rPr>
          <w:lang w:val="en-US"/>
        </w:rPr>
        <w:t xml:space="preserve">B.27: </w:t>
      </w:r>
      <w:r w:rsidRPr="00A02D91">
        <w:rPr>
          <w:lang w:val="en-US"/>
        </w:rPr>
        <w:t>outerGainCode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
            </w:pPr>
          </w:p>
        </w:tc>
      </w:tr>
    </w:tbl>
    <w:p w14:paraId="03CCA36B" w14:textId="42C44213" w:rsidR="002675F0" w:rsidRPr="00A02D91" w:rsidRDefault="002675F0" w:rsidP="00A02D91">
      <w:pPr>
        <w:spacing w:after="0"/>
        <w:rPr>
          <w:lang w:val="en-US"/>
        </w:rPr>
      </w:pPr>
      <w:r w:rsidRPr="00A02D91">
        <w:rPr>
          <w:lang w:val="en-US"/>
        </w:rPr>
        <w:br w:type="page"/>
      </w:r>
    </w:p>
    <w:p w14:paraId="5CA5E6C2" w14:textId="653C05A3" w:rsidR="00080512" w:rsidRPr="00A02D91" w:rsidRDefault="00080512">
      <w:pPr>
        <w:pStyle w:val="Heading8"/>
        <w:rPr>
          <w:lang w:val="en-US"/>
        </w:rPr>
      </w:pPr>
      <w:r w:rsidRPr="00A02D91">
        <w:rPr>
          <w:lang w:val="en-US"/>
        </w:rPr>
        <w:br w:type="page"/>
      </w:r>
      <w:bookmarkStart w:id="72" w:name="_Toc143608897"/>
      <w:r w:rsidRPr="00A02D91">
        <w:rPr>
          <w:lang w:val="en-US"/>
        </w:rPr>
        <w:t xml:space="preserve">Annex </w:t>
      </w:r>
      <w:r w:rsidR="291C03B8" w:rsidRPr="00A02D91">
        <w:rPr>
          <w:lang w:val="en-US"/>
        </w:rPr>
        <w:t>C</w:t>
      </w:r>
      <w:r w:rsidRPr="00A02D91">
        <w:rPr>
          <w:lang w:val="en-US"/>
        </w:rPr>
        <w:t xml:space="preserve"> (informative):</w:t>
      </w:r>
      <w:r w:rsidRPr="00A02D91">
        <w:rPr>
          <w:lang w:val="en-US"/>
        </w:rPr>
        <w:br/>
        <w:t>Change history</w:t>
      </w:r>
      <w:bookmarkEnd w:id="72"/>
    </w:p>
    <w:p w14:paraId="6BB9ECA0" w14:textId="05C6C11A" w:rsidR="0049751D" w:rsidRPr="00A02D91"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02D91" w14:paraId="1ECB735E" w14:textId="77777777" w:rsidTr="00E7033F">
        <w:trPr>
          <w:cantSplit/>
        </w:trPr>
        <w:tc>
          <w:tcPr>
            <w:tcW w:w="9639" w:type="dxa"/>
            <w:gridSpan w:val="8"/>
            <w:tcBorders>
              <w:bottom w:val="nil"/>
            </w:tcBorders>
            <w:shd w:val="clear" w:color="auto" w:fill="auto"/>
          </w:tcPr>
          <w:p w14:paraId="5FCEE246" w14:textId="77777777" w:rsidR="003C3971" w:rsidRPr="00A02D91" w:rsidRDefault="003C3971" w:rsidP="00315B85">
            <w:pPr>
              <w:pStyle w:val="TAH"/>
              <w:rPr>
                <w:sz w:val="16"/>
                <w:lang w:val="en-US"/>
              </w:rPr>
            </w:pPr>
            <w:bookmarkStart w:id="73" w:name="historyclause"/>
            <w:bookmarkEnd w:id="73"/>
            <w:r w:rsidRPr="00A02D91">
              <w:rPr>
                <w:lang w:val="en-US"/>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szCs w:val="16"/>
                <w:lang w:val="en-US"/>
              </w:rPr>
            </w:pPr>
            <w:r w:rsidRPr="00A02D91">
              <w:rPr>
                <w:sz w:val="16"/>
                <w:szCs w:val="16"/>
                <w:lang w:val="en-US"/>
              </w:rPr>
              <w:t>Date</w:t>
            </w:r>
          </w:p>
        </w:tc>
        <w:tc>
          <w:tcPr>
            <w:tcW w:w="901" w:type="dxa"/>
            <w:shd w:val="clear" w:color="auto" w:fill="FFFFFF" w:themeFill="background1"/>
          </w:tcPr>
          <w:p w14:paraId="215F01FE" w14:textId="77777777" w:rsidR="003C3971" w:rsidRPr="00A02D91" w:rsidRDefault="00DF2B1F" w:rsidP="00315B85">
            <w:pPr>
              <w:pStyle w:val="TAH"/>
              <w:rPr>
                <w:sz w:val="16"/>
                <w:szCs w:val="16"/>
                <w:lang w:val="en-US"/>
              </w:rPr>
            </w:pPr>
            <w:r w:rsidRPr="00A02D91">
              <w:rPr>
                <w:sz w:val="16"/>
                <w:szCs w:val="16"/>
                <w:lang w:val="en-US"/>
              </w:rPr>
              <w:t>Meeting</w:t>
            </w:r>
          </w:p>
        </w:tc>
        <w:tc>
          <w:tcPr>
            <w:tcW w:w="1134" w:type="dxa"/>
            <w:shd w:val="clear" w:color="auto" w:fill="FFFFFF" w:themeFill="background1"/>
          </w:tcPr>
          <w:p w14:paraId="54DC1FB3" w14:textId="77777777" w:rsidR="003C3971" w:rsidRPr="00A02D91" w:rsidRDefault="003C3971" w:rsidP="00315B85">
            <w:pPr>
              <w:pStyle w:val="TAH"/>
              <w:rPr>
                <w:sz w:val="16"/>
                <w:szCs w:val="16"/>
                <w:lang w:val="en-US"/>
              </w:rPr>
            </w:pPr>
            <w:r w:rsidRPr="00A02D91">
              <w:rPr>
                <w:sz w:val="16"/>
                <w:szCs w:val="16"/>
                <w:lang w:val="en-US"/>
              </w:rPr>
              <w:t>TDoc</w:t>
            </w:r>
          </w:p>
        </w:tc>
        <w:tc>
          <w:tcPr>
            <w:tcW w:w="567" w:type="dxa"/>
            <w:shd w:val="clear" w:color="auto" w:fill="FFFFFF" w:themeFill="background1"/>
          </w:tcPr>
          <w:p w14:paraId="1BB8F93C" w14:textId="77777777" w:rsidR="003C3971" w:rsidRPr="00A02D91" w:rsidRDefault="003C3971" w:rsidP="00315B85">
            <w:pPr>
              <w:pStyle w:val="TAH"/>
              <w:rPr>
                <w:sz w:val="16"/>
                <w:szCs w:val="16"/>
                <w:lang w:val="en-US"/>
              </w:rPr>
            </w:pPr>
            <w:r w:rsidRPr="00A02D91">
              <w:rPr>
                <w:sz w:val="16"/>
                <w:szCs w:val="16"/>
                <w:lang w:val="en-US"/>
              </w:rPr>
              <w:t>CR</w:t>
            </w:r>
          </w:p>
        </w:tc>
        <w:tc>
          <w:tcPr>
            <w:tcW w:w="426" w:type="dxa"/>
            <w:shd w:val="clear" w:color="auto" w:fill="FFFFFF" w:themeFill="background1"/>
          </w:tcPr>
          <w:p w14:paraId="223E3928" w14:textId="77777777" w:rsidR="003C3971" w:rsidRPr="00A02D91" w:rsidRDefault="003C3971" w:rsidP="00315B85">
            <w:pPr>
              <w:pStyle w:val="TAH"/>
              <w:rPr>
                <w:sz w:val="16"/>
                <w:szCs w:val="16"/>
                <w:lang w:val="en-US"/>
              </w:rPr>
            </w:pPr>
            <w:r w:rsidRPr="00A02D91">
              <w:rPr>
                <w:sz w:val="16"/>
                <w:szCs w:val="16"/>
                <w:lang w:val="en-US"/>
              </w:rPr>
              <w:t>Rev</w:t>
            </w:r>
          </w:p>
        </w:tc>
        <w:tc>
          <w:tcPr>
            <w:tcW w:w="425" w:type="dxa"/>
            <w:shd w:val="clear" w:color="auto" w:fill="FFFFFF" w:themeFill="background1"/>
          </w:tcPr>
          <w:p w14:paraId="48237C83" w14:textId="77777777" w:rsidR="003C3971" w:rsidRPr="00A02D91" w:rsidRDefault="003C3971" w:rsidP="00315B85">
            <w:pPr>
              <w:pStyle w:val="TAH"/>
              <w:rPr>
                <w:sz w:val="16"/>
                <w:szCs w:val="16"/>
                <w:lang w:val="en-US"/>
              </w:rPr>
            </w:pPr>
            <w:r w:rsidRPr="00A02D91">
              <w:rPr>
                <w:sz w:val="16"/>
                <w:szCs w:val="16"/>
                <w:lang w:val="en-US"/>
              </w:rPr>
              <w:t>Cat</w:t>
            </w:r>
          </w:p>
        </w:tc>
        <w:tc>
          <w:tcPr>
            <w:tcW w:w="4678" w:type="dxa"/>
            <w:shd w:val="clear" w:color="auto" w:fill="FFFFFF" w:themeFill="background1"/>
          </w:tcPr>
          <w:p w14:paraId="146C8449" w14:textId="77777777" w:rsidR="003C3971" w:rsidRPr="00A02D91" w:rsidRDefault="003C3971" w:rsidP="00315B85">
            <w:pPr>
              <w:pStyle w:val="TAH"/>
              <w:rPr>
                <w:sz w:val="16"/>
                <w:szCs w:val="16"/>
                <w:lang w:val="en-US"/>
              </w:rPr>
            </w:pPr>
            <w:r w:rsidRPr="00A02D91">
              <w:rPr>
                <w:sz w:val="16"/>
                <w:szCs w:val="16"/>
                <w:lang w:val="en-US"/>
              </w:rPr>
              <w:t>Subject/Comment</w:t>
            </w:r>
          </w:p>
        </w:tc>
        <w:tc>
          <w:tcPr>
            <w:tcW w:w="708" w:type="dxa"/>
            <w:shd w:val="clear" w:color="auto" w:fill="FFFFFF" w:themeFill="background1"/>
          </w:tcPr>
          <w:p w14:paraId="221B9E11" w14:textId="77777777" w:rsidR="003C3971" w:rsidRPr="00A02D91" w:rsidRDefault="003C3971" w:rsidP="00315B85">
            <w:pPr>
              <w:pStyle w:val="TAH"/>
              <w:rPr>
                <w:sz w:val="16"/>
                <w:szCs w:val="16"/>
                <w:lang w:val="en-US"/>
              </w:rPr>
            </w:pPr>
            <w:r w:rsidRPr="00A02D91">
              <w:rPr>
                <w:sz w:val="16"/>
                <w:szCs w:val="16"/>
                <w:lang w:val="en-US"/>
              </w:rPr>
              <w:t>New vers</w:t>
            </w:r>
            <w:r w:rsidR="00DF2B1F" w:rsidRPr="00A02D91">
              <w:rPr>
                <w:sz w:val="16"/>
                <w:szCs w:val="16"/>
                <w:lang w:val="en-US"/>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szCs w:val="16"/>
                <w:lang w:val="en-US"/>
              </w:rPr>
            </w:pPr>
          </w:p>
        </w:tc>
        <w:tc>
          <w:tcPr>
            <w:tcW w:w="901" w:type="dxa"/>
            <w:shd w:val="clear" w:color="auto" w:fill="auto"/>
          </w:tcPr>
          <w:p w14:paraId="55C8CC01" w14:textId="77777777" w:rsidR="003C3971" w:rsidRPr="00A02D91" w:rsidRDefault="003C3971" w:rsidP="00315B85">
            <w:pPr>
              <w:pStyle w:val="TAC"/>
              <w:rPr>
                <w:sz w:val="16"/>
                <w:szCs w:val="16"/>
                <w:lang w:val="en-US"/>
              </w:rPr>
            </w:pPr>
          </w:p>
        </w:tc>
        <w:tc>
          <w:tcPr>
            <w:tcW w:w="1134" w:type="dxa"/>
            <w:shd w:val="clear" w:color="auto" w:fill="auto"/>
          </w:tcPr>
          <w:p w14:paraId="134723C6" w14:textId="5632794F" w:rsidR="003C3971" w:rsidRPr="00A02D91" w:rsidRDefault="003C3971" w:rsidP="00315B85">
            <w:pPr>
              <w:pStyle w:val="TAC"/>
              <w:rPr>
                <w:sz w:val="16"/>
                <w:szCs w:val="16"/>
                <w:lang w:val="en-US"/>
              </w:rPr>
            </w:pPr>
          </w:p>
        </w:tc>
        <w:tc>
          <w:tcPr>
            <w:tcW w:w="567" w:type="dxa"/>
            <w:shd w:val="clear" w:color="auto" w:fill="auto"/>
          </w:tcPr>
          <w:p w14:paraId="2B341B81" w14:textId="0D5E5915" w:rsidR="003C3971" w:rsidRPr="00A02D91" w:rsidRDefault="003C3971" w:rsidP="00315B85">
            <w:pPr>
              <w:pStyle w:val="TAC"/>
              <w:rPr>
                <w:sz w:val="16"/>
                <w:szCs w:val="16"/>
                <w:lang w:val="en-US"/>
              </w:rPr>
            </w:pPr>
          </w:p>
        </w:tc>
        <w:tc>
          <w:tcPr>
            <w:tcW w:w="426" w:type="dxa"/>
            <w:shd w:val="clear" w:color="auto" w:fill="auto"/>
          </w:tcPr>
          <w:p w14:paraId="090FDCAA" w14:textId="77777777" w:rsidR="003C3971" w:rsidRPr="00A02D91" w:rsidRDefault="003C3971" w:rsidP="00315B85">
            <w:pPr>
              <w:pStyle w:val="TAC"/>
              <w:rPr>
                <w:sz w:val="16"/>
                <w:szCs w:val="16"/>
                <w:lang w:val="en-US"/>
              </w:rPr>
            </w:pPr>
          </w:p>
        </w:tc>
        <w:tc>
          <w:tcPr>
            <w:tcW w:w="425" w:type="dxa"/>
            <w:shd w:val="clear" w:color="auto" w:fill="auto"/>
          </w:tcPr>
          <w:p w14:paraId="40910D18" w14:textId="77777777" w:rsidR="003C3971" w:rsidRPr="00A02D91" w:rsidRDefault="003C3971" w:rsidP="00315B85">
            <w:pPr>
              <w:pStyle w:val="TAC"/>
              <w:rPr>
                <w:sz w:val="16"/>
                <w:szCs w:val="16"/>
                <w:lang w:val="en-US"/>
              </w:rPr>
            </w:pPr>
          </w:p>
        </w:tc>
        <w:tc>
          <w:tcPr>
            <w:tcW w:w="4678" w:type="dxa"/>
            <w:shd w:val="clear" w:color="auto" w:fill="auto"/>
          </w:tcPr>
          <w:p w14:paraId="17B0396C" w14:textId="77777777" w:rsidR="003C3971" w:rsidRPr="00A02D91" w:rsidRDefault="003C3971" w:rsidP="00315B85">
            <w:pPr>
              <w:pStyle w:val="TAL"/>
              <w:rPr>
                <w:sz w:val="16"/>
                <w:szCs w:val="16"/>
                <w:lang w:val="en-US"/>
              </w:rPr>
            </w:pPr>
          </w:p>
        </w:tc>
        <w:tc>
          <w:tcPr>
            <w:tcW w:w="708" w:type="dxa"/>
            <w:shd w:val="clear" w:color="auto" w:fill="auto"/>
          </w:tcPr>
          <w:p w14:paraId="5E97A6B2" w14:textId="3FE27ACF" w:rsidR="003C3971" w:rsidRPr="00A02D91" w:rsidRDefault="003C3971" w:rsidP="00315B85">
            <w:pPr>
              <w:pStyle w:val="TAC"/>
              <w:rPr>
                <w:sz w:val="16"/>
                <w:szCs w:val="16"/>
                <w:lang w:val="en-US"/>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3E4D9917" w14:textId="3E4058BD" w:rsidR="6F8C1357" w:rsidRPr="009173A6" w:rsidRDefault="5AA651BF" w:rsidP="004B0064">
            <w:pPr>
              <w:pStyle w:val="TAC"/>
              <w:rPr>
                <w:sz w:val="16"/>
                <w:szCs w:val="16"/>
                <w:lang w:val="en-US"/>
              </w:rPr>
            </w:pPr>
            <w:r w:rsidRPr="009173A6">
              <w:rPr>
                <w:sz w:val="16"/>
                <w:szCs w:val="16"/>
                <w:lang w:val="en-US"/>
              </w:rPr>
              <w:t>SA4#124 Telco</w:t>
            </w:r>
          </w:p>
        </w:tc>
        <w:tc>
          <w:tcPr>
            <w:tcW w:w="1134" w:type="dxa"/>
            <w:shd w:val="clear" w:color="auto" w:fill="auto"/>
          </w:tcPr>
          <w:p w14:paraId="1FFF01E2" w14:textId="666753EC" w:rsidR="6F8C1357" w:rsidRPr="009173A6" w:rsidRDefault="5AA651BF" w:rsidP="004B0064">
            <w:pPr>
              <w:pStyle w:val="TAC"/>
              <w:rPr>
                <w:sz w:val="16"/>
                <w:szCs w:val="16"/>
                <w:lang w:val="en-US"/>
              </w:rPr>
            </w:pPr>
            <w:r w:rsidRPr="009173A6">
              <w:rPr>
                <w:sz w:val="16"/>
                <w:szCs w:val="16"/>
                <w:lang w:val="en-US"/>
              </w:rPr>
              <w:t>SA4a230091</w:t>
            </w:r>
          </w:p>
        </w:tc>
        <w:tc>
          <w:tcPr>
            <w:tcW w:w="567" w:type="dxa"/>
            <w:shd w:val="clear" w:color="auto" w:fill="auto"/>
          </w:tcPr>
          <w:p w14:paraId="7F5903E0" w14:textId="7A0D5F3C" w:rsidR="167A00AE" w:rsidRPr="009173A6" w:rsidRDefault="167A00AE" w:rsidP="004B0064">
            <w:pPr>
              <w:pStyle w:val="TAC"/>
              <w:rPr>
                <w:sz w:val="16"/>
                <w:szCs w:val="16"/>
                <w:lang w:val="en-US"/>
              </w:rPr>
            </w:pPr>
          </w:p>
        </w:tc>
        <w:tc>
          <w:tcPr>
            <w:tcW w:w="426" w:type="dxa"/>
            <w:shd w:val="clear" w:color="auto" w:fill="auto"/>
          </w:tcPr>
          <w:p w14:paraId="7ADE43D1" w14:textId="7F4D79DB" w:rsidR="167A00AE" w:rsidRPr="009173A6" w:rsidRDefault="167A00AE" w:rsidP="004B0064">
            <w:pPr>
              <w:pStyle w:val="TAC"/>
              <w:rPr>
                <w:sz w:val="16"/>
                <w:szCs w:val="16"/>
                <w:lang w:val="en-US"/>
              </w:rPr>
            </w:pPr>
          </w:p>
        </w:tc>
        <w:tc>
          <w:tcPr>
            <w:tcW w:w="425" w:type="dxa"/>
            <w:shd w:val="clear" w:color="auto" w:fill="auto"/>
          </w:tcPr>
          <w:p w14:paraId="4EFC3C36" w14:textId="2EE28B95" w:rsidR="167A00AE" w:rsidRPr="009173A6" w:rsidRDefault="167A00AE" w:rsidP="004B0064">
            <w:pPr>
              <w:pStyle w:val="TAC"/>
              <w:rPr>
                <w:sz w:val="16"/>
                <w:szCs w:val="16"/>
                <w:lang w:val="en-US"/>
              </w:rPr>
            </w:pPr>
          </w:p>
        </w:tc>
        <w:tc>
          <w:tcPr>
            <w:tcW w:w="4678" w:type="dxa"/>
            <w:shd w:val="clear" w:color="auto" w:fill="auto"/>
          </w:tcPr>
          <w:p w14:paraId="223A636B" w14:textId="08AB7213" w:rsidR="6F8C1357" w:rsidRPr="009173A6" w:rsidRDefault="6F8C1357" w:rsidP="004B0064">
            <w:pPr>
              <w:pStyle w:val="TAL"/>
              <w:rPr>
                <w:sz w:val="16"/>
                <w:szCs w:val="16"/>
                <w:lang w:val="en-US"/>
              </w:rPr>
            </w:pPr>
            <w:r w:rsidRPr="009173A6">
              <w:rPr>
                <w:sz w:val="16"/>
                <w:szCs w:val="16"/>
                <w:lang w:val="en-US"/>
              </w:rPr>
              <w:t>Presented to Audio SWG for information</w:t>
            </w:r>
          </w:p>
        </w:tc>
        <w:tc>
          <w:tcPr>
            <w:tcW w:w="708" w:type="dxa"/>
            <w:shd w:val="clear" w:color="auto" w:fill="auto"/>
          </w:tcPr>
          <w:p w14:paraId="705AC14F" w14:textId="7B516A7A" w:rsidR="6F8C1357" w:rsidRPr="009173A6" w:rsidRDefault="5AA651BF" w:rsidP="004B0064">
            <w:pPr>
              <w:pStyle w:val="TAC"/>
              <w:rPr>
                <w:sz w:val="16"/>
                <w:szCs w:val="16"/>
                <w:lang w:val="en-US"/>
              </w:rPr>
            </w:pPr>
            <w:r w:rsidRPr="009173A6">
              <w:rPr>
                <w:sz w:val="16"/>
                <w:szCs w:val="16"/>
                <w:lang w:val="en-US"/>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1C4B794E" w14:textId="0C4FC588" w:rsidR="6F8C1357" w:rsidRPr="009173A6" w:rsidRDefault="5AA651BF" w:rsidP="004B0064">
            <w:pPr>
              <w:pStyle w:val="TAC"/>
              <w:rPr>
                <w:sz w:val="16"/>
                <w:szCs w:val="16"/>
                <w:lang w:val="en-US"/>
              </w:rPr>
            </w:pPr>
            <w:r w:rsidRPr="009173A6">
              <w:rPr>
                <w:sz w:val="16"/>
                <w:szCs w:val="16"/>
                <w:lang w:val="en-US"/>
              </w:rPr>
              <w:t>SA4#125</w:t>
            </w:r>
          </w:p>
        </w:tc>
        <w:tc>
          <w:tcPr>
            <w:tcW w:w="1134" w:type="dxa"/>
            <w:shd w:val="clear" w:color="auto" w:fill="auto"/>
          </w:tcPr>
          <w:p w14:paraId="6C1E642E" w14:textId="6C7BA419" w:rsidR="6F8C1357" w:rsidRPr="009173A6" w:rsidRDefault="66C1F3F5" w:rsidP="004B0064">
            <w:pPr>
              <w:pStyle w:val="TAC"/>
              <w:rPr>
                <w:sz w:val="16"/>
                <w:szCs w:val="16"/>
                <w:lang w:val="en-US"/>
              </w:rPr>
            </w:pPr>
            <w:r w:rsidRPr="009173A6">
              <w:rPr>
                <w:sz w:val="16"/>
                <w:szCs w:val="16"/>
                <w:lang w:val="en-US"/>
              </w:rPr>
              <w:t>S4-231246</w:t>
            </w:r>
          </w:p>
        </w:tc>
        <w:tc>
          <w:tcPr>
            <w:tcW w:w="567" w:type="dxa"/>
            <w:shd w:val="clear" w:color="auto" w:fill="auto"/>
          </w:tcPr>
          <w:p w14:paraId="5587F2E2" w14:textId="4FD60392" w:rsidR="167A00AE" w:rsidRPr="009173A6" w:rsidRDefault="167A00AE" w:rsidP="004B0064">
            <w:pPr>
              <w:pStyle w:val="TAC"/>
              <w:rPr>
                <w:sz w:val="16"/>
                <w:szCs w:val="16"/>
                <w:lang w:val="en-US"/>
              </w:rPr>
            </w:pPr>
          </w:p>
        </w:tc>
        <w:tc>
          <w:tcPr>
            <w:tcW w:w="426" w:type="dxa"/>
            <w:shd w:val="clear" w:color="auto" w:fill="auto"/>
          </w:tcPr>
          <w:p w14:paraId="202CDFC4" w14:textId="58A5ECEB" w:rsidR="167A00AE" w:rsidRPr="009173A6" w:rsidRDefault="167A00AE" w:rsidP="004B0064">
            <w:pPr>
              <w:pStyle w:val="TAC"/>
              <w:rPr>
                <w:sz w:val="16"/>
                <w:szCs w:val="16"/>
                <w:lang w:val="en-US"/>
              </w:rPr>
            </w:pPr>
          </w:p>
        </w:tc>
        <w:tc>
          <w:tcPr>
            <w:tcW w:w="425" w:type="dxa"/>
            <w:shd w:val="clear" w:color="auto" w:fill="auto"/>
          </w:tcPr>
          <w:p w14:paraId="5180C99F" w14:textId="4A74CDBB" w:rsidR="167A00AE" w:rsidRPr="009173A6" w:rsidRDefault="167A00AE" w:rsidP="004B0064">
            <w:pPr>
              <w:pStyle w:val="TAC"/>
              <w:rPr>
                <w:sz w:val="16"/>
                <w:szCs w:val="16"/>
                <w:lang w:val="en-US"/>
              </w:rPr>
            </w:pPr>
          </w:p>
        </w:tc>
        <w:tc>
          <w:tcPr>
            <w:tcW w:w="4678" w:type="dxa"/>
            <w:shd w:val="clear" w:color="auto" w:fill="auto"/>
          </w:tcPr>
          <w:p w14:paraId="52672DF6" w14:textId="77EFCAE0" w:rsidR="6F8C1357" w:rsidRPr="009173A6" w:rsidRDefault="6F8C1357" w:rsidP="004B0064">
            <w:pPr>
              <w:pStyle w:val="TAL"/>
              <w:rPr>
                <w:sz w:val="16"/>
                <w:szCs w:val="16"/>
                <w:lang w:val="en-US"/>
              </w:rPr>
            </w:pPr>
            <w:r w:rsidRPr="009173A6">
              <w:rPr>
                <w:sz w:val="16"/>
                <w:szCs w:val="16"/>
                <w:lang w:val="en-US"/>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szCs w:val="16"/>
                <w:lang w:val="en-US"/>
              </w:rPr>
            </w:pPr>
            <w:r w:rsidRPr="009173A6">
              <w:rPr>
                <w:sz w:val="16"/>
                <w:szCs w:val="16"/>
                <w:lang w:val="en-US"/>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szCs w:val="16"/>
                <w:lang w:val="en-US"/>
              </w:rPr>
            </w:pPr>
            <w:r w:rsidRPr="009173A6">
              <w:rPr>
                <w:sz w:val="16"/>
                <w:szCs w:val="16"/>
                <w:lang w:val="en-US"/>
              </w:rPr>
              <w:t>08-2023</w:t>
            </w:r>
          </w:p>
        </w:tc>
        <w:tc>
          <w:tcPr>
            <w:tcW w:w="901" w:type="dxa"/>
            <w:shd w:val="clear" w:color="auto" w:fill="auto"/>
          </w:tcPr>
          <w:p w14:paraId="6529FE4C" w14:textId="48243097" w:rsidR="167A00AE" w:rsidRPr="009173A6" w:rsidRDefault="00E7033F" w:rsidP="167A00AE">
            <w:pPr>
              <w:pStyle w:val="TAC"/>
              <w:rPr>
                <w:sz w:val="16"/>
                <w:szCs w:val="16"/>
                <w:lang w:val="en-US"/>
              </w:rPr>
            </w:pPr>
            <w:r w:rsidRPr="009173A6">
              <w:rPr>
                <w:sz w:val="16"/>
                <w:szCs w:val="16"/>
                <w:lang w:val="en-US"/>
              </w:rPr>
              <w:t>SA4#125</w:t>
            </w:r>
          </w:p>
        </w:tc>
        <w:tc>
          <w:tcPr>
            <w:tcW w:w="1134" w:type="dxa"/>
            <w:shd w:val="clear" w:color="auto" w:fill="auto"/>
          </w:tcPr>
          <w:p w14:paraId="0561B662" w14:textId="12B03AFE" w:rsidR="167A00AE" w:rsidRPr="009173A6" w:rsidRDefault="00E7033F" w:rsidP="167A00AE">
            <w:pPr>
              <w:pStyle w:val="TAC"/>
              <w:rPr>
                <w:sz w:val="16"/>
                <w:szCs w:val="16"/>
                <w:lang w:val="en-US"/>
              </w:rPr>
            </w:pPr>
            <w:r w:rsidRPr="009173A6">
              <w:rPr>
                <w:sz w:val="16"/>
                <w:szCs w:val="16"/>
                <w:lang w:val="en-US"/>
              </w:rPr>
              <w:t>S4-231439</w:t>
            </w:r>
          </w:p>
        </w:tc>
        <w:tc>
          <w:tcPr>
            <w:tcW w:w="567" w:type="dxa"/>
            <w:shd w:val="clear" w:color="auto" w:fill="auto"/>
          </w:tcPr>
          <w:p w14:paraId="3BB404E3" w14:textId="0D5E5915" w:rsidR="167A00AE" w:rsidRPr="009173A6" w:rsidRDefault="167A00AE" w:rsidP="167A00AE">
            <w:pPr>
              <w:pStyle w:val="TAC"/>
              <w:rPr>
                <w:sz w:val="16"/>
                <w:szCs w:val="16"/>
                <w:lang w:val="en-US"/>
              </w:rPr>
            </w:pPr>
          </w:p>
        </w:tc>
        <w:tc>
          <w:tcPr>
            <w:tcW w:w="426" w:type="dxa"/>
            <w:shd w:val="clear" w:color="auto" w:fill="auto"/>
          </w:tcPr>
          <w:p w14:paraId="0E769A04" w14:textId="77777777" w:rsidR="167A00AE" w:rsidRPr="009173A6" w:rsidRDefault="167A00AE" w:rsidP="167A00AE">
            <w:pPr>
              <w:pStyle w:val="TAC"/>
              <w:rPr>
                <w:sz w:val="16"/>
                <w:szCs w:val="16"/>
                <w:lang w:val="en-US"/>
              </w:rPr>
            </w:pPr>
          </w:p>
        </w:tc>
        <w:tc>
          <w:tcPr>
            <w:tcW w:w="425" w:type="dxa"/>
            <w:shd w:val="clear" w:color="auto" w:fill="auto"/>
          </w:tcPr>
          <w:p w14:paraId="0F832B4A" w14:textId="77777777" w:rsidR="167A00AE" w:rsidRPr="009173A6" w:rsidRDefault="167A00AE" w:rsidP="167A00AE">
            <w:pPr>
              <w:pStyle w:val="TAC"/>
              <w:rPr>
                <w:sz w:val="16"/>
                <w:szCs w:val="16"/>
                <w:lang w:val="en-US"/>
              </w:rPr>
            </w:pPr>
          </w:p>
        </w:tc>
        <w:tc>
          <w:tcPr>
            <w:tcW w:w="4678" w:type="dxa"/>
            <w:shd w:val="clear" w:color="auto" w:fill="auto"/>
          </w:tcPr>
          <w:p w14:paraId="3BB5E43F" w14:textId="02806A0A" w:rsidR="167A00AE" w:rsidRPr="009173A6" w:rsidRDefault="004B0314" w:rsidP="167A00AE">
            <w:pPr>
              <w:pStyle w:val="TAL"/>
              <w:rPr>
                <w:sz w:val="16"/>
                <w:szCs w:val="16"/>
                <w:highlight w:val="yellow"/>
                <w:lang w:val="en-US"/>
              </w:rPr>
            </w:pPr>
            <w:r>
              <w:rPr>
                <w:sz w:val="16"/>
                <w:szCs w:val="16"/>
                <w:lang w:val="en-US"/>
              </w:rPr>
              <w:t>Presented to</w:t>
            </w:r>
            <w:r w:rsidR="00800BEA" w:rsidRPr="00800BEA">
              <w:rPr>
                <w:sz w:val="16"/>
                <w:szCs w:val="16"/>
                <w:lang w:val="en-US"/>
              </w:rPr>
              <w:t xml:space="preserve"> SA4#125</w:t>
            </w:r>
            <w:r>
              <w:rPr>
                <w:sz w:val="16"/>
                <w:szCs w:val="16"/>
                <w:lang w:val="en-US"/>
              </w:rPr>
              <w:t xml:space="preserve"> for agreement and </w:t>
            </w:r>
            <w:r w:rsidR="00800BEA" w:rsidRPr="00800BEA">
              <w:rPr>
                <w:sz w:val="16"/>
                <w:szCs w:val="16"/>
                <w:lang w:val="en-US"/>
              </w:rPr>
              <w:t>for presentation to SA#101 for approval</w:t>
            </w:r>
          </w:p>
        </w:tc>
        <w:tc>
          <w:tcPr>
            <w:tcW w:w="708" w:type="dxa"/>
            <w:shd w:val="clear" w:color="auto" w:fill="auto"/>
          </w:tcPr>
          <w:p w14:paraId="19988727" w14:textId="664F0982" w:rsidR="167A00AE" w:rsidRPr="009173A6" w:rsidRDefault="009173A6" w:rsidP="167A00AE">
            <w:pPr>
              <w:pStyle w:val="TAC"/>
              <w:rPr>
                <w:sz w:val="16"/>
                <w:szCs w:val="16"/>
                <w:lang w:val="en-US"/>
              </w:rPr>
            </w:pPr>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p>
        </w:tc>
      </w:tr>
      <w:tr w:rsidR="00F8241B" w:rsidRPr="00A02D91" w14:paraId="1195EE5E" w14:textId="77777777" w:rsidTr="26BB5FFD">
        <w:trPr>
          <w:trHeight w:val="300"/>
        </w:trPr>
        <w:tc>
          <w:tcPr>
            <w:tcW w:w="800" w:type="dxa"/>
            <w:shd w:val="clear" w:color="auto" w:fill="auto"/>
          </w:tcPr>
          <w:p w14:paraId="1077C008" w14:textId="25565EAF" w:rsidR="00F8241B" w:rsidRPr="009173A6" w:rsidRDefault="00F8241B" w:rsidP="167A00AE">
            <w:pPr>
              <w:pStyle w:val="TAC"/>
              <w:rPr>
                <w:sz w:val="16"/>
                <w:szCs w:val="16"/>
                <w:lang w:val="en-US"/>
              </w:rPr>
            </w:pPr>
            <w:r>
              <w:rPr>
                <w:sz w:val="16"/>
                <w:szCs w:val="16"/>
                <w:lang w:val="en-US"/>
              </w:rPr>
              <w:t>09-2023</w:t>
            </w:r>
          </w:p>
        </w:tc>
        <w:tc>
          <w:tcPr>
            <w:tcW w:w="901" w:type="dxa"/>
            <w:shd w:val="clear" w:color="auto" w:fill="auto"/>
          </w:tcPr>
          <w:p w14:paraId="5D0E9CB7" w14:textId="49F0C1BB" w:rsidR="00F8241B" w:rsidRPr="009173A6" w:rsidRDefault="00F8241B" w:rsidP="167A00AE">
            <w:pPr>
              <w:pStyle w:val="TAC"/>
              <w:rPr>
                <w:sz w:val="16"/>
                <w:szCs w:val="16"/>
                <w:lang w:val="en-US"/>
              </w:rPr>
            </w:pPr>
            <w:r>
              <w:rPr>
                <w:sz w:val="16"/>
                <w:szCs w:val="16"/>
                <w:lang w:val="en-US"/>
              </w:rPr>
              <w:t>SA#101</w:t>
            </w:r>
          </w:p>
        </w:tc>
        <w:tc>
          <w:tcPr>
            <w:tcW w:w="1134" w:type="dxa"/>
            <w:shd w:val="clear" w:color="auto" w:fill="auto"/>
          </w:tcPr>
          <w:p w14:paraId="149EFFF6" w14:textId="48A85F36" w:rsidR="00F8241B" w:rsidRPr="009173A6" w:rsidRDefault="00F8241B" w:rsidP="167A00AE">
            <w:pPr>
              <w:pStyle w:val="TAC"/>
              <w:rPr>
                <w:sz w:val="16"/>
                <w:szCs w:val="16"/>
                <w:lang w:val="en-US"/>
              </w:rPr>
            </w:pPr>
          </w:p>
        </w:tc>
        <w:tc>
          <w:tcPr>
            <w:tcW w:w="567" w:type="dxa"/>
            <w:shd w:val="clear" w:color="auto" w:fill="auto"/>
          </w:tcPr>
          <w:p w14:paraId="32CE2DED" w14:textId="77777777" w:rsidR="00F8241B" w:rsidRPr="009173A6" w:rsidRDefault="00F8241B" w:rsidP="167A00AE">
            <w:pPr>
              <w:pStyle w:val="TAC"/>
              <w:rPr>
                <w:sz w:val="16"/>
                <w:szCs w:val="16"/>
                <w:lang w:val="en-US"/>
              </w:rPr>
            </w:pPr>
          </w:p>
        </w:tc>
        <w:tc>
          <w:tcPr>
            <w:tcW w:w="426" w:type="dxa"/>
            <w:shd w:val="clear" w:color="auto" w:fill="auto"/>
          </w:tcPr>
          <w:p w14:paraId="2AC4A15C" w14:textId="77777777" w:rsidR="00F8241B" w:rsidRPr="009173A6" w:rsidRDefault="00F8241B" w:rsidP="167A00AE">
            <w:pPr>
              <w:pStyle w:val="TAC"/>
              <w:rPr>
                <w:sz w:val="16"/>
                <w:szCs w:val="16"/>
                <w:lang w:val="en-US"/>
              </w:rPr>
            </w:pPr>
          </w:p>
        </w:tc>
        <w:tc>
          <w:tcPr>
            <w:tcW w:w="425" w:type="dxa"/>
            <w:shd w:val="clear" w:color="auto" w:fill="auto"/>
          </w:tcPr>
          <w:p w14:paraId="546F0C1B" w14:textId="77777777" w:rsidR="00F8241B" w:rsidRPr="009173A6" w:rsidRDefault="00F8241B" w:rsidP="167A00AE">
            <w:pPr>
              <w:pStyle w:val="TAC"/>
              <w:rPr>
                <w:sz w:val="16"/>
                <w:szCs w:val="16"/>
                <w:lang w:val="en-US"/>
              </w:rPr>
            </w:pPr>
          </w:p>
        </w:tc>
        <w:tc>
          <w:tcPr>
            <w:tcW w:w="4678" w:type="dxa"/>
            <w:shd w:val="clear" w:color="auto" w:fill="auto"/>
          </w:tcPr>
          <w:p w14:paraId="43303ECD" w14:textId="3F328F45" w:rsidR="00F8241B" w:rsidRDefault="00F8241B" w:rsidP="167A00AE">
            <w:pPr>
              <w:pStyle w:val="TAL"/>
              <w:rPr>
                <w:sz w:val="16"/>
                <w:szCs w:val="16"/>
                <w:lang w:val="en-US"/>
              </w:rPr>
            </w:pPr>
            <w:r>
              <w:rPr>
                <w:sz w:val="16"/>
                <w:szCs w:val="16"/>
                <w:lang w:val="en-US"/>
              </w:rPr>
              <w:t>Version 1.0.0 created by MCC</w:t>
            </w:r>
          </w:p>
        </w:tc>
        <w:tc>
          <w:tcPr>
            <w:tcW w:w="708" w:type="dxa"/>
            <w:shd w:val="clear" w:color="auto" w:fill="auto"/>
          </w:tcPr>
          <w:p w14:paraId="2CE613E4" w14:textId="75B741C2" w:rsidR="00F8241B" w:rsidRDefault="00F8241B" w:rsidP="167A00AE">
            <w:pPr>
              <w:pStyle w:val="TAC"/>
              <w:rPr>
                <w:sz w:val="16"/>
                <w:szCs w:val="16"/>
                <w:lang w:val="en-US"/>
              </w:rPr>
            </w:pPr>
            <w:r>
              <w:rPr>
                <w:sz w:val="16"/>
                <w:szCs w:val="16"/>
                <w:lang w:val="en-US"/>
              </w:rPr>
              <w:t>1.0.0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F6DA" w14:textId="77777777" w:rsidR="002521EC" w:rsidRDefault="002521EC">
      <w:r>
        <w:separator/>
      </w:r>
    </w:p>
  </w:endnote>
  <w:endnote w:type="continuationSeparator" w:id="0">
    <w:p w14:paraId="702E31DD" w14:textId="77777777" w:rsidR="002521EC" w:rsidRDefault="002521EC">
      <w:r>
        <w:continuationSeparator/>
      </w:r>
    </w:p>
  </w:endnote>
  <w:endnote w:type="continuationNotice" w:id="1">
    <w:p w14:paraId="0D2E158B" w14:textId="77777777" w:rsidR="002521EC" w:rsidRDefault="00252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38D6D" w14:textId="77777777" w:rsidR="002521EC" w:rsidRDefault="002521EC">
      <w:r>
        <w:separator/>
      </w:r>
    </w:p>
  </w:footnote>
  <w:footnote w:type="continuationSeparator" w:id="0">
    <w:p w14:paraId="05F0AAD8" w14:textId="77777777" w:rsidR="002521EC" w:rsidRDefault="002521EC">
      <w:r>
        <w:continuationSeparator/>
      </w:r>
    </w:p>
  </w:footnote>
  <w:footnote w:type="continuationNotice" w:id="1">
    <w:p w14:paraId="5651B652" w14:textId="77777777" w:rsidR="002521EC" w:rsidRDefault="00252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9532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41B">
      <w:rPr>
        <w:rFonts w:ascii="Arial" w:hAnsi="Arial" w:cs="Arial"/>
        <w:b/>
        <w:noProof/>
        <w:sz w:val="18"/>
        <w:szCs w:val="18"/>
      </w:rPr>
      <w:t>3GPP TS 26.258 V1.0.0 (2023-09)</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7C9AE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4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13587</Words>
  <Characters>77446</Characters>
  <Application>Microsoft Office Word</Application>
  <DocSecurity>0</DocSecurity>
  <Lines>645</Lines>
  <Paragraphs>181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90852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8</cp:revision>
  <cp:lastPrinted>2019-02-25T14:05:00Z</cp:lastPrinted>
  <dcterms:created xsi:type="dcterms:W3CDTF">2023-08-23T07:10:00Z</dcterms:created>
  <dcterms:modified xsi:type="dcterms:W3CDTF">2023-09-03T21:54:00Z</dcterms:modified>
</cp:coreProperties>
</file>